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7C06D7" w14:textId="77777777" w:rsidR="00E779A3" w:rsidRDefault="00E779A3"/>
    <w:p w14:paraId="491F596B" w14:textId="77777777" w:rsidR="00E779A3" w:rsidRDefault="00E779A3"/>
    <w:p w14:paraId="52B64CB0" w14:textId="77777777" w:rsidR="00E779A3" w:rsidRDefault="00E779A3">
      <w:pPr>
        <w:spacing w:before="960"/>
        <w:jc w:val="center"/>
        <w:rPr>
          <w:b/>
          <w:bCs/>
          <w:sz w:val="32"/>
          <w:szCs w:val="32"/>
        </w:rPr>
      </w:pPr>
      <w:r>
        <w:rPr>
          <w:b/>
          <w:bCs/>
          <w:sz w:val="32"/>
          <w:szCs w:val="32"/>
        </w:rPr>
        <w:t>Е Ж Е К В А Р Т А Л Ь Н Ы Й  О Т Ч Е Т</w:t>
      </w:r>
    </w:p>
    <w:p w14:paraId="36A8EE94" w14:textId="77777777" w:rsidR="00E779A3" w:rsidRDefault="00E779A3" w:rsidP="00E779A3">
      <w:pPr>
        <w:spacing w:before="0" w:after="0"/>
        <w:jc w:val="center"/>
        <w:rPr>
          <w:b/>
          <w:bCs/>
          <w:i/>
          <w:iCs/>
          <w:sz w:val="32"/>
          <w:szCs w:val="32"/>
        </w:rPr>
      </w:pPr>
      <w:r>
        <w:rPr>
          <w:b/>
          <w:bCs/>
          <w:i/>
          <w:iCs/>
          <w:sz w:val="32"/>
          <w:szCs w:val="32"/>
        </w:rPr>
        <w:t xml:space="preserve">Публичное акционерное общество </w:t>
      </w:r>
    </w:p>
    <w:p w14:paraId="09D57A29" w14:textId="77777777" w:rsidR="00E779A3" w:rsidRDefault="00E779A3" w:rsidP="00E779A3">
      <w:pPr>
        <w:spacing w:before="0" w:after="0"/>
        <w:jc w:val="center"/>
        <w:rPr>
          <w:b/>
          <w:bCs/>
          <w:i/>
          <w:iCs/>
          <w:sz w:val="32"/>
          <w:szCs w:val="32"/>
        </w:rPr>
      </w:pPr>
      <w:r>
        <w:rPr>
          <w:b/>
          <w:bCs/>
          <w:i/>
          <w:iCs/>
          <w:sz w:val="32"/>
          <w:szCs w:val="32"/>
        </w:rPr>
        <w:t>"РОСИНТЕР РЕСТОРАНТС ХОЛДИНГ"</w:t>
      </w:r>
    </w:p>
    <w:p w14:paraId="5DBC3AEE" w14:textId="77777777" w:rsidR="00E779A3" w:rsidRDefault="00E779A3" w:rsidP="00E779A3">
      <w:pPr>
        <w:spacing w:before="0" w:after="0"/>
        <w:jc w:val="center"/>
        <w:rPr>
          <w:b/>
          <w:bCs/>
          <w:i/>
          <w:iCs/>
          <w:sz w:val="28"/>
          <w:szCs w:val="28"/>
        </w:rPr>
      </w:pPr>
      <w:r>
        <w:rPr>
          <w:b/>
          <w:bCs/>
          <w:i/>
          <w:iCs/>
          <w:sz w:val="28"/>
          <w:szCs w:val="28"/>
        </w:rPr>
        <w:t>Код эмитента: 55033-E</w:t>
      </w:r>
    </w:p>
    <w:p w14:paraId="192D939B" w14:textId="33EAFC3A" w:rsidR="00E779A3" w:rsidRDefault="00E779A3">
      <w:pPr>
        <w:spacing w:before="360"/>
        <w:jc w:val="center"/>
        <w:rPr>
          <w:b/>
          <w:bCs/>
          <w:sz w:val="32"/>
          <w:szCs w:val="32"/>
        </w:rPr>
      </w:pPr>
      <w:r>
        <w:rPr>
          <w:b/>
          <w:bCs/>
          <w:sz w:val="32"/>
          <w:szCs w:val="32"/>
        </w:rPr>
        <w:t xml:space="preserve">за </w:t>
      </w:r>
      <w:r w:rsidR="00850156">
        <w:rPr>
          <w:b/>
          <w:bCs/>
          <w:sz w:val="32"/>
          <w:szCs w:val="32"/>
        </w:rPr>
        <w:t>4</w:t>
      </w:r>
      <w:r>
        <w:rPr>
          <w:b/>
          <w:bCs/>
          <w:sz w:val="32"/>
          <w:szCs w:val="32"/>
        </w:rPr>
        <w:t xml:space="preserve"> квартал 20</w:t>
      </w:r>
      <w:r w:rsidR="009A2C2B">
        <w:rPr>
          <w:b/>
          <w:bCs/>
          <w:sz w:val="32"/>
          <w:szCs w:val="32"/>
        </w:rPr>
        <w:t>20</w:t>
      </w:r>
      <w:r>
        <w:rPr>
          <w:b/>
          <w:bCs/>
          <w:sz w:val="32"/>
          <w:szCs w:val="32"/>
        </w:rPr>
        <w:t xml:space="preserve"> г.</w:t>
      </w:r>
    </w:p>
    <w:p w14:paraId="04845E4E" w14:textId="77777777" w:rsidR="00E779A3" w:rsidRDefault="00E779A3">
      <w:pPr>
        <w:spacing w:before="840"/>
        <w:rPr>
          <w:sz w:val="24"/>
          <w:szCs w:val="24"/>
        </w:rPr>
      </w:pPr>
      <w:r>
        <w:rPr>
          <w:sz w:val="24"/>
          <w:szCs w:val="24"/>
        </w:rPr>
        <w:t>Адрес эмитента:</w:t>
      </w:r>
      <w:r>
        <w:rPr>
          <w:b/>
          <w:bCs/>
          <w:sz w:val="24"/>
          <w:szCs w:val="24"/>
        </w:rPr>
        <w:t xml:space="preserve"> 111024</w:t>
      </w:r>
      <w:r w:rsidR="006D2875">
        <w:rPr>
          <w:b/>
          <w:bCs/>
          <w:sz w:val="24"/>
          <w:szCs w:val="24"/>
        </w:rPr>
        <w:t>,</w:t>
      </w:r>
      <w:r>
        <w:rPr>
          <w:b/>
          <w:bCs/>
          <w:sz w:val="24"/>
          <w:szCs w:val="24"/>
        </w:rPr>
        <w:t xml:space="preserve"> Российская Федерация, Москва, Душинская</w:t>
      </w:r>
      <w:r w:rsidR="006D2875">
        <w:rPr>
          <w:b/>
          <w:bCs/>
          <w:sz w:val="24"/>
          <w:szCs w:val="24"/>
        </w:rPr>
        <w:t>, д.</w:t>
      </w:r>
      <w:r>
        <w:rPr>
          <w:b/>
          <w:bCs/>
          <w:sz w:val="24"/>
          <w:szCs w:val="24"/>
        </w:rPr>
        <w:t>7</w:t>
      </w:r>
      <w:r w:rsidR="006D2875">
        <w:rPr>
          <w:b/>
          <w:bCs/>
          <w:sz w:val="24"/>
          <w:szCs w:val="24"/>
        </w:rPr>
        <w:t>,</w:t>
      </w:r>
      <w:r>
        <w:rPr>
          <w:b/>
          <w:bCs/>
          <w:sz w:val="24"/>
          <w:szCs w:val="24"/>
        </w:rPr>
        <w:t xml:space="preserve"> стр. 1</w:t>
      </w:r>
    </w:p>
    <w:p w14:paraId="65228444" w14:textId="77777777" w:rsidR="00E779A3" w:rsidRDefault="00E779A3">
      <w:pPr>
        <w:spacing w:before="600" w:after="360"/>
        <w:jc w:val="center"/>
        <w:rPr>
          <w:b/>
          <w:bCs/>
          <w:sz w:val="24"/>
          <w:szCs w:val="24"/>
        </w:rPr>
      </w:pPr>
      <w:r>
        <w:rPr>
          <w:b/>
          <w:bCs/>
          <w:sz w:val="24"/>
          <w:szCs w:val="24"/>
        </w:rPr>
        <w:t>Информация, содержащаяся в настоящем ежеквартальном отчете, подлежит раскрытию в соответствии с законодательством Российской Федерации о ценных бумагах</w:t>
      </w:r>
    </w:p>
    <w:p w14:paraId="78390BCD" w14:textId="77777777" w:rsidR="00E779A3" w:rsidRDefault="00E779A3"/>
    <w:tbl>
      <w:tblPr>
        <w:tblW w:w="0" w:type="auto"/>
        <w:tblLayout w:type="fixed"/>
        <w:tblCellMar>
          <w:left w:w="72" w:type="dxa"/>
          <w:right w:w="72" w:type="dxa"/>
        </w:tblCellMar>
        <w:tblLook w:val="0000" w:firstRow="0" w:lastRow="0" w:firstColumn="0" w:lastColumn="0" w:noHBand="0" w:noVBand="0"/>
      </w:tblPr>
      <w:tblGrid>
        <w:gridCol w:w="5572"/>
        <w:gridCol w:w="4139"/>
      </w:tblGrid>
      <w:tr w:rsidR="00E779A3" w:rsidRPr="00CC1CCF" w14:paraId="5A658687" w14:textId="77777777" w:rsidTr="001E4C73">
        <w:tc>
          <w:tcPr>
            <w:tcW w:w="5572" w:type="dxa"/>
            <w:tcBorders>
              <w:top w:val="single" w:sz="6" w:space="0" w:color="auto"/>
              <w:left w:val="single" w:sz="6" w:space="0" w:color="auto"/>
              <w:bottom w:val="nil"/>
              <w:right w:val="nil"/>
            </w:tcBorders>
          </w:tcPr>
          <w:p w14:paraId="3F86B547" w14:textId="77777777" w:rsidR="00E779A3" w:rsidRPr="00FE3A8A" w:rsidRDefault="00E779A3">
            <w:pPr>
              <w:spacing w:before="120"/>
            </w:pPr>
          </w:p>
          <w:p w14:paraId="2DE53DBC" w14:textId="77777777" w:rsidR="00E779A3" w:rsidRPr="00FE3A8A" w:rsidRDefault="00E779A3">
            <w:pPr>
              <w:spacing w:before="200"/>
            </w:pPr>
            <w:r w:rsidRPr="00FE3A8A">
              <w:t xml:space="preserve">Президент </w:t>
            </w:r>
          </w:p>
          <w:p w14:paraId="4E7E2013" w14:textId="6318C8A7" w:rsidR="00E779A3" w:rsidRPr="00FE3A8A" w:rsidRDefault="00E779A3" w:rsidP="00850156">
            <w:r w:rsidRPr="00FE3A8A">
              <w:t xml:space="preserve">Дата: </w:t>
            </w:r>
            <w:r w:rsidR="00CB6882">
              <w:t>1</w:t>
            </w:r>
            <w:r w:rsidR="00850156">
              <w:t>5</w:t>
            </w:r>
            <w:r w:rsidRPr="00FE3A8A">
              <w:t xml:space="preserve"> </w:t>
            </w:r>
            <w:r w:rsidR="00850156">
              <w:t xml:space="preserve">февраля </w:t>
            </w:r>
            <w:r w:rsidRPr="00FE3A8A">
              <w:t xml:space="preserve"> 20</w:t>
            </w:r>
            <w:r w:rsidR="009A2C2B">
              <w:t>2</w:t>
            </w:r>
            <w:r w:rsidR="00850156">
              <w:t>1</w:t>
            </w:r>
            <w:r w:rsidRPr="00FE3A8A">
              <w:t xml:space="preserve"> г.</w:t>
            </w:r>
          </w:p>
        </w:tc>
        <w:tc>
          <w:tcPr>
            <w:tcW w:w="4139" w:type="dxa"/>
            <w:tcBorders>
              <w:top w:val="single" w:sz="6" w:space="0" w:color="auto"/>
              <w:left w:val="nil"/>
              <w:bottom w:val="nil"/>
              <w:right w:val="single" w:sz="6" w:space="0" w:color="auto"/>
            </w:tcBorders>
          </w:tcPr>
          <w:p w14:paraId="57A15D61" w14:textId="77777777" w:rsidR="00E779A3" w:rsidRPr="00CC1CCF" w:rsidRDefault="00E779A3"/>
          <w:p w14:paraId="64884254" w14:textId="1260CBD0" w:rsidR="00E779A3" w:rsidRPr="00CC1CCF" w:rsidRDefault="00E779A3" w:rsidP="009A2C2B">
            <w:pPr>
              <w:spacing w:before="200" w:after="200"/>
              <w:jc w:val="center"/>
            </w:pPr>
            <w:r w:rsidRPr="00CC1CCF">
              <w:t xml:space="preserve">____________ </w:t>
            </w:r>
            <w:r w:rsidR="009A2C2B">
              <w:t>М.В</w:t>
            </w:r>
            <w:r w:rsidRPr="00CC1CCF">
              <w:t xml:space="preserve">. </w:t>
            </w:r>
            <w:r w:rsidR="009A2C2B">
              <w:t>Костеева</w:t>
            </w:r>
            <w:r w:rsidRPr="00CC1CCF">
              <w:br/>
            </w:r>
            <w:r w:rsidRPr="00CC1CCF">
              <w:tab/>
              <w:t>подпись</w:t>
            </w:r>
          </w:p>
        </w:tc>
      </w:tr>
      <w:tr w:rsidR="00E779A3" w:rsidRPr="00CC1CCF" w14:paraId="71E59535" w14:textId="77777777" w:rsidTr="001E4C73">
        <w:tc>
          <w:tcPr>
            <w:tcW w:w="5572" w:type="dxa"/>
            <w:tcBorders>
              <w:top w:val="nil"/>
              <w:left w:val="single" w:sz="6" w:space="0" w:color="auto"/>
              <w:bottom w:val="single" w:sz="6" w:space="0" w:color="auto"/>
              <w:right w:val="nil"/>
            </w:tcBorders>
          </w:tcPr>
          <w:p w14:paraId="03E6C61C" w14:textId="77777777" w:rsidR="00E779A3" w:rsidRPr="00FE3A8A" w:rsidRDefault="00E779A3">
            <w:pPr>
              <w:spacing w:before="120"/>
            </w:pPr>
          </w:p>
          <w:p w14:paraId="474AC436" w14:textId="77777777" w:rsidR="00E779A3" w:rsidRPr="00FE3A8A" w:rsidRDefault="00E779A3">
            <w:pPr>
              <w:spacing w:before="200"/>
            </w:pPr>
            <w:r w:rsidRPr="00FE3A8A">
              <w:t>Главный бухгалтер</w:t>
            </w:r>
          </w:p>
          <w:p w14:paraId="1A56339F" w14:textId="2C1530B8" w:rsidR="00E779A3" w:rsidRPr="00FE3A8A" w:rsidRDefault="00E779A3" w:rsidP="00850156">
            <w:r w:rsidRPr="00FE3A8A">
              <w:t xml:space="preserve">Дата: </w:t>
            </w:r>
            <w:r w:rsidR="00797FBD" w:rsidRPr="00FE3A8A">
              <w:t>1</w:t>
            </w:r>
            <w:r w:rsidR="00850156">
              <w:t>5</w:t>
            </w:r>
            <w:r w:rsidR="00CB6882">
              <w:t xml:space="preserve"> </w:t>
            </w:r>
            <w:r w:rsidR="00850156">
              <w:t>февраля</w:t>
            </w:r>
            <w:r w:rsidR="00CB6882">
              <w:t xml:space="preserve"> </w:t>
            </w:r>
            <w:r w:rsidR="001E4C73">
              <w:t>20</w:t>
            </w:r>
            <w:r w:rsidR="009A2C2B">
              <w:t>2</w:t>
            </w:r>
            <w:r w:rsidR="00850156">
              <w:t>1</w:t>
            </w:r>
            <w:r w:rsidRPr="00FE3A8A">
              <w:t xml:space="preserve"> г.</w:t>
            </w:r>
          </w:p>
        </w:tc>
        <w:tc>
          <w:tcPr>
            <w:tcW w:w="4139" w:type="dxa"/>
            <w:tcBorders>
              <w:top w:val="nil"/>
              <w:left w:val="nil"/>
              <w:bottom w:val="single" w:sz="6" w:space="0" w:color="auto"/>
              <w:right w:val="single" w:sz="6" w:space="0" w:color="auto"/>
            </w:tcBorders>
          </w:tcPr>
          <w:p w14:paraId="780712BB" w14:textId="77777777" w:rsidR="00E779A3" w:rsidRPr="00CC1CCF" w:rsidRDefault="00E779A3"/>
          <w:p w14:paraId="42668413" w14:textId="2791A8E8" w:rsidR="00E779A3" w:rsidRPr="00CC1CCF" w:rsidRDefault="00E779A3" w:rsidP="001E4C73">
            <w:pPr>
              <w:spacing w:before="200" w:after="200"/>
              <w:jc w:val="center"/>
            </w:pPr>
            <w:r w:rsidRPr="00CC1CCF">
              <w:t xml:space="preserve">____________ </w:t>
            </w:r>
            <w:r w:rsidR="001E4C73">
              <w:t>Н.А. Бодрова</w:t>
            </w:r>
            <w:r w:rsidRPr="00CC1CCF">
              <w:br/>
            </w:r>
            <w:r w:rsidRPr="00CC1CCF">
              <w:tab/>
              <w:t>подпись</w:t>
            </w:r>
          </w:p>
        </w:tc>
      </w:tr>
    </w:tbl>
    <w:p w14:paraId="0F99F6F6" w14:textId="77777777" w:rsidR="00E779A3" w:rsidRDefault="00E779A3"/>
    <w:p w14:paraId="20A3F3A4" w14:textId="77777777" w:rsidR="00E779A3" w:rsidRDefault="00E779A3"/>
    <w:tbl>
      <w:tblPr>
        <w:tblW w:w="0" w:type="auto"/>
        <w:tblLayout w:type="fixed"/>
        <w:tblCellMar>
          <w:left w:w="72" w:type="dxa"/>
          <w:right w:w="72" w:type="dxa"/>
        </w:tblCellMar>
        <w:tblLook w:val="0000" w:firstRow="0" w:lastRow="0" w:firstColumn="0" w:lastColumn="0" w:noHBand="0" w:noVBand="0"/>
      </w:tblPr>
      <w:tblGrid>
        <w:gridCol w:w="9711"/>
      </w:tblGrid>
      <w:tr w:rsidR="001E4C73" w:rsidRPr="00CC1CCF" w14:paraId="6602A834" w14:textId="77777777" w:rsidTr="001E4C73">
        <w:tc>
          <w:tcPr>
            <w:tcW w:w="9711" w:type="dxa"/>
            <w:tcBorders>
              <w:top w:val="single" w:sz="6" w:space="0" w:color="auto"/>
              <w:left w:val="single" w:sz="6" w:space="0" w:color="auto"/>
              <w:bottom w:val="single" w:sz="6" w:space="0" w:color="auto"/>
              <w:right w:val="single" w:sz="6" w:space="0" w:color="auto"/>
            </w:tcBorders>
          </w:tcPr>
          <w:p w14:paraId="4CC69DDD" w14:textId="482EF534" w:rsidR="001E4C73" w:rsidRPr="005D0E65" w:rsidRDefault="001E4C73">
            <w:pPr>
              <w:spacing w:before="40"/>
              <w:rPr>
                <w:b/>
              </w:rPr>
            </w:pPr>
            <w:r w:rsidRPr="00240A91">
              <w:t>Контактное лицо:</w:t>
            </w:r>
            <w:r>
              <w:t xml:space="preserve"> </w:t>
            </w:r>
            <w:r w:rsidRPr="007941FA">
              <w:rPr>
                <w:b/>
              </w:rPr>
              <w:t>Зотова Татьяна Юрьевна</w:t>
            </w:r>
            <w:r w:rsidRPr="007941FA">
              <w:rPr>
                <w:b/>
                <w:bCs/>
              </w:rPr>
              <w:t>,  Директор</w:t>
            </w:r>
            <w:r>
              <w:rPr>
                <w:b/>
                <w:bCs/>
              </w:rPr>
              <w:t xml:space="preserve"> по связям с общественностью </w:t>
            </w:r>
            <w:r w:rsidRPr="005D0E65">
              <w:rPr>
                <w:b/>
                <w:bCs/>
              </w:rPr>
              <w:t>ООО «РОСИНТЕР РЕСТОРАНТС»</w:t>
            </w:r>
          </w:p>
          <w:p w14:paraId="7AA30577" w14:textId="4C81A847" w:rsidR="001E4C73" w:rsidRPr="00AE1DE6" w:rsidRDefault="001E4C73">
            <w:pPr>
              <w:spacing w:before="40"/>
            </w:pPr>
            <w:r w:rsidRPr="00240A91">
              <w:t>Телефон:</w:t>
            </w:r>
            <w:r w:rsidRPr="00240A91">
              <w:rPr>
                <w:b/>
                <w:bCs/>
              </w:rPr>
              <w:t xml:space="preserve"> (495) 788-4488, доб</w:t>
            </w:r>
            <w:r w:rsidRPr="00CC1CCF">
              <w:rPr>
                <w:b/>
                <w:bCs/>
              </w:rPr>
              <w:t>.</w:t>
            </w:r>
            <w:r>
              <w:rPr>
                <w:b/>
                <w:bCs/>
              </w:rPr>
              <w:t>1560</w:t>
            </w:r>
          </w:p>
          <w:p w14:paraId="5B15B2CB" w14:textId="77777777" w:rsidR="001E4C73" w:rsidRPr="00CC1CCF" w:rsidRDefault="001E4C73">
            <w:pPr>
              <w:spacing w:before="40"/>
            </w:pPr>
            <w:r w:rsidRPr="00CC1CCF">
              <w:t>Факс:</w:t>
            </w:r>
            <w:r w:rsidRPr="00CC1CCF">
              <w:rPr>
                <w:b/>
                <w:bCs/>
              </w:rPr>
              <w:t xml:space="preserve"> (495) 956-4704</w:t>
            </w:r>
          </w:p>
          <w:p w14:paraId="6A790CA8" w14:textId="25218436" w:rsidR="001E4C73" w:rsidRPr="00CC1CCF" w:rsidRDefault="001E4C73">
            <w:pPr>
              <w:spacing w:before="40"/>
            </w:pPr>
            <w:r w:rsidRPr="00CC1CCF">
              <w:t>Адрес электронной почты:</w:t>
            </w:r>
            <w:r w:rsidRPr="00CC1CCF">
              <w:rPr>
                <w:b/>
                <w:bCs/>
              </w:rPr>
              <w:t xml:space="preserve"> </w:t>
            </w:r>
            <w:r w:rsidRPr="007941FA">
              <w:rPr>
                <w:b/>
                <w:bCs/>
              </w:rPr>
              <w:t>tzotova@rosinter.ru</w:t>
            </w:r>
          </w:p>
          <w:p w14:paraId="40E76CFC" w14:textId="77777777" w:rsidR="001E4C73" w:rsidRPr="00CC1CCF" w:rsidRDefault="001E4C73">
            <w:pPr>
              <w:spacing w:before="40"/>
              <w:rPr>
                <w:b/>
                <w:bCs/>
              </w:rPr>
            </w:pPr>
            <w:r w:rsidRPr="00CC1CCF">
              <w:t>Адрес страницы (страниц) в сети Интернет, на которой раскрывается информация, содержащаяся в настоящем ежеквартальном отчете:</w:t>
            </w:r>
            <w:r w:rsidRPr="00CC1CCF">
              <w:rPr>
                <w:b/>
                <w:bCs/>
              </w:rPr>
              <w:t xml:space="preserve"> www.rosinter.ru; http://www.e-disclosure.ru/portal/company.aspx?id=9038</w:t>
            </w:r>
          </w:p>
        </w:tc>
      </w:tr>
    </w:tbl>
    <w:p w14:paraId="0EFBAD55" w14:textId="77777777" w:rsidR="00E779A3" w:rsidRDefault="00E779A3">
      <w:pPr>
        <w:pStyle w:val="1"/>
      </w:pPr>
      <w:r>
        <w:br w:type="page"/>
      </w:r>
      <w:bookmarkStart w:id="0" w:name="_Toc482629154"/>
      <w:bookmarkStart w:id="1" w:name="_Toc64307882"/>
      <w:r>
        <w:lastRenderedPageBreak/>
        <w:t>Оглавление</w:t>
      </w:r>
      <w:bookmarkEnd w:id="0"/>
      <w:bookmarkEnd w:id="1"/>
    </w:p>
    <w:p w14:paraId="456DA42F" w14:textId="77777777" w:rsidR="00E00D79" w:rsidRDefault="007754B9">
      <w:pPr>
        <w:pStyle w:val="11"/>
        <w:tabs>
          <w:tab w:val="right" w:leader="dot" w:pos="10054"/>
        </w:tabs>
        <w:rPr>
          <w:rFonts w:asciiTheme="minorHAnsi" w:eastAsiaTheme="minorEastAsia" w:hAnsiTheme="minorHAnsi" w:cstheme="minorBidi"/>
          <w:noProof/>
          <w:sz w:val="22"/>
          <w:szCs w:val="22"/>
        </w:rPr>
      </w:pPr>
      <w:r>
        <w:fldChar w:fldCharType="begin"/>
      </w:r>
      <w:r w:rsidR="00E779A3">
        <w:instrText>TOC</w:instrText>
      </w:r>
      <w:r>
        <w:fldChar w:fldCharType="separate"/>
      </w:r>
      <w:bookmarkStart w:id="2" w:name="_GoBack"/>
      <w:bookmarkEnd w:id="2"/>
      <w:r w:rsidR="00E00D79">
        <w:rPr>
          <w:noProof/>
        </w:rPr>
        <w:t>Оглавление</w:t>
      </w:r>
      <w:r w:rsidR="00E00D79">
        <w:rPr>
          <w:noProof/>
        </w:rPr>
        <w:tab/>
      </w:r>
      <w:r w:rsidR="00E00D79">
        <w:rPr>
          <w:noProof/>
        </w:rPr>
        <w:fldChar w:fldCharType="begin"/>
      </w:r>
      <w:r w:rsidR="00E00D79">
        <w:rPr>
          <w:noProof/>
        </w:rPr>
        <w:instrText xml:space="preserve"> PAGEREF _Toc64307882 \h </w:instrText>
      </w:r>
      <w:r w:rsidR="00E00D79">
        <w:rPr>
          <w:noProof/>
        </w:rPr>
      </w:r>
      <w:r w:rsidR="00E00D79">
        <w:rPr>
          <w:noProof/>
        </w:rPr>
        <w:fldChar w:fldCharType="separate"/>
      </w:r>
      <w:r w:rsidR="00E00D79">
        <w:rPr>
          <w:noProof/>
        </w:rPr>
        <w:t>2</w:t>
      </w:r>
      <w:r w:rsidR="00E00D79">
        <w:rPr>
          <w:noProof/>
        </w:rPr>
        <w:fldChar w:fldCharType="end"/>
      </w:r>
    </w:p>
    <w:p w14:paraId="1A40697B" w14:textId="77777777" w:rsidR="00E00D79" w:rsidRDefault="00E00D79">
      <w:pPr>
        <w:pStyle w:val="11"/>
        <w:tabs>
          <w:tab w:val="right" w:leader="dot" w:pos="10054"/>
        </w:tabs>
        <w:rPr>
          <w:rFonts w:asciiTheme="minorHAnsi" w:eastAsiaTheme="minorEastAsia" w:hAnsiTheme="minorHAnsi" w:cstheme="minorBidi"/>
          <w:noProof/>
          <w:sz w:val="22"/>
          <w:szCs w:val="22"/>
        </w:rPr>
      </w:pPr>
      <w:r>
        <w:rPr>
          <w:noProof/>
        </w:rPr>
        <w:t>Введение</w:t>
      </w:r>
      <w:r>
        <w:rPr>
          <w:noProof/>
        </w:rPr>
        <w:tab/>
      </w:r>
      <w:r>
        <w:rPr>
          <w:noProof/>
        </w:rPr>
        <w:fldChar w:fldCharType="begin"/>
      </w:r>
      <w:r>
        <w:rPr>
          <w:noProof/>
        </w:rPr>
        <w:instrText xml:space="preserve"> PAGEREF _Toc64307883 \h </w:instrText>
      </w:r>
      <w:r>
        <w:rPr>
          <w:noProof/>
        </w:rPr>
      </w:r>
      <w:r>
        <w:rPr>
          <w:noProof/>
        </w:rPr>
        <w:fldChar w:fldCharType="separate"/>
      </w:r>
      <w:r>
        <w:rPr>
          <w:noProof/>
        </w:rPr>
        <w:t>5</w:t>
      </w:r>
      <w:r>
        <w:rPr>
          <w:noProof/>
        </w:rPr>
        <w:fldChar w:fldCharType="end"/>
      </w:r>
    </w:p>
    <w:p w14:paraId="341B5552" w14:textId="77777777" w:rsidR="00E00D79" w:rsidRDefault="00E00D79">
      <w:pPr>
        <w:pStyle w:val="11"/>
        <w:tabs>
          <w:tab w:val="right" w:leader="dot" w:pos="10054"/>
        </w:tabs>
        <w:rPr>
          <w:rFonts w:asciiTheme="minorHAnsi" w:eastAsiaTheme="minorEastAsia" w:hAnsiTheme="minorHAnsi" w:cstheme="minorBidi"/>
          <w:noProof/>
          <w:sz w:val="22"/>
          <w:szCs w:val="22"/>
        </w:rPr>
      </w:pPr>
      <w:r>
        <w:rPr>
          <w:noProof/>
        </w:rPr>
        <w:t>Раздел I. Сведения о банковских счетах, об аудиторе (аудиторской организации), оценщике и о финансовом консультанте эмитента, а также о лицах, подписавших ежеквартальный отчет</w:t>
      </w:r>
      <w:r>
        <w:rPr>
          <w:noProof/>
        </w:rPr>
        <w:tab/>
      </w:r>
      <w:r>
        <w:rPr>
          <w:noProof/>
        </w:rPr>
        <w:fldChar w:fldCharType="begin"/>
      </w:r>
      <w:r>
        <w:rPr>
          <w:noProof/>
        </w:rPr>
        <w:instrText xml:space="preserve"> PAGEREF _Toc64307884 \h </w:instrText>
      </w:r>
      <w:r>
        <w:rPr>
          <w:noProof/>
        </w:rPr>
      </w:r>
      <w:r>
        <w:rPr>
          <w:noProof/>
        </w:rPr>
        <w:fldChar w:fldCharType="separate"/>
      </w:r>
      <w:r>
        <w:rPr>
          <w:noProof/>
        </w:rPr>
        <w:t>6</w:t>
      </w:r>
      <w:r>
        <w:rPr>
          <w:noProof/>
        </w:rPr>
        <w:fldChar w:fldCharType="end"/>
      </w:r>
    </w:p>
    <w:p w14:paraId="17A50920"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1.1. Сведения о банковских счетах эмитента</w:t>
      </w:r>
      <w:r>
        <w:rPr>
          <w:noProof/>
        </w:rPr>
        <w:tab/>
      </w:r>
      <w:r>
        <w:rPr>
          <w:noProof/>
        </w:rPr>
        <w:fldChar w:fldCharType="begin"/>
      </w:r>
      <w:r>
        <w:rPr>
          <w:noProof/>
        </w:rPr>
        <w:instrText xml:space="preserve"> PAGEREF _Toc64307885 \h </w:instrText>
      </w:r>
      <w:r>
        <w:rPr>
          <w:noProof/>
        </w:rPr>
      </w:r>
      <w:r>
        <w:rPr>
          <w:noProof/>
        </w:rPr>
        <w:fldChar w:fldCharType="separate"/>
      </w:r>
      <w:r>
        <w:rPr>
          <w:noProof/>
        </w:rPr>
        <w:t>6</w:t>
      </w:r>
      <w:r>
        <w:rPr>
          <w:noProof/>
        </w:rPr>
        <w:fldChar w:fldCharType="end"/>
      </w:r>
    </w:p>
    <w:p w14:paraId="315BDE67"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1.2. Сведения об аудиторе (аудиторах) эмитента</w:t>
      </w:r>
      <w:r>
        <w:rPr>
          <w:noProof/>
        </w:rPr>
        <w:tab/>
      </w:r>
      <w:r>
        <w:rPr>
          <w:noProof/>
        </w:rPr>
        <w:fldChar w:fldCharType="begin"/>
      </w:r>
      <w:r>
        <w:rPr>
          <w:noProof/>
        </w:rPr>
        <w:instrText xml:space="preserve"> PAGEREF _Toc64307886 \h </w:instrText>
      </w:r>
      <w:r>
        <w:rPr>
          <w:noProof/>
        </w:rPr>
      </w:r>
      <w:r>
        <w:rPr>
          <w:noProof/>
        </w:rPr>
        <w:fldChar w:fldCharType="separate"/>
      </w:r>
      <w:r>
        <w:rPr>
          <w:noProof/>
        </w:rPr>
        <w:t>6</w:t>
      </w:r>
      <w:r>
        <w:rPr>
          <w:noProof/>
        </w:rPr>
        <w:fldChar w:fldCharType="end"/>
      </w:r>
    </w:p>
    <w:p w14:paraId="2C6FDDBA"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1.3. Сведения об оценщике (оценщиках) эмитента</w:t>
      </w:r>
      <w:r>
        <w:rPr>
          <w:noProof/>
        </w:rPr>
        <w:tab/>
      </w:r>
      <w:r>
        <w:rPr>
          <w:noProof/>
        </w:rPr>
        <w:fldChar w:fldCharType="begin"/>
      </w:r>
      <w:r>
        <w:rPr>
          <w:noProof/>
        </w:rPr>
        <w:instrText xml:space="preserve"> PAGEREF _Toc64307887 \h </w:instrText>
      </w:r>
      <w:r>
        <w:rPr>
          <w:noProof/>
        </w:rPr>
      </w:r>
      <w:r>
        <w:rPr>
          <w:noProof/>
        </w:rPr>
        <w:fldChar w:fldCharType="separate"/>
      </w:r>
      <w:r>
        <w:rPr>
          <w:noProof/>
        </w:rPr>
        <w:t>6</w:t>
      </w:r>
      <w:r>
        <w:rPr>
          <w:noProof/>
        </w:rPr>
        <w:fldChar w:fldCharType="end"/>
      </w:r>
    </w:p>
    <w:p w14:paraId="5A99E6E9"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1.4. Сведения о консультантах эмитента</w:t>
      </w:r>
      <w:r>
        <w:rPr>
          <w:noProof/>
        </w:rPr>
        <w:tab/>
      </w:r>
      <w:r>
        <w:rPr>
          <w:noProof/>
        </w:rPr>
        <w:fldChar w:fldCharType="begin"/>
      </w:r>
      <w:r>
        <w:rPr>
          <w:noProof/>
        </w:rPr>
        <w:instrText xml:space="preserve"> PAGEREF _Toc64307888 \h </w:instrText>
      </w:r>
      <w:r>
        <w:rPr>
          <w:noProof/>
        </w:rPr>
      </w:r>
      <w:r>
        <w:rPr>
          <w:noProof/>
        </w:rPr>
        <w:fldChar w:fldCharType="separate"/>
      </w:r>
      <w:r>
        <w:rPr>
          <w:noProof/>
        </w:rPr>
        <w:t>6</w:t>
      </w:r>
      <w:r>
        <w:rPr>
          <w:noProof/>
        </w:rPr>
        <w:fldChar w:fldCharType="end"/>
      </w:r>
    </w:p>
    <w:p w14:paraId="5D3C5747"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1.5. Сведения о лицах, подписавших ежеквартальный отчет</w:t>
      </w:r>
      <w:r>
        <w:rPr>
          <w:noProof/>
        </w:rPr>
        <w:tab/>
      </w:r>
      <w:r>
        <w:rPr>
          <w:noProof/>
        </w:rPr>
        <w:fldChar w:fldCharType="begin"/>
      </w:r>
      <w:r>
        <w:rPr>
          <w:noProof/>
        </w:rPr>
        <w:instrText xml:space="preserve"> PAGEREF _Toc64307889 \h </w:instrText>
      </w:r>
      <w:r>
        <w:rPr>
          <w:noProof/>
        </w:rPr>
      </w:r>
      <w:r>
        <w:rPr>
          <w:noProof/>
        </w:rPr>
        <w:fldChar w:fldCharType="separate"/>
      </w:r>
      <w:r>
        <w:rPr>
          <w:noProof/>
        </w:rPr>
        <w:t>6</w:t>
      </w:r>
      <w:r>
        <w:rPr>
          <w:noProof/>
        </w:rPr>
        <w:fldChar w:fldCharType="end"/>
      </w:r>
    </w:p>
    <w:p w14:paraId="6EED2870" w14:textId="77777777" w:rsidR="00E00D79" w:rsidRDefault="00E00D79">
      <w:pPr>
        <w:pStyle w:val="11"/>
        <w:tabs>
          <w:tab w:val="right" w:leader="dot" w:pos="10054"/>
        </w:tabs>
        <w:rPr>
          <w:rFonts w:asciiTheme="minorHAnsi" w:eastAsiaTheme="minorEastAsia" w:hAnsiTheme="minorHAnsi" w:cstheme="minorBidi"/>
          <w:noProof/>
          <w:sz w:val="22"/>
          <w:szCs w:val="22"/>
        </w:rPr>
      </w:pPr>
      <w:r>
        <w:rPr>
          <w:noProof/>
        </w:rPr>
        <w:t>Раздел II. Основная информация о финансово-экономическом состоянии эмитента</w:t>
      </w:r>
      <w:r>
        <w:rPr>
          <w:noProof/>
        </w:rPr>
        <w:tab/>
      </w:r>
      <w:r>
        <w:rPr>
          <w:noProof/>
        </w:rPr>
        <w:fldChar w:fldCharType="begin"/>
      </w:r>
      <w:r>
        <w:rPr>
          <w:noProof/>
        </w:rPr>
        <w:instrText xml:space="preserve"> PAGEREF _Toc64307890 \h </w:instrText>
      </w:r>
      <w:r>
        <w:rPr>
          <w:noProof/>
        </w:rPr>
      </w:r>
      <w:r>
        <w:rPr>
          <w:noProof/>
        </w:rPr>
        <w:fldChar w:fldCharType="separate"/>
      </w:r>
      <w:r>
        <w:rPr>
          <w:noProof/>
        </w:rPr>
        <w:t>6</w:t>
      </w:r>
      <w:r>
        <w:rPr>
          <w:noProof/>
        </w:rPr>
        <w:fldChar w:fldCharType="end"/>
      </w:r>
    </w:p>
    <w:p w14:paraId="1B35553D"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2.1. Показатели финансово-экономической деятельности эмитента</w:t>
      </w:r>
      <w:r>
        <w:rPr>
          <w:noProof/>
        </w:rPr>
        <w:tab/>
      </w:r>
      <w:r>
        <w:rPr>
          <w:noProof/>
        </w:rPr>
        <w:fldChar w:fldCharType="begin"/>
      </w:r>
      <w:r>
        <w:rPr>
          <w:noProof/>
        </w:rPr>
        <w:instrText xml:space="preserve"> PAGEREF _Toc64307891 \h </w:instrText>
      </w:r>
      <w:r>
        <w:rPr>
          <w:noProof/>
        </w:rPr>
      </w:r>
      <w:r>
        <w:rPr>
          <w:noProof/>
        </w:rPr>
        <w:fldChar w:fldCharType="separate"/>
      </w:r>
      <w:r>
        <w:rPr>
          <w:noProof/>
        </w:rPr>
        <w:t>6</w:t>
      </w:r>
      <w:r>
        <w:rPr>
          <w:noProof/>
        </w:rPr>
        <w:fldChar w:fldCharType="end"/>
      </w:r>
    </w:p>
    <w:p w14:paraId="6813C512"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2.2. Рыночная капитализация эмитента</w:t>
      </w:r>
      <w:r>
        <w:rPr>
          <w:noProof/>
        </w:rPr>
        <w:tab/>
      </w:r>
      <w:r>
        <w:rPr>
          <w:noProof/>
        </w:rPr>
        <w:fldChar w:fldCharType="begin"/>
      </w:r>
      <w:r>
        <w:rPr>
          <w:noProof/>
        </w:rPr>
        <w:instrText xml:space="preserve"> PAGEREF _Toc64307892 \h </w:instrText>
      </w:r>
      <w:r>
        <w:rPr>
          <w:noProof/>
        </w:rPr>
      </w:r>
      <w:r>
        <w:rPr>
          <w:noProof/>
        </w:rPr>
        <w:fldChar w:fldCharType="separate"/>
      </w:r>
      <w:r>
        <w:rPr>
          <w:noProof/>
        </w:rPr>
        <w:t>6</w:t>
      </w:r>
      <w:r>
        <w:rPr>
          <w:noProof/>
        </w:rPr>
        <w:fldChar w:fldCharType="end"/>
      </w:r>
    </w:p>
    <w:p w14:paraId="597C416B"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2.3. Обязательства эмитента</w:t>
      </w:r>
      <w:r>
        <w:rPr>
          <w:noProof/>
        </w:rPr>
        <w:tab/>
      </w:r>
      <w:r>
        <w:rPr>
          <w:noProof/>
        </w:rPr>
        <w:fldChar w:fldCharType="begin"/>
      </w:r>
      <w:r>
        <w:rPr>
          <w:noProof/>
        </w:rPr>
        <w:instrText xml:space="preserve"> PAGEREF _Toc64307893 \h </w:instrText>
      </w:r>
      <w:r>
        <w:rPr>
          <w:noProof/>
        </w:rPr>
      </w:r>
      <w:r>
        <w:rPr>
          <w:noProof/>
        </w:rPr>
        <w:fldChar w:fldCharType="separate"/>
      </w:r>
      <w:r>
        <w:rPr>
          <w:noProof/>
        </w:rPr>
        <w:t>6</w:t>
      </w:r>
      <w:r>
        <w:rPr>
          <w:noProof/>
        </w:rPr>
        <w:fldChar w:fldCharType="end"/>
      </w:r>
    </w:p>
    <w:p w14:paraId="0EE685B5"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2.3.1. Заемные средства и кредиторская задолженность</w:t>
      </w:r>
      <w:r>
        <w:rPr>
          <w:noProof/>
        </w:rPr>
        <w:tab/>
      </w:r>
      <w:r>
        <w:rPr>
          <w:noProof/>
        </w:rPr>
        <w:fldChar w:fldCharType="begin"/>
      </w:r>
      <w:r>
        <w:rPr>
          <w:noProof/>
        </w:rPr>
        <w:instrText xml:space="preserve"> PAGEREF _Toc64307894 \h </w:instrText>
      </w:r>
      <w:r>
        <w:rPr>
          <w:noProof/>
        </w:rPr>
      </w:r>
      <w:r>
        <w:rPr>
          <w:noProof/>
        </w:rPr>
        <w:fldChar w:fldCharType="separate"/>
      </w:r>
      <w:r>
        <w:rPr>
          <w:noProof/>
        </w:rPr>
        <w:t>6</w:t>
      </w:r>
      <w:r>
        <w:rPr>
          <w:noProof/>
        </w:rPr>
        <w:fldChar w:fldCharType="end"/>
      </w:r>
    </w:p>
    <w:p w14:paraId="3CA43072"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2.3.2. Кредитная история эмитента</w:t>
      </w:r>
      <w:r>
        <w:rPr>
          <w:noProof/>
        </w:rPr>
        <w:tab/>
      </w:r>
      <w:r>
        <w:rPr>
          <w:noProof/>
        </w:rPr>
        <w:fldChar w:fldCharType="begin"/>
      </w:r>
      <w:r>
        <w:rPr>
          <w:noProof/>
        </w:rPr>
        <w:instrText xml:space="preserve"> PAGEREF _Toc64307895 \h </w:instrText>
      </w:r>
      <w:r>
        <w:rPr>
          <w:noProof/>
        </w:rPr>
      </w:r>
      <w:r>
        <w:rPr>
          <w:noProof/>
        </w:rPr>
        <w:fldChar w:fldCharType="separate"/>
      </w:r>
      <w:r>
        <w:rPr>
          <w:noProof/>
        </w:rPr>
        <w:t>7</w:t>
      </w:r>
      <w:r>
        <w:rPr>
          <w:noProof/>
        </w:rPr>
        <w:fldChar w:fldCharType="end"/>
      </w:r>
    </w:p>
    <w:p w14:paraId="01E34808"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2.3.3. Обязательства эмитента из предоставленного им обеспечения</w:t>
      </w:r>
      <w:r>
        <w:rPr>
          <w:noProof/>
        </w:rPr>
        <w:tab/>
      </w:r>
      <w:r>
        <w:rPr>
          <w:noProof/>
        </w:rPr>
        <w:fldChar w:fldCharType="begin"/>
      </w:r>
      <w:r>
        <w:rPr>
          <w:noProof/>
        </w:rPr>
        <w:instrText xml:space="preserve"> PAGEREF _Toc64307896 \h </w:instrText>
      </w:r>
      <w:r>
        <w:rPr>
          <w:noProof/>
        </w:rPr>
      </w:r>
      <w:r>
        <w:rPr>
          <w:noProof/>
        </w:rPr>
        <w:fldChar w:fldCharType="separate"/>
      </w:r>
      <w:r>
        <w:rPr>
          <w:noProof/>
        </w:rPr>
        <w:t>7</w:t>
      </w:r>
      <w:r>
        <w:rPr>
          <w:noProof/>
        </w:rPr>
        <w:fldChar w:fldCharType="end"/>
      </w:r>
    </w:p>
    <w:p w14:paraId="074EFA61" w14:textId="77777777" w:rsidR="00E00D79" w:rsidRDefault="00E00D79">
      <w:pPr>
        <w:pStyle w:val="11"/>
        <w:tabs>
          <w:tab w:val="right" w:leader="dot" w:pos="10054"/>
        </w:tabs>
        <w:rPr>
          <w:rFonts w:asciiTheme="minorHAnsi" w:eastAsiaTheme="minorEastAsia" w:hAnsiTheme="minorHAnsi" w:cstheme="minorBidi"/>
          <w:noProof/>
          <w:sz w:val="22"/>
          <w:szCs w:val="22"/>
        </w:rPr>
      </w:pPr>
      <w:r>
        <w:rPr>
          <w:noProof/>
        </w:rPr>
        <w:t>Раздел III. Подробная информация об эмитенте</w:t>
      </w:r>
      <w:r>
        <w:rPr>
          <w:noProof/>
        </w:rPr>
        <w:tab/>
      </w:r>
      <w:r>
        <w:rPr>
          <w:noProof/>
        </w:rPr>
        <w:fldChar w:fldCharType="begin"/>
      </w:r>
      <w:r>
        <w:rPr>
          <w:noProof/>
        </w:rPr>
        <w:instrText xml:space="preserve"> PAGEREF _Toc64307897 \h </w:instrText>
      </w:r>
      <w:r>
        <w:rPr>
          <w:noProof/>
        </w:rPr>
      </w:r>
      <w:r>
        <w:rPr>
          <w:noProof/>
        </w:rPr>
        <w:fldChar w:fldCharType="separate"/>
      </w:r>
      <w:r>
        <w:rPr>
          <w:noProof/>
        </w:rPr>
        <w:t>18</w:t>
      </w:r>
      <w:r>
        <w:rPr>
          <w:noProof/>
        </w:rPr>
        <w:fldChar w:fldCharType="end"/>
      </w:r>
    </w:p>
    <w:p w14:paraId="7BE819CD"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3.1. История создания и развитие эмитента</w:t>
      </w:r>
      <w:r>
        <w:rPr>
          <w:noProof/>
        </w:rPr>
        <w:tab/>
      </w:r>
      <w:r>
        <w:rPr>
          <w:noProof/>
        </w:rPr>
        <w:fldChar w:fldCharType="begin"/>
      </w:r>
      <w:r>
        <w:rPr>
          <w:noProof/>
        </w:rPr>
        <w:instrText xml:space="preserve"> PAGEREF _Toc64307898 \h </w:instrText>
      </w:r>
      <w:r>
        <w:rPr>
          <w:noProof/>
        </w:rPr>
      </w:r>
      <w:r>
        <w:rPr>
          <w:noProof/>
        </w:rPr>
        <w:fldChar w:fldCharType="separate"/>
      </w:r>
      <w:r>
        <w:rPr>
          <w:noProof/>
        </w:rPr>
        <w:t>18</w:t>
      </w:r>
      <w:r>
        <w:rPr>
          <w:noProof/>
        </w:rPr>
        <w:fldChar w:fldCharType="end"/>
      </w:r>
    </w:p>
    <w:p w14:paraId="1232D802"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3.1.1. Данные о фирменном наименовании (наименовании) эмитента</w:t>
      </w:r>
      <w:r>
        <w:rPr>
          <w:noProof/>
        </w:rPr>
        <w:tab/>
      </w:r>
      <w:r>
        <w:rPr>
          <w:noProof/>
        </w:rPr>
        <w:fldChar w:fldCharType="begin"/>
      </w:r>
      <w:r>
        <w:rPr>
          <w:noProof/>
        </w:rPr>
        <w:instrText xml:space="preserve"> PAGEREF _Toc64307899 \h </w:instrText>
      </w:r>
      <w:r>
        <w:rPr>
          <w:noProof/>
        </w:rPr>
      </w:r>
      <w:r>
        <w:rPr>
          <w:noProof/>
        </w:rPr>
        <w:fldChar w:fldCharType="separate"/>
      </w:r>
      <w:r>
        <w:rPr>
          <w:noProof/>
        </w:rPr>
        <w:t>18</w:t>
      </w:r>
      <w:r>
        <w:rPr>
          <w:noProof/>
        </w:rPr>
        <w:fldChar w:fldCharType="end"/>
      </w:r>
    </w:p>
    <w:p w14:paraId="439589BC"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3.1.2. Сведения о государственной регистрации эмитента</w:t>
      </w:r>
      <w:r>
        <w:rPr>
          <w:noProof/>
        </w:rPr>
        <w:tab/>
      </w:r>
      <w:r>
        <w:rPr>
          <w:noProof/>
        </w:rPr>
        <w:fldChar w:fldCharType="begin"/>
      </w:r>
      <w:r>
        <w:rPr>
          <w:noProof/>
        </w:rPr>
        <w:instrText xml:space="preserve"> PAGEREF _Toc64307900 \h </w:instrText>
      </w:r>
      <w:r>
        <w:rPr>
          <w:noProof/>
        </w:rPr>
      </w:r>
      <w:r>
        <w:rPr>
          <w:noProof/>
        </w:rPr>
        <w:fldChar w:fldCharType="separate"/>
      </w:r>
      <w:r>
        <w:rPr>
          <w:noProof/>
        </w:rPr>
        <w:t>19</w:t>
      </w:r>
      <w:r>
        <w:rPr>
          <w:noProof/>
        </w:rPr>
        <w:fldChar w:fldCharType="end"/>
      </w:r>
    </w:p>
    <w:p w14:paraId="5AD1D64D"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3.1.3. Сведения о создании и развитии эмитента</w:t>
      </w:r>
      <w:r>
        <w:rPr>
          <w:noProof/>
        </w:rPr>
        <w:tab/>
      </w:r>
      <w:r>
        <w:rPr>
          <w:noProof/>
        </w:rPr>
        <w:fldChar w:fldCharType="begin"/>
      </w:r>
      <w:r>
        <w:rPr>
          <w:noProof/>
        </w:rPr>
        <w:instrText xml:space="preserve"> PAGEREF _Toc64307901 \h </w:instrText>
      </w:r>
      <w:r>
        <w:rPr>
          <w:noProof/>
        </w:rPr>
      </w:r>
      <w:r>
        <w:rPr>
          <w:noProof/>
        </w:rPr>
        <w:fldChar w:fldCharType="separate"/>
      </w:r>
      <w:r>
        <w:rPr>
          <w:noProof/>
        </w:rPr>
        <w:t>19</w:t>
      </w:r>
      <w:r>
        <w:rPr>
          <w:noProof/>
        </w:rPr>
        <w:fldChar w:fldCharType="end"/>
      </w:r>
    </w:p>
    <w:p w14:paraId="3F171C1E"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3.1.4. Контактная информация</w:t>
      </w:r>
      <w:r>
        <w:rPr>
          <w:noProof/>
        </w:rPr>
        <w:tab/>
      </w:r>
      <w:r>
        <w:rPr>
          <w:noProof/>
        </w:rPr>
        <w:fldChar w:fldCharType="begin"/>
      </w:r>
      <w:r>
        <w:rPr>
          <w:noProof/>
        </w:rPr>
        <w:instrText xml:space="preserve"> PAGEREF _Toc64307902 \h </w:instrText>
      </w:r>
      <w:r>
        <w:rPr>
          <w:noProof/>
        </w:rPr>
      </w:r>
      <w:r>
        <w:rPr>
          <w:noProof/>
        </w:rPr>
        <w:fldChar w:fldCharType="separate"/>
      </w:r>
      <w:r>
        <w:rPr>
          <w:noProof/>
        </w:rPr>
        <w:t>21</w:t>
      </w:r>
      <w:r>
        <w:rPr>
          <w:noProof/>
        </w:rPr>
        <w:fldChar w:fldCharType="end"/>
      </w:r>
    </w:p>
    <w:p w14:paraId="749E840F"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3.1.5. Идентификационный номер налогоплательщика</w:t>
      </w:r>
      <w:r>
        <w:rPr>
          <w:noProof/>
        </w:rPr>
        <w:tab/>
      </w:r>
      <w:r>
        <w:rPr>
          <w:noProof/>
        </w:rPr>
        <w:fldChar w:fldCharType="begin"/>
      </w:r>
      <w:r>
        <w:rPr>
          <w:noProof/>
        </w:rPr>
        <w:instrText xml:space="preserve"> PAGEREF _Toc64307903 \h </w:instrText>
      </w:r>
      <w:r>
        <w:rPr>
          <w:noProof/>
        </w:rPr>
      </w:r>
      <w:r>
        <w:rPr>
          <w:noProof/>
        </w:rPr>
        <w:fldChar w:fldCharType="separate"/>
      </w:r>
      <w:r>
        <w:rPr>
          <w:noProof/>
        </w:rPr>
        <w:t>21</w:t>
      </w:r>
      <w:r>
        <w:rPr>
          <w:noProof/>
        </w:rPr>
        <w:fldChar w:fldCharType="end"/>
      </w:r>
    </w:p>
    <w:p w14:paraId="003D3980"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3.1.6. Филиалы и представительства эмитента</w:t>
      </w:r>
      <w:r>
        <w:rPr>
          <w:noProof/>
        </w:rPr>
        <w:tab/>
      </w:r>
      <w:r>
        <w:rPr>
          <w:noProof/>
        </w:rPr>
        <w:fldChar w:fldCharType="begin"/>
      </w:r>
      <w:r>
        <w:rPr>
          <w:noProof/>
        </w:rPr>
        <w:instrText xml:space="preserve"> PAGEREF _Toc64307904 \h </w:instrText>
      </w:r>
      <w:r>
        <w:rPr>
          <w:noProof/>
        </w:rPr>
      </w:r>
      <w:r>
        <w:rPr>
          <w:noProof/>
        </w:rPr>
        <w:fldChar w:fldCharType="separate"/>
      </w:r>
      <w:r>
        <w:rPr>
          <w:noProof/>
        </w:rPr>
        <w:t>21</w:t>
      </w:r>
      <w:r>
        <w:rPr>
          <w:noProof/>
        </w:rPr>
        <w:fldChar w:fldCharType="end"/>
      </w:r>
    </w:p>
    <w:p w14:paraId="47D39554"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3.2. Основная хозяйственная деятельность эмитента</w:t>
      </w:r>
      <w:r>
        <w:rPr>
          <w:noProof/>
        </w:rPr>
        <w:tab/>
      </w:r>
      <w:r>
        <w:rPr>
          <w:noProof/>
        </w:rPr>
        <w:fldChar w:fldCharType="begin"/>
      </w:r>
      <w:r>
        <w:rPr>
          <w:noProof/>
        </w:rPr>
        <w:instrText xml:space="preserve"> PAGEREF _Toc64307905 \h </w:instrText>
      </w:r>
      <w:r>
        <w:rPr>
          <w:noProof/>
        </w:rPr>
      </w:r>
      <w:r>
        <w:rPr>
          <w:noProof/>
        </w:rPr>
        <w:fldChar w:fldCharType="separate"/>
      </w:r>
      <w:r>
        <w:rPr>
          <w:noProof/>
        </w:rPr>
        <w:t>21</w:t>
      </w:r>
      <w:r>
        <w:rPr>
          <w:noProof/>
        </w:rPr>
        <w:fldChar w:fldCharType="end"/>
      </w:r>
    </w:p>
    <w:p w14:paraId="1B148957"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3.2.1. Основные виды экономической деятельности эмитента</w:t>
      </w:r>
      <w:r>
        <w:rPr>
          <w:noProof/>
        </w:rPr>
        <w:tab/>
      </w:r>
      <w:r>
        <w:rPr>
          <w:noProof/>
        </w:rPr>
        <w:fldChar w:fldCharType="begin"/>
      </w:r>
      <w:r>
        <w:rPr>
          <w:noProof/>
        </w:rPr>
        <w:instrText xml:space="preserve"> PAGEREF _Toc64307906 \h </w:instrText>
      </w:r>
      <w:r>
        <w:rPr>
          <w:noProof/>
        </w:rPr>
      </w:r>
      <w:r>
        <w:rPr>
          <w:noProof/>
        </w:rPr>
        <w:fldChar w:fldCharType="separate"/>
      </w:r>
      <w:r>
        <w:rPr>
          <w:noProof/>
        </w:rPr>
        <w:t>21</w:t>
      </w:r>
      <w:r>
        <w:rPr>
          <w:noProof/>
        </w:rPr>
        <w:fldChar w:fldCharType="end"/>
      </w:r>
    </w:p>
    <w:p w14:paraId="7DE59DF3"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3.2.2. Основная хозяйственная деятельность эмитента</w:t>
      </w:r>
      <w:r>
        <w:rPr>
          <w:noProof/>
        </w:rPr>
        <w:tab/>
      </w:r>
      <w:r>
        <w:rPr>
          <w:noProof/>
        </w:rPr>
        <w:fldChar w:fldCharType="begin"/>
      </w:r>
      <w:r>
        <w:rPr>
          <w:noProof/>
        </w:rPr>
        <w:instrText xml:space="preserve"> PAGEREF _Toc64307907 \h </w:instrText>
      </w:r>
      <w:r>
        <w:rPr>
          <w:noProof/>
        </w:rPr>
      </w:r>
      <w:r>
        <w:rPr>
          <w:noProof/>
        </w:rPr>
        <w:fldChar w:fldCharType="separate"/>
      </w:r>
      <w:r>
        <w:rPr>
          <w:noProof/>
        </w:rPr>
        <w:t>22</w:t>
      </w:r>
      <w:r>
        <w:rPr>
          <w:noProof/>
        </w:rPr>
        <w:fldChar w:fldCharType="end"/>
      </w:r>
    </w:p>
    <w:p w14:paraId="6CE98130"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3.2.3. Материалы, товары (сырье) и поставщики эмитента</w:t>
      </w:r>
      <w:r>
        <w:rPr>
          <w:noProof/>
        </w:rPr>
        <w:tab/>
      </w:r>
      <w:r>
        <w:rPr>
          <w:noProof/>
        </w:rPr>
        <w:fldChar w:fldCharType="begin"/>
      </w:r>
      <w:r>
        <w:rPr>
          <w:noProof/>
        </w:rPr>
        <w:instrText xml:space="preserve"> PAGEREF _Toc64307908 \h </w:instrText>
      </w:r>
      <w:r>
        <w:rPr>
          <w:noProof/>
        </w:rPr>
      </w:r>
      <w:r>
        <w:rPr>
          <w:noProof/>
        </w:rPr>
        <w:fldChar w:fldCharType="separate"/>
      </w:r>
      <w:r>
        <w:rPr>
          <w:noProof/>
        </w:rPr>
        <w:t>22</w:t>
      </w:r>
      <w:r>
        <w:rPr>
          <w:noProof/>
        </w:rPr>
        <w:fldChar w:fldCharType="end"/>
      </w:r>
    </w:p>
    <w:p w14:paraId="550E0FB0"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3.2.4. Рынки сбыта продукции (работ, услуг) эмитента</w:t>
      </w:r>
      <w:r>
        <w:rPr>
          <w:noProof/>
        </w:rPr>
        <w:tab/>
      </w:r>
      <w:r>
        <w:rPr>
          <w:noProof/>
        </w:rPr>
        <w:fldChar w:fldCharType="begin"/>
      </w:r>
      <w:r>
        <w:rPr>
          <w:noProof/>
        </w:rPr>
        <w:instrText xml:space="preserve"> PAGEREF _Toc64307909 \h </w:instrText>
      </w:r>
      <w:r>
        <w:rPr>
          <w:noProof/>
        </w:rPr>
      </w:r>
      <w:r>
        <w:rPr>
          <w:noProof/>
        </w:rPr>
        <w:fldChar w:fldCharType="separate"/>
      </w:r>
      <w:r>
        <w:rPr>
          <w:noProof/>
        </w:rPr>
        <w:t>22</w:t>
      </w:r>
      <w:r>
        <w:rPr>
          <w:noProof/>
        </w:rPr>
        <w:fldChar w:fldCharType="end"/>
      </w:r>
    </w:p>
    <w:p w14:paraId="177CB984"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3.2.5. Сведения о наличии у эмитента разрешений (лицензий) или допусков к отдельным видам работ</w:t>
      </w:r>
      <w:r>
        <w:rPr>
          <w:noProof/>
        </w:rPr>
        <w:tab/>
      </w:r>
      <w:r>
        <w:rPr>
          <w:noProof/>
        </w:rPr>
        <w:fldChar w:fldCharType="begin"/>
      </w:r>
      <w:r>
        <w:rPr>
          <w:noProof/>
        </w:rPr>
        <w:instrText xml:space="preserve"> PAGEREF _Toc64307910 \h </w:instrText>
      </w:r>
      <w:r>
        <w:rPr>
          <w:noProof/>
        </w:rPr>
      </w:r>
      <w:r>
        <w:rPr>
          <w:noProof/>
        </w:rPr>
        <w:fldChar w:fldCharType="separate"/>
      </w:r>
      <w:r>
        <w:rPr>
          <w:noProof/>
        </w:rPr>
        <w:t>22</w:t>
      </w:r>
      <w:r>
        <w:rPr>
          <w:noProof/>
        </w:rPr>
        <w:fldChar w:fldCharType="end"/>
      </w:r>
    </w:p>
    <w:p w14:paraId="26E5C9FB"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3.2.6. Сведения о деятельности отдельных категорий эмитентов</w:t>
      </w:r>
      <w:r>
        <w:rPr>
          <w:noProof/>
        </w:rPr>
        <w:tab/>
      </w:r>
      <w:r>
        <w:rPr>
          <w:noProof/>
        </w:rPr>
        <w:fldChar w:fldCharType="begin"/>
      </w:r>
      <w:r>
        <w:rPr>
          <w:noProof/>
        </w:rPr>
        <w:instrText xml:space="preserve"> PAGEREF _Toc64307911 \h </w:instrText>
      </w:r>
      <w:r>
        <w:rPr>
          <w:noProof/>
        </w:rPr>
      </w:r>
      <w:r>
        <w:rPr>
          <w:noProof/>
        </w:rPr>
        <w:fldChar w:fldCharType="separate"/>
      </w:r>
      <w:r>
        <w:rPr>
          <w:noProof/>
        </w:rPr>
        <w:t>22</w:t>
      </w:r>
      <w:r>
        <w:rPr>
          <w:noProof/>
        </w:rPr>
        <w:fldChar w:fldCharType="end"/>
      </w:r>
    </w:p>
    <w:p w14:paraId="58827188"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3.2.7. Дополнительные требования к эмитентам, основной деятельностью которых является добыча полезных ископаемых</w:t>
      </w:r>
      <w:r>
        <w:rPr>
          <w:noProof/>
        </w:rPr>
        <w:tab/>
      </w:r>
      <w:r>
        <w:rPr>
          <w:noProof/>
        </w:rPr>
        <w:fldChar w:fldCharType="begin"/>
      </w:r>
      <w:r>
        <w:rPr>
          <w:noProof/>
        </w:rPr>
        <w:instrText xml:space="preserve"> PAGEREF _Toc64307912 \h </w:instrText>
      </w:r>
      <w:r>
        <w:rPr>
          <w:noProof/>
        </w:rPr>
      </w:r>
      <w:r>
        <w:rPr>
          <w:noProof/>
        </w:rPr>
        <w:fldChar w:fldCharType="separate"/>
      </w:r>
      <w:r>
        <w:rPr>
          <w:noProof/>
        </w:rPr>
        <w:t>23</w:t>
      </w:r>
      <w:r>
        <w:rPr>
          <w:noProof/>
        </w:rPr>
        <w:fldChar w:fldCharType="end"/>
      </w:r>
    </w:p>
    <w:p w14:paraId="1F4A55F6"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3.2.8. Дополнительные требования к эмитентам, основной деятельностью которых является оказание услуг связи</w:t>
      </w:r>
      <w:r>
        <w:rPr>
          <w:noProof/>
        </w:rPr>
        <w:tab/>
      </w:r>
      <w:r>
        <w:rPr>
          <w:noProof/>
        </w:rPr>
        <w:fldChar w:fldCharType="begin"/>
      </w:r>
      <w:r>
        <w:rPr>
          <w:noProof/>
        </w:rPr>
        <w:instrText xml:space="preserve"> PAGEREF _Toc64307913 \h </w:instrText>
      </w:r>
      <w:r>
        <w:rPr>
          <w:noProof/>
        </w:rPr>
      </w:r>
      <w:r>
        <w:rPr>
          <w:noProof/>
        </w:rPr>
        <w:fldChar w:fldCharType="separate"/>
      </w:r>
      <w:r>
        <w:rPr>
          <w:noProof/>
        </w:rPr>
        <w:t>23</w:t>
      </w:r>
      <w:r>
        <w:rPr>
          <w:noProof/>
        </w:rPr>
        <w:fldChar w:fldCharType="end"/>
      </w:r>
    </w:p>
    <w:p w14:paraId="01D072E5"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3.3. Планы будущей деятельности эмитента</w:t>
      </w:r>
      <w:r>
        <w:rPr>
          <w:noProof/>
        </w:rPr>
        <w:tab/>
      </w:r>
      <w:r>
        <w:rPr>
          <w:noProof/>
        </w:rPr>
        <w:fldChar w:fldCharType="begin"/>
      </w:r>
      <w:r>
        <w:rPr>
          <w:noProof/>
        </w:rPr>
        <w:instrText xml:space="preserve"> PAGEREF _Toc64307914 \h </w:instrText>
      </w:r>
      <w:r>
        <w:rPr>
          <w:noProof/>
        </w:rPr>
      </w:r>
      <w:r>
        <w:rPr>
          <w:noProof/>
        </w:rPr>
        <w:fldChar w:fldCharType="separate"/>
      </w:r>
      <w:r>
        <w:rPr>
          <w:noProof/>
        </w:rPr>
        <w:t>23</w:t>
      </w:r>
      <w:r>
        <w:rPr>
          <w:noProof/>
        </w:rPr>
        <w:fldChar w:fldCharType="end"/>
      </w:r>
    </w:p>
    <w:p w14:paraId="34D47B55"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3.4. Участие эмитента в банковских группах, банковских холдингах, холдингах и ассоциациях</w:t>
      </w:r>
      <w:r>
        <w:rPr>
          <w:noProof/>
        </w:rPr>
        <w:tab/>
      </w:r>
      <w:r>
        <w:rPr>
          <w:noProof/>
        </w:rPr>
        <w:fldChar w:fldCharType="begin"/>
      </w:r>
      <w:r>
        <w:rPr>
          <w:noProof/>
        </w:rPr>
        <w:instrText xml:space="preserve"> PAGEREF _Toc64307915 \h </w:instrText>
      </w:r>
      <w:r>
        <w:rPr>
          <w:noProof/>
        </w:rPr>
      </w:r>
      <w:r>
        <w:rPr>
          <w:noProof/>
        </w:rPr>
        <w:fldChar w:fldCharType="separate"/>
      </w:r>
      <w:r>
        <w:rPr>
          <w:noProof/>
        </w:rPr>
        <w:t>23</w:t>
      </w:r>
      <w:r>
        <w:rPr>
          <w:noProof/>
        </w:rPr>
        <w:fldChar w:fldCharType="end"/>
      </w:r>
    </w:p>
    <w:p w14:paraId="568C31F0"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3.5. Подконтрольные эмитенту организации, имеющие для него существенное значение</w:t>
      </w:r>
      <w:r>
        <w:rPr>
          <w:noProof/>
        </w:rPr>
        <w:tab/>
      </w:r>
      <w:r>
        <w:rPr>
          <w:noProof/>
        </w:rPr>
        <w:fldChar w:fldCharType="begin"/>
      </w:r>
      <w:r>
        <w:rPr>
          <w:noProof/>
        </w:rPr>
        <w:instrText xml:space="preserve"> PAGEREF _Toc64307916 \h </w:instrText>
      </w:r>
      <w:r>
        <w:rPr>
          <w:noProof/>
        </w:rPr>
      </w:r>
      <w:r>
        <w:rPr>
          <w:noProof/>
        </w:rPr>
        <w:fldChar w:fldCharType="separate"/>
      </w:r>
      <w:r>
        <w:rPr>
          <w:noProof/>
        </w:rPr>
        <w:t>23</w:t>
      </w:r>
      <w:r>
        <w:rPr>
          <w:noProof/>
        </w:rPr>
        <w:fldChar w:fldCharType="end"/>
      </w:r>
    </w:p>
    <w:p w14:paraId="5B64AEA9"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r>
        <w:rPr>
          <w:noProof/>
        </w:rPr>
        <w:tab/>
      </w:r>
      <w:r>
        <w:rPr>
          <w:noProof/>
        </w:rPr>
        <w:fldChar w:fldCharType="begin"/>
      </w:r>
      <w:r>
        <w:rPr>
          <w:noProof/>
        </w:rPr>
        <w:instrText xml:space="preserve"> PAGEREF _Toc64307917 \h </w:instrText>
      </w:r>
      <w:r>
        <w:rPr>
          <w:noProof/>
        </w:rPr>
      </w:r>
      <w:r>
        <w:rPr>
          <w:noProof/>
        </w:rPr>
        <w:fldChar w:fldCharType="separate"/>
      </w:r>
      <w:r>
        <w:rPr>
          <w:noProof/>
        </w:rPr>
        <w:t>23</w:t>
      </w:r>
      <w:r>
        <w:rPr>
          <w:noProof/>
        </w:rPr>
        <w:fldChar w:fldCharType="end"/>
      </w:r>
    </w:p>
    <w:p w14:paraId="408D6781" w14:textId="77777777" w:rsidR="00E00D79" w:rsidRDefault="00E00D79">
      <w:pPr>
        <w:pStyle w:val="11"/>
        <w:tabs>
          <w:tab w:val="right" w:leader="dot" w:pos="10054"/>
        </w:tabs>
        <w:rPr>
          <w:rFonts w:asciiTheme="minorHAnsi" w:eastAsiaTheme="minorEastAsia" w:hAnsiTheme="minorHAnsi" w:cstheme="minorBidi"/>
          <w:noProof/>
          <w:sz w:val="22"/>
          <w:szCs w:val="22"/>
        </w:rPr>
      </w:pPr>
      <w:r>
        <w:rPr>
          <w:noProof/>
        </w:rPr>
        <w:t>Раздел IV. Сведения о финансово-хозяйственной деятельности эмитента</w:t>
      </w:r>
      <w:r>
        <w:rPr>
          <w:noProof/>
        </w:rPr>
        <w:tab/>
      </w:r>
      <w:r>
        <w:rPr>
          <w:noProof/>
        </w:rPr>
        <w:fldChar w:fldCharType="begin"/>
      </w:r>
      <w:r>
        <w:rPr>
          <w:noProof/>
        </w:rPr>
        <w:instrText xml:space="preserve"> PAGEREF _Toc64307918 \h </w:instrText>
      </w:r>
      <w:r>
        <w:rPr>
          <w:noProof/>
        </w:rPr>
      </w:r>
      <w:r>
        <w:rPr>
          <w:noProof/>
        </w:rPr>
        <w:fldChar w:fldCharType="separate"/>
      </w:r>
      <w:r>
        <w:rPr>
          <w:noProof/>
        </w:rPr>
        <w:t>23</w:t>
      </w:r>
      <w:r>
        <w:rPr>
          <w:noProof/>
        </w:rPr>
        <w:fldChar w:fldCharType="end"/>
      </w:r>
    </w:p>
    <w:p w14:paraId="0BC89F1A"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4.1. Результаты финансово-хозяйственной деятельности эмитента</w:t>
      </w:r>
      <w:r>
        <w:rPr>
          <w:noProof/>
        </w:rPr>
        <w:tab/>
      </w:r>
      <w:r>
        <w:rPr>
          <w:noProof/>
        </w:rPr>
        <w:fldChar w:fldCharType="begin"/>
      </w:r>
      <w:r>
        <w:rPr>
          <w:noProof/>
        </w:rPr>
        <w:instrText xml:space="preserve"> PAGEREF _Toc64307919 \h </w:instrText>
      </w:r>
      <w:r>
        <w:rPr>
          <w:noProof/>
        </w:rPr>
      </w:r>
      <w:r>
        <w:rPr>
          <w:noProof/>
        </w:rPr>
        <w:fldChar w:fldCharType="separate"/>
      </w:r>
      <w:r>
        <w:rPr>
          <w:noProof/>
        </w:rPr>
        <w:t>23</w:t>
      </w:r>
      <w:r>
        <w:rPr>
          <w:noProof/>
        </w:rPr>
        <w:fldChar w:fldCharType="end"/>
      </w:r>
    </w:p>
    <w:p w14:paraId="2A8C56C1"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2. Ликвидность эмитента, достаточность капитала и оборотных средств</w:t>
      </w:r>
      <w:r>
        <w:rPr>
          <w:noProof/>
        </w:rPr>
        <w:tab/>
      </w:r>
      <w:r>
        <w:rPr>
          <w:noProof/>
        </w:rPr>
        <w:fldChar w:fldCharType="begin"/>
      </w:r>
      <w:r>
        <w:rPr>
          <w:noProof/>
        </w:rPr>
        <w:instrText xml:space="preserve"> PAGEREF _Toc64307920 \h </w:instrText>
      </w:r>
      <w:r>
        <w:rPr>
          <w:noProof/>
        </w:rPr>
      </w:r>
      <w:r>
        <w:rPr>
          <w:noProof/>
        </w:rPr>
        <w:fldChar w:fldCharType="separate"/>
      </w:r>
      <w:r>
        <w:rPr>
          <w:noProof/>
        </w:rPr>
        <w:t>23</w:t>
      </w:r>
      <w:r>
        <w:rPr>
          <w:noProof/>
        </w:rPr>
        <w:fldChar w:fldCharType="end"/>
      </w:r>
    </w:p>
    <w:p w14:paraId="64E8E754"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4.3. Финансовые вложения эмитента</w:t>
      </w:r>
      <w:r>
        <w:rPr>
          <w:noProof/>
        </w:rPr>
        <w:tab/>
      </w:r>
      <w:r>
        <w:rPr>
          <w:noProof/>
        </w:rPr>
        <w:fldChar w:fldCharType="begin"/>
      </w:r>
      <w:r>
        <w:rPr>
          <w:noProof/>
        </w:rPr>
        <w:instrText xml:space="preserve"> PAGEREF _Toc64307921 \h </w:instrText>
      </w:r>
      <w:r>
        <w:rPr>
          <w:noProof/>
        </w:rPr>
      </w:r>
      <w:r>
        <w:rPr>
          <w:noProof/>
        </w:rPr>
        <w:fldChar w:fldCharType="separate"/>
      </w:r>
      <w:r>
        <w:rPr>
          <w:noProof/>
        </w:rPr>
        <w:t>23</w:t>
      </w:r>
      <w:r>
        <w:rPr>
          <w:noProof/>
        </w:rPr>
        <w:fldChar w:fldCharType="end"/>
      </w:r>
    </w:p>
    <w:p w14:paraId="55FF6AB7"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4.4. Нематериальные активы эмитента</w:t>
      </w:r>
      <w:r>
        <w:rPr>
          <w:noProof/>
        </w:rPr>
        <w:tab/>
      </w:r>
      <w:r>
        <w:rPr>
          <w:noProof/>
        </w:rPr>
        <w:fldChar w:fldCharType="begin"/>
      </w:r>
      <w:r>
        <w:rPr>
          <w:noProof/>
        </w:rPr>
        <w:instrText xml:space="preserve"> PAGEREF _Toc64307922 \h </w:instrText>
      </w:r>
      <w:r>
        <w:rPr>
          <w:noProof/>
        </w:rPr>
      </w:r>
      <w:r>
        <w:rPr>
          <w:noProof/>
        </w:rPr>
        <w:fldChar w:fldCharType="separate"/>
      </w:r>
      <w:r>
        <w:rPr>
          <w:noProof/>
        </w:rPr>
        <w:t>23</w:t>
      </w:r>
      <w:r>
        <w:rPr>
          <w:noProof/>
        </w:rPr>
        <w:fldChar w:fldCharType="end"/>
      </w:r>
    </w:p>
    <w:p w14:paraId="42ADC938"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4.5. Сведения о политике и расходах эмитента в области научно-технического развития, в отношении лицензий и патентов, новых разработок и исследований</w:t>
      </w:r>
      <w:r>
        <w:rPr>
          <w:noProof/>
        </w:rPr>
        <w:tab/>
      </w:r>
      <w:r>
        <w:rPr>
          <w:noProof/>
        </w:rPr>
        <w:fldChar w:fldCharType="begin"/>
      </w:r>
      <w:r>
        <w:rPr>
          <w:noProof/>
        </w:rPr>
        <w:instrText xml:space="preserve"> PAGEREF _Toc64307923 \h </w:instrText>
      </w:r>
      <w:r>
        <w:rPr>
          <w:noProof/>
        </w:rPr>
      </w:r>
      <w:r>
        <w:rPr>
          <w:noProof/>
        </w:rPr>
        <w:fldChar w:fldCharType="separate"/>
      </w:r>
      <w:r>
        <w:rPr>
          <w:noProof/>
        </w:rPr>
        <w:t>23</w:t>
      </w:r>
      <w:r>
        <w:rPr>
          <w:noProof/>
        </w:rPr>
        <w:fldChar w:fldCharType="end"/>
      </w:r>
    </w:p>
    <w:p w14:paraId="200D41E9"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4.6. Анализ тенденций развития в сфере основной деятельности эмитента</w:t>
      </w:r>
      <w:r>
        <w:rPr>
          <w:noProof/>
        </w:rPr>
        <w:tab/>
      </w:r>
      <w:r>
        <w:rPr>
          <w:noProof/>
        </w:rPr>
        <w:fldChar w:fldCharType="begin"/>
      </w:r>
      <w:r>
        <w:rPr>
          <w:noProof/>
        </w:rPr>
        <w:instrText xml:space="preserve"> PAGEREF _Toc64307924 \h </w:instrText>
      </w:r>
      <w:r>
        <w:rPr>
          <w:noProof/>
        </w:rPr>
      </w:r>
      <w:r>
        <w:rPr>
          <w:noProof/>
        </w:rPr>
        <w:fldChar w:fldCharType="separate"/>
      </w:r>
      <w:r>
        <w:rPr>
          <w:noProof/>
        </w:rPr>
        <w:t>24</w:t>
      </w:r>
      <w:r>
        <w:rPr>
          <w:noProof/>
        </w:rPr>
        <w:fldChar w:fldCharType="end"/>
      </w:r>
    </w:p>
    <w:p w14:paraId="37A655F2"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4.7. Анализ факторов и условий, влияющих на деятельность эмитента</w:t>
      </w:r>
      <w:r>
        <w:rPr>
          <w:noProof/>
        </w:rPr>
        <w:tab/>
      </w:r>
      <w:r>
        <w:rPr>
          <w:noProof/>
        </w:rPr>
        <w:fldChar w:fldCharType="begin"/>
      </w:r>
      <w:r>
        <w:rPr>
          <w:noProof/>
        </w:rPr>
        <w:instrText xml:space="preserve"> PAGEREF _Toc64307925 \h </w:instrText>
      </w:r>
      <w:r>
        <w:rPr>
          <w:noProof/>
        </w:rPr>
      </w:r>
      <w:r>
        <w:rPr>
          <w:noProof/>
        </w:rPr>
        <w:fldChar w:fldCharType="separate"/>
      </w:r>
      <w:r>
        <w:rPr>
          <w:noProof/>
        </w:rPr>
        <w:t>24</w:t>
      </w:r>
      <w:r>
        <w:rPr>
          <w:noProof/>
        </w:rPr>
        <w:fldChar w:fldCharType="end"/>
      </w:r>
    </w:p>
    <w:p w14:paraId="033BF7A4"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4.8. Конкуренты эмитента</w:t>
      </w:r>
      <w:r>
        <w:rPr>
          <w:noProof/>
        </w:rPr>
        <w:tab/>
      </w:r>
      <w:r>
        <w:rPr>
          <w:noProof/>
        </w:rPr>
        <w:fldChar w:fldCharType="begin"/>
      </w:r>
      <w:r>
        <w:rPr>
          <w:noProof/>
        </w:rPr>
        <w:instrText xml:space="preserve"> PAGEREF _Toc64307926 \h </w:instrText>
      </w:r>
      <w:r>
        <w:rPr>
          <w:noProof/>
        </w:rPr>
      </w:r>
      <w:r>
        <w:rPr>
          <w:noProof/>
        </w:rPr>
        <w:fldChar w:fldCharType="separate"/>
      </w:r>
      <w:r>
        <w:rPr>
          <w:noProof/>
        </w:rPr>
        <w:t>25</w:t>
      </w:r>
      <w:r>
        <w:rPr>
          <w:noProof/>
        </w:rPr>
        <w:fldChar w:fldCharType="end"/>
      </w:r>
    </w:p>
    <w:p w14:paraId="2E97F013" w14:textId="77777777" w:rsidR="00E00D79" w:rsidRDefault="00E00D79">
      <w:pPr>
        <w:pStyle w:val="11"/>
        <w:tabs>
          <w:tab w:val="right" w:leader="dot" w:pos="10054"/>
        </w:tabs>
        <w:rPr>
          <w:rFonts w:asciiTheme="minorHAnsi" w:eastAsiaTheme="minorEastAsia" w:hAnsiTheme="minorHAnsi" w:cstheme="minorBidi"/>
          <w:noProof/>
          <w:sz w:val="22"/>
          <w:szCs w:val="22"/>
        </w:rPr>
      </w:pPr>
      <w:r>
        <w:rPr>
          <w:noProof/>
        </w:rPr>
        <w:t>Раздел 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r>
        <w:rPr>
          <w:noProof/>
        </w:rPr>
        <w:lastRenderedPageBreak/>
        <w:tab/>
      </w:r>
      <w:r>
        <w:rPr>
          <w:noProof/>
        </w:rPr>
        <w:fldChar w:fldCharType="begin"/>
      </w:r>
      <w:r>
        <w:rPr>
          <w:noProof/>
        </w:rPr>
        <w:instrText xml:space="preserve"> PAGEREF _Toc64307927 \h </w:instrText>
      </w:r>
      <w:r>
        <w:rPr>
          <w:noProof/>
        </w:rPr>
      </w:r>
      <w:r>
        <w:rPr>
          <w:noProof/>
        </w:rPr>
        <w:fldChar w:fldCharType="separate"/>
      </w:r>
      <w:r>
        <w:rPr>
          <w:noProof/>
        </w:rPr>
        <w:t>25</w:t>
      </w:r>
      <w:r>
        <w:rPr>
          <w:noProof/>
        </w:rPr>
        <w:fldChar w:fldCharType="end"/>
      </w:r>
    </w:p>
    <w:p w14:paraId="15E1C3CD"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5.1. Сведения о структуре и компетенции органов управления эмитента</w:t>
      </w:r>
      <w:r>
        <w:rPr>
          <w:noProof/>
        </w:rPr>
        <w:tab/>
      </w:r>
      <w:r>
        <w:rPr>
          <w:noProof/>
        </w:rPr>
        <w:fldChar w:fldCharType="begin"/>
      </w:r>
      <w:r>
        <w:rPr>
          <w:noProof/>
        </w:rPr>
        <w:instrText xml:space="preserve"> PAGEREF _Toc64307928 \h </w:instrText>
      </w:r>
      <w:r>
        <w:rPr>
          <w:noProof/>
        </w:rPr>
      </w:r>
      <w:r>
        <w:rPr>
          <w:noProof/>
        </w:rPr>
        <w:fldChar w:fldCharType="separate"/>
      </w:r>
      <w:r>
        <w:rPr>
          <w:noProof/>
        </w:rPr>
        <w:t>25</w:t>
      </w:r>
      <w:r>
        <w:rPr>
          <w:noProof/>
        </w:rPr>
        <w:fldChar w:fldCharType="end"/>
      </w:r>
    </w:p>
    <w:p w14:paraId="1121511D"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5.2. Информация о лицах, входящих в состав органов управления эмитента</w:t>
      </w:r>
      <w:r>
        <w:rPr>
          <w:noProof/>
        </w:rPr>
        <w:tab/>
      </w:r>
      <w:r>
        <w:rPr>
          <w:noProof/>
        </w:rPr>
        <w:fldChar w:fldCharType="begin"/>
      </w:r>
      <w:r>
        <w:rPr>
          <w:noProof/>
        </w:rPr>
        <w:instrText xml:space="preserve"> PAGEREF _Toc64307929 \h </w:instrText>
      </w:r>
      <w:r>
        <w:rPr>
          <w:noProof/>
        </w:rPr>
      </w:r>
      <w:r>
        <w:rPr>
          <w:noProof/>
        </w:rPr>
        <w:fldChar w:fldCharType="separate"/>
      </w:r>
      <w:r>
        <w:rPr>
          <w:noProof/>
        </w:rPr>
        <w:t>26</w:t>
      </w:r>
      <w:r>
        <w:rPr>
          <w:noProof/>
        </w:rPr>
        <w:fldChar w:fldCharType="end"/>
      </w:r>
    </w:p>
    <w:p w14:paraId="46317D82"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5.2.1. Состав совета директоров (наблюдательного совета) эмитента</w:t>
      </w:r>
      <w:r>
        <w:rPr>
          <w:noProof/>
        </w:rPr>
        <w:tab/>
      </w:r>
      <w:r>
        <w:rPr>
          <w:noProof/>
        </w:rPr>
        <w:fldChar w:fldCharType="begin"/>
      </w:r>
      <w:r>
        <w:rPr>
          <w:noProof/>
        </w:rPr>
        <w:instrText xml:space="preserve"> PAGEREF _Toc64307930 \h </w:instrText>
      </w:r>
      <w:r>
        <w:rPr>
          <w:noProof/>
        </w:rPr>
      </w:r>
      <w:r>
        <w:rPr>
          <w:noProof/>
        </w:rPr>
        <w:fldChar w:fldCharType="separate"/>
      </w:r>
      <w:r>
        <w:rPr>
          <w:noProof/>
        </w:rPr>
        <w:t>26</w:t>
      </w:r>
      <w:r>
        <w:rPr>
          <w:noProof/>
        </w:rPr>
        <w:fldChar w:fldCharType="end"/>
      </w:r>
    </w:p>
    <w:p w14:paraId="73A8B200"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5.2.3. Состав коллегиального исполнительного органа эмитента</w:t>
      </w:r>
      <w:r>
        <w:rPr>
          <w:noProof/>
        </w:rPr>
        <w:tab/>
      </w:r>
      <w:r>
        <w:rPr>
          <w:noProof/>
        </w:rPr>
        <w:fldChar w:fldCharType="begin"/>
      </w:r>
      <w:r>
        <w:rPr>
          <w:noProof/>
        </w:rPr>
        <w:instrText xml:space="preserve"> PAGEREF _Toc64307931 \h </w:instrText>
      </w:r>
      <w:r>
        <w:rPr>
          <w:noProof/>
        </w:rPr>
      </w:r>
      <w:r>
        <w:rPr>
          <w:noProof/>
        </w:rPr>
        <w:fldChar w:fldCharType="separate"/>
      </w:r>
      <w:r>
        <w:rPr>
          <w:noProof/>
        </w:rPr>
        <w:t>31</w:t>
      </w:r>
      <w:r>
        <w:rPr>
          <w:noProof/>
        </w:rPr>
        <w:fldChar w:fldCharType="end"/>
      </w:r>
    </w:p>
    <w:p w14:paraId="29C198AC"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5.3. Сведения о размере вознаграждения и/или компенсации расходов по каждому органу управления эмитента</w:t>
      </w:r>
      <w:r>
        <w:rPr>
          <w:noProof/>
        </w:rPr>
        <w:tab/>
      </w:r>
      <w:r>
        <w:rPr>
          <w:noProof/>
        </w:rPr>
        <w:fldChar w:fldCharType="begin"/>
      </w:r>
      <w:r>
        <w:rPr>
          <w:noProof/>
        </w:rPr>
        <w:instrText xml:space="preserve"> PAGEREF _Toc64307932 \h </w:instrText>
      </w:r>
      <w:r>
        <w:rPr>
          <w:noProof/>
        </w:rPr>
      </w:r>
      <w:r>
        <w:rPr>
          <w:noProof/>
        </w:rPr>
        <w:fldChar w:fldCharType="separate"/>
      </w:r>
      <w:r>
        <w:rPr>
          <w:noProof/>
        </w:rPr>
        <w:t>32</w:t>
      </w:r>
      <w:r>
        <w:rPr>
          <w:noProof/>
        </w:rPr>
        <w:fldChar w:fldCharType="end"/>
      </w:r>
    </w:p>
    <w:p w14:paraId="030ABCE7"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5.4. Сведения о структуре и компетенции органов контроля за финансово-хозяйственной деятельностью эмитента, а также об организации системы управления рисками и внутреннего контроля</w:t>
      </w:r>
      <w:r>
        <w:rPr>
          <w:noProof/>
        </w:rPr>
        <w:tab/>
      </w:r>
      <w:r>
        <w:rPr>
          <w:noProof/>
        </w:rPr>
        <w:fldChar w:fldCharType="begin"/>
      </w:r>
      <w:r>
        <w:rPr>
          <w:noProof/>
        </w:rPr>
        <w:instrText xml:space="preserve"> PAGEREF _Toc64307933 \h </w:instrText>
      </w:r>
      <w:r>
        <w:rPr>
          <w:noProof/>
        </w:rPr>
      </w:r>
      <w:r>
        <w:rPr>
          <w:noProof/>
        </w:rPr>
        <w:fldChar w:fldCharType="separate"/>
      </w:r>
      <w:r>
        <w:rPr>
          <w:noProof/>
        </w:rPr>
        <w:t>32</w:t>
      </w:r>
      <w:r>
        <w:rPr>
          <w:noProof/>
        </w:rPr>
        <w:fldChar w:fldCharType="end"/>
      </w:r>
    </w:p>
    <w:p w14:paraId="4DFDA928"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5.5. Информация о лицах, входящих в состав органов контроля за финансово-хозяйственной деятельностью эмитента</w:t>
      </w:r>
      <w:r>
        <w:rPr>
          <w:noProof/>
        </w:rPr>
        <w:tab/>
      </w:r>
      <w:r>
        <w:rPr>
          <w:noProof/>
        </w:rPr>
        <w:fldChar w:fldCharType="begin"/>
      </w:r>
      <w:r>
        <w:rPr>
          <w:noProof/>
        </w:rPr>
        <w:instrText xml:space="preserve"> PAGEREF _Toc64307934 \h </w:instrText>
      </w:r>
      <w:r>
        <w:rPr>
          <w:noProof/>
        </w:rPr>
      </w:r>
      <w:r>
        <w:rPr>
          <w:noProof/>
        </w:rPr>
        <w:fldChar w:fldCharType="separate"/>
      </w:r>
      <w:r>
        <w:rPr>
          <w:noProof/>
        </w:rPr>
        <w:t>32</w:t>
      </w:r>
      <w:r>
        <w:rPr>
          <w:noProof/>
        </w:rPr>
        <w:fldChar w:fldCharType="end"/>
      </w:r>
    </w:p>
    <w:p w14:paraId="174F4910"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5.6. Сведения о размере вознаграждения и (или) компенсации расходов по органу контроля за финансово-хозяйственной деятельностью эмитента</w:t>
      </w:r>
      <w:r>
        <w:rPr>
          <w:noProof/>
        </w:rPr>
        <w:tab/>
      </w:r>
      <w:r>
        <w:rPr>
          <w:noProof/>
        </w:rPr>
        <w:fldChar w:fldCharType="begin"/>
      </w:r>
      <w:r>
        <w:rPr>
          <w:noProof/>
        </w:rPr>
        <w:instrText xml:space="preserve"> PAGEREF _Toc64307935 \h </w:instrText>
      </w:r>
      <w:r>
        <w:rPr>
          <w:noProof/>
        </w:rPr>
      </w:r>
      <w:r>
        <w:rPr>
          <w:noProof/>
        </w:rPr>
        <w:fldChar w:fldCharType="separate"/>
      </w:r>
      <w:r>
        <w:rPr>
          <w:noProof/>
        </w:rPr>
        <w:t>34</w:t>
      </w:r>
      <w:r>
        <w:rPr>
          <w:noProof/>
        </w:rPr>
        <w:fldChar w:fldCharType="end"/>
      </w:r>
    </w:p>
    <w:p w14:paraId="57B2BA03"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r>
        <w:rPr>
          <w:noProof/>
        </w:rPr>
        <w:tab/>
      </w:r>
      <w:r>
        <w:rPr>
          <w:noProof/>
        </w:rPr>
        <w:fldChar w:fldCharType="begin"/>
      </w:r>
      <w:r>
        <w:rPr>
          <w:noProof/>
        </w:rPr>
        <w:instrText xml:space="preserve"> PAGEREF _Toc64307936 \h </w:instrText>
      </w:r>
      <w:r>
        <w:rPr>
          <w:noProof/>
        </w:rPr>
      </w:r>
      <w:r>
        <w:rPr>
          <w:noProof/>
        </w:rPr>
        <w:fldChar w:fldCharType="separate"/>
      </w:r>
      <w:r>
        <w:rPr>
          <w:noProof/>
        </w:rPr>
        <w:t>35</w:t>
      </w:r>
      <w:r>
        <w:rPr>
          <w:noProof/>
        </w:rPr>
        <w:fldChar w:fldCharType="end"/>
      </w:r>
    </w:p>
    <w:p w14:paraId="7E96DEB3" w14:textId="77777777" w:rsidR="00E00D79" w:rsidRDefault="00E00D79">
      <w:pPr>
        <w:pStyle w:val="11"/>
        <w:tabs>
          <w:tab w:val="right" w:leader="dot" w:pos="10054"/>
        </w:tabs>
        <w:rPr>
          <w:rFonts w:asciiTheme="minorHAnsi" w:eastAsiaTheme="minorEastAsia" w:hAnsiTheme="minorHAnsi" w:cstheme="minorBidi"/>
          <w:noProof/>
          <w:sz w:val="22"/>
          <w:szCs w:val="22"/>
        </w:rPr>
      </w:pPr>
      <w:r>
        <w:rPr>
          <w:noProof/>
        </w:rPr>
        <w:t>Раздел VI. Сведения об участниках (акционерах) эмитента и о совершенных эмитентом сделках, в совершении которых имелась заинтересованность</w:t>
      </w:r>
      <w:r>
        <w:rPr>
          <w:noProof/>
        </w:rPr>
        <w:tab/>
      </w:r>
      <w:r>
        <w:rPr>
          <w:noProof/>
        </w:rPr>
        <w:fldChar w:fldCharType="begin"/>
      </w:r>
      <w:r>
        <w:rPr>
          <w:noProof/>
        </w:rPr>
        <w:instrText xml:space="preserve"> PAGEREF _Toc64307937 \h </w:instrText>
      </w:r>
      <w:r>
        <w:rPr>
          <w:noProof/>
        </w:rPr>
      </w:r>
      <w:r>
        <w:rPr>
          <w:noProof/>
        </w:rPr>
        <w:fldChar w:fldCharType="separate"/>
      </w:r>
      <w:r>
        <w:rPr>
          <w:noProof/>
        </w:rPr>
        <w:t>36</w:t>
      </w:r>
      <w:r>
        <w:rPr>
          <w:noProof/>
        </w:rPr>
        <w:fldChar w:fldCharType="end"/>
      </w:r>
    </w:p>
    <w:p w14:paraId="7CEA8284"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6.1. Сведения об общем количестве акционеров (участников) эмитента</w:t>
      </w:r>
      <w:r>
        <w:rPr>
          <w:noProof/>
        </w:rPr>
        <w:tab/>
      </w:r>
      <w:r>
        <w:rPr>
          <w:noProof/>
        </w:rPr>
        <w:fldChar w:fldCharType="begin"/>
      </w:r>
      <w:r>
        <w:rPr>
          <w:noProof/>
        </w:rPr>
        <w:instrText xml:space="preserve"> PAGEREF _Toc64307938 \h </w:instrText>
      </w:r>
      <w:r>
        <w:rPr>
          <w:noProof/>
        </w:rPr>
      </w:r>
      <w:r>
        <w:rPr>
          <w:noProof/>
        </w:rPr>
        <w:fldChar w:fldCharType="separate"/>
      </w:r>
      <w:r>
        <w:rPr>
          <w:noProof/>
        </w:rPr>
        <w:t>36</w:t>
      </w:r>
      <w:r>
        <w:rPr>
          <w:noProof/>
        </w:rPr>
        <w:fldChar w:fldCharType="end"/>
      </w:r>
    </w:p>
    <w:p w14:paraId="4B9E0E25"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6.2. Сведения об участниках (акционерах) эмитента,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таких участников (акционеров) лицах, а в случае отсутствия таких лиц о таких участниках (акционерах), владеющих не менее чем 20 процентами уставного капитала или не менее чем 20 процентами их обыкновенных акций</w:t>
      </w:r>
      <w:r>
        <w:rPr>
          <w:noProof/>
        </w:rPr>
        <w:tab/>
      </w:r>
      <w:r>
        <w:rPr>
          <w:noProof/>
        </w:rPr>
        <w:fldChar w:fldCharType="begin"/>
      </w:r>
      <w:r>
        <w:rPr>
          <w:noProof/>
        </w:rPr>
        <w:instrText xml:space="preserve"> PAGEREF _Toc64307939 \h </w:instrText>
      </w:r>
      <w:r>
        <w:rPr>
          <w:noProof/>
        </w:rPr>
      </w:r>
      <w:r>
        <w:rPr>
          <w:noProof/>
        </w:rPr>
        <w:fldChar w:fldCharType="separate"/>
      </w:r>
      <w:r>
        <w:rPr>
          <w:noProof/>
        </w:rPr>
        <w:t>36</w:t>
      </w:r>
      <w:r>
        <w:rPr>
          <w:noProof/>
        </w:rPr>
        <w:fldChar w:fldCharType="end"/>
      </w:r>
    </w:p>
    <w:p w14:paraId="09917597"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6.3. Сведения о доле участия государства или муниципального образования в уставном капитале эмитента, наличии специального права ('золотой акции')</w:t>
      </w:r>
      <w:r>
        <w:rPr>
          <w:noProof/>
        </w:rPr>
        <w:tab/>
      </w:r>
      <w:r>
        <w:rPr>
          <w:noProof/>
        </w:rPr>
        <w:fldChar w:fldCharType="begin"/>
      </w:r>
      <w:r>
        <w:rPr>
          <w:noProof/>
        </w:rPr>
        <w:instrText xml:space="preserve"> PAGEREF _Toc64307940 \h </w:instrText>
      </w:r>
      <w:r>
        <w:rPr>
          <w:noProof/>
        </w:rPr>
      </w:r>
      <w:r>
        <w:rPr>
          <w:noProof/>
        </w:rPr>
        <w:fldChar w:fldCharType="separate"/>
      </w:r>
      <w:r>
        <w:rPr>
          <w:noProof/>
        </w:rPr>
        <w:t>38</w:t>
      </w:r>
      <w:r>
        <w:rPr>
          <w:noProof/>
        </w:rPr>
        <w:fldChar w:fldCharType="end"/>
      </w:r>
    </w:p>
    <w:p w14:paraId="2C58D4A9"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6.4. Сведения об ограничениях на участие в уставном капитале эмитента</w:t>
      </w:r>
      <w:r>
        <w:rPr>
          <w:noProof/>
        </w:rPr>
        <w:tab/>
      </w:r>
      <w:r>
        <w:rPr>
          <w:noProof/>
        </w:rPr>
        <w:fldChar w:fldCharType="begin"/>
      </w:r>
      <w:r>
        <w:rPr>
          <w:noProof/>
        </w:rPr>
        <w:instrText xml:space="preserve"> PAGEREF _Toc64307941 \h </w:instrText>
      </w:r>
      <w:r>
        <w:rPr>
          <w:noProof/>
        </w:rPr>
      </w:r>
      <w:r>
        <w:rPr>
          <w:noProof/>
        </w:rPr>
        <w:fldChar w:fldCharType="separate"/>
      </w:r>
      <w:r>
        <w:rPr>
          <w:noProof/>
        </w:rPr>
        <w:t>38</w:t>
      </w:r>
      <w:r>
        <w:rPr>
          <w:noProof/>
        </w:rPr>
        <w:fldChar w:fldCharType="end"/>
      </w:r>
    </w:p>
    <w:p w14:paraId="66E310B6"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6.5. Сведения об изменениях в составе и размере участия акционеров (участников) эмитента, владеющих не менее чем пятью процентами его уставного капитала или не менее чем пятью процентами его обыкновенных акций</w:t>
      </w:r>
      <w:r>
        <w:rPr>
          <w:noProof/>
        </w:rPr>
        <w:tab/>
      </w:r>
      <w:r>
        <w:rPr>
          <w:noProof/>
        </w:rPr>
        <w:fldChar w:fldCharType="begin"/>
      </w:r>
      <w:r>
        <w:rPr>
          <w:noProof/>
        </w:rPr>
        <w:instrText xml:space="preserve"> PAGEREF _Toc64307942 \h </w:instrText>
      </w:r>
      <w:r>
        <w:rPr>
          <w:noProof/>
        </w:rPr>
      </w:r>
      <w:r>
        <w:rPr>
          <w:noProof/>
        </w:rPr>
        <w:fldChar w:fldCharType="separate"/>
      </w:r>
      <w:r>
        <w:rPr>
          <w:noProof/>
        </w:rPr>
        <w:t>38</w:t>
      </w:r>
      <w:r>
        <w:rPr>
          <w:noProof/>
        </w:rPr>
        <w:fldChar w:fldCharType="end"/>
      </w:r>
    </w:p>
    <w:p w14:paraId="30051499"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6.6. Сведения о совершенных эмитентом сделках, в совершении которых имелась заинтересованность</w:t>
      </w:r>
      <w:r>
        <w:rPr>
          <w:noProof/>
        </w:rPr>
        <w:tab/>
      </w:r>
      <w:r>
        <w:rPr>
          <w:noProof/>
        </w:rPr>
        <w:fldChar w:fldCharType="begin"/>
      </w:r>
      <w:r>
        <w:rPr>
          <w:noProof/>
        </w:rPr>
        <w:instrText xml:space="preserve"> PAGEREF _Toc64307943 \h </w:instrText>
      </w:r>
      <w:r>
        <w:rPr>
          <w:noProof/>
        </w:rPr>
      </w:r>
      <w:r>
        <w:rPr>
          <w:noProof/>
        </w:rPr>
        <w:fldChar w:fldCharType="separate"/>
      </w:r>
      <w:r>
        <w:rPr>
          <w:noProof/>
        </w:rPr>
        <w:t>41</w:t>
      </w:r>
      <w:r>
        <w:rPr>
          <w:noProof/>
        </w:rPr>
        <w:fldChar w:fldCharType="end"/>
      </w:r>
    </w:p>
    <w:p w14:paraId="4DF3FC6F"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6.7. Сведения о размере дебиторской задолженности</w:t>
      </w:r>
      <w:r>
        <w:rPr>
          <w:noProof/>
        </w:rPr>
        <w:tab/>
      </w:r>
      <w:r>
        <w:rPr>
          <w:noProof/>
        </w:rPr>
        <w:fldChar w:fldCharType="begin"/>
      </w:r>
      <w:r>
        <w:rPr>
          <w:noProof/>
        </w:rPr>
        <w:instrText xml:space="preserve"> PAGEREF _Toc64307944 \h </w:instrText>
      </w:r>
      <w:r>
        <w:rPr>
          <w:noProof/>
        </w:rPr>
      </w:r>
      <w:r>
        <w:rPr>
          <w:noProof/>
        </w:rPr>
        <w:fldChar w:fldCharType="separate"/>
      </w:r>
      <w:r>
        <w:rPr>
          <w:noProof/>
        </w:rPr>
        <w:t>46</w:t>
      </w:r>
      <w:r>
        <w:rPr>
          <w:noProof/>
        </w:rPr>
        <w:fldChar w:fldCharType="end"/>
      </w:r>
    </w:p>
    <w:p w14:paraId="242819C6" w14:textId="77777777" w:rsidR="00E00D79" w:rsidRDefault="00E00D79">
      <w:pPr>
        <w:pStyle w:val="11"/>
        <w:tabs>
          <w:tab w:val="right" w:leader="dot" w:pos="10054"/>
        </w:tabs>
        <w:rPr>
          <w:rFonts w:asciiTheme="minorHAnsi" w:eastAsiaTheme="minorEastAsia" w:hAnsiTheme="minorHAnsi" w:cstheme="minorBidi"/>
          <w:noProof/>
          <w:sz w:val="22"/>
          <w:szCs w:val="22"/>
        </w:rPr>
      </w:pPr>
      <w:r>
        <w:rPr>
          <w:noProof/>
        </w:rPr>
        <w:t>Раздел VII. Бухгалтерская (финансовая) отчетность эмитента и иная финансовая информация</w:t>
      </w:r>
      <w:r>
        <w:rPr>
          <w:noProof/>
        </w:rPr>
        <w:tab/>
      </w:r>
      <w:r>
        <w:rPr>
          <w:noProof/>
        </w:rPr>
        <w:fldChar w:fldCharType="begin"/>
      </w:r>
      <w:r>
        <w:rPr>
          <w:noProof/>
        </w:rPr>
        <w:instrText xml:space="preserve"> PAGEREF _Toc64307945 \h </w:instrText>
      </w:r>
      <w:r>
        <w:rPr>
          <w:noProof/>
        </w:rPr>
      </w:r>
      <w:r>
        <w:rPr>
          <w:noProof/>
        </w:rPr>
        <w:fldChar w:fldCharType="separate"/>
      </w:r>
      <w:r>
        <w:rPr>
          <w:noProof/>
        </w:rPr>
        <w:t>46</w:t>
      </w:r>
      <w:r>
        <w:rPr>
          <w:noProof/>
        </w:rPr>
        <w:fldChar w:fldCharType="end"/>
      </w:r>
    </w:p>
    <w:p w14:paraId="3171868A"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7.1. Годовая бухгалтерская (финансовая) отчетность эмитента</w:t>
      </w:r>
      <w:r>
        <w:rPr>
          <w:noProof/>
        </w:rPr>
        <w:tab/>
      </w:r>
      <w:r>
        <w:rPr>
          <w:noProof/>
        </w:rPr>
        <w:fldChar w:fldCharType="begin"/>
      </w:r>
      <w:r>
        <w:rPr>
          <w:noProof/>
        </w:rPr>
        <w:instrText xml:space="preserve"> PAGEREF _Toc64307946 \h </w:instrText>
      </w:r>
      <w:r>
        <w:rPr>
          <w:noProof/>
        </w:rPr>
      </w:r>
      <w:r>
        <w:rPr>
          <w:noProof/>
        </w:rPr>
        <w:fldChar w:fldCharType="separate"/>
      </w:r>
      <w:r>
        <w:rPr>
          <w:noProof/>
        </w:rPr>
        <w:t>46</w:t>
      </w:r>
      <w:r>
        <w:rPr>
          <w:noProof/>
        </w:rPr>
        <w:fldChar w:fldCharType="end"/>
      </w:r>
    </w:p>
    <w:p w14:paraId="6B432C27" w14:textId="77777777" w:rsidR="00E00D79" w:rsidRDefault="00E00D79">
      <w:pPr>
        <w:pStyle w:val="21"/>
        <w:tabs>
          <w:tab w:val="right" w:leader="dot" w:pos="10054"/>
        </w:tabs>
        <w:rPr>
          <w:rFonts w:asciiTheme="minorHAnsi" w:eastAsiaTheme="minorEastAsia" w:hAnsiTheme="minorHAnsi" w:cstheme="minorBidi"/>
          <w:noProof/>
          <w:sz w:val="22"/>
          <w:szCs w:val="22"/>
        </w:rPr>
      </w:pPr>
      <w:r w:rsidRPr="000C71E2">
        <w:rPr>
          <w:noProof/>
        </w:rPr>
        <w:t>Не указывается в отчетном квартале.</w:t>
      </w:r>
      <w:r>
        <w:rPr>
          <w:noProof/>
        </w:rPr>
        <w:tab/>
      </w:r>
      <w:r>
        <w:rPr>
          <w:noProof/>
        </w:rPr>
        <w:fldChar w:fldCharType="begin"/>
      </w:r>
      <w:r>
        <w:rPr>
          <w:noProof/>
        </w:rPr>
        <w:instrText xml:space="preserve"> PAGEREF _Toc64307947 \h </w:instrText>
      </w:r>
      <w:r>
        <w:rPr>
          <w:noProof/>
        </w:rPr>
      </w:r>
      <w:r>
        <w:rPr>
          <w:noProof/>
        </w:rPr>
        <w:fldChar w:fldCharType="separate"/>
      </w:r>
      <w:r>
        <w:rPr>
          <w:noProof/>
        </w:rPr>
        <w:t>46</w:t>
      </w:r>
      <w:r>
        <w:rPr>
          <w:noProof/>
        </w:rPr>
        <w:fldChar w:fldCharType="end"/>
      </w:r>
    </w:p>
    <w:p w14:paraId="0B01D413" w14:textId="77777777" w:rsidR="00E00D79" w:rsidRDefault="00E00D79">
      <w:pPr>
        <w:pStyle w:val="21"/>
        <w:tabs>
          <w:tab w:val="right" w:leader="dot" w:pos="10054"/>
        </w:tabs>
        <w:rPr>
          <w:rFonts w:asciiTheme="minorHAnsi" w:eastAsiaTheme="minorEastAsia" w:hAnsiTheme="minorHAnsi" w:cstheme="minorBidi"/>
          <w:noProof/>
          <w:sz w:val="22"/>
          <w:szCs w:val="22"/>
        </w:rPr>
      </w:pPr>
      <w:r w:rsidRPr="000C71E2">
        <w:rPr>
          <w:noProof/>
        </w:rPr>
        <w:t>Не указывается в отчетном квартале.</w:t>
      </w:r>
      <w:r>
        <w:rPr>
          <w:noProof/>
        </w:rPr>
        <w:tab/>
      </w:r>
      <w:r>
        <w:rPr>
          <w:noProof/>
        </w:rPr>
        <w:fldChar w:fldCharType="begin"/>
      </w:r>
      <w:r>
        <w:rPr>
          <w:noProof/>
        </w:rPr>
        <w:instrText xml:space="preserve"> PAGEREF _Toc64307948 \h </w:instrText>
      </w:r>
      <w:r>
        <w:rPr>
          <w:noProof/>
        </w:rPr>
      </w:r>
      <w:r>
        <w:rPr>
          <w:noProof/>
        </w:rPr>
        <w:fldChar w:fldCharType="separate"/>
      </w:r>
      <w:r>
        <w:rPr>
          <w:noProof/>
        </w:rPr>
        <w:t>46</w:t>
      </w:r>
      <w:r>
        <w:rPr>
          <w:noProof/>
        </w:rPr>
        <w:fldChar w:fldCharType="end"/>
      </w:r>
    </w:p>
    <w:p w14:paraId="603192C6"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7.3. Консолидированная финансовая отчетность эмитента</w:t>
      </w:r>
      <w:r>
        <w:rPr>
          <w:noProof/>
        </w:rPr>
        <w:tab/>
      </w:r>
      <w:r>
        <w:rPr>
          <w:noProof/>
        </w:rPr>
        <w:fldChar w:fldCharType="begin"/>
      </w:r>
      <w:r>
        <w:rPr>
          <w:noProof/>
        </w:rPr>
        <w:instrText xml:space="preserve"> PAGEREF _Toc64307949 \h </w:instrText>
      </w:r>
      <w:r>
        <w:rPr>
          <w:noProof/>
        </w:rPr>
      </w:r>
      <w:r>
        <w:rPr>
          <w:noProof/>
        </w:rPr>
        <w:fldChar w:fldCharType="separate"/>
      </w:r>
      <w:r>
        <w:rPr>
          <w:noProof/>
        </w:rPr>
        <w:t>46</w:t>
      </w:r>
      <w:r>
        <w:rPr>
          <w:noProof/>
        </w:rPr>
        <w:fldChar w:fldCharType="end"/>
      </w:r>
    </w:p>
    <w:p w14:paraId="68D8A6C5"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7.4. Сведения об учетной политике эмитента</w:t>
      </w:r>
      <w:r>
        <w:rPr>
          <w:noProof/>
        </w:rPr>
        <w:tab/>
      </w:r>
      <w:r>
        <w:rPr>
          <w:noProof/>
        </w:rPr>
        <w:fldChar w:fldCharType="begin"/>
      </w:r>
      <w:r>
        <w:rPr>
          <w:noProof/>
        </w:rPr>
        <w:instrText xml:space="preserve"> PAGEREF _Toc64307950 \h </w:instrText>
      </w:r>
      <w:r>
        <w:rPr>
          <w:noProof/>
        </w:rPr>
      </w:r>
      <w:r>
        <w:rPr>
          <w:noProof/>
        </w:rPr>
        <w:fldChar w:fldCharType="separate"/>
      </w:r>
      <w:r>
        <w:rPr>
          <w:noProof/>
        </w:rPr>
        <w:t>46</w:t>
      </w:r>
      <w:r>
        <w:rPr>
          <w:noProof/>
        </w:rPr>
        <w:fldChar w:fldCharType="end"/>
      </w:r>
    </w:p>
    <w:p w14:paraId="5A82C289"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7.5. Сведения об общей сумме экспорта, а также о доле, которую составляет экспорт в общем объеме продаж</w:t>
      </w:r>
      <w:r>
        <w:rPr>
          <w:noProof/>
        </w:rPr>
        <w:tab/>
      </w:r>
      <w:r>
        <w:rPr>
          <w:noProof/>
        </w:rPr>
        <w:fldChar w:fldCharType="begin"/>
      </w:r>
      <w:r>
        <w:rPr>
          <w:noProof/>
        </w:rPr>
        <w:instrText xml:space="preserve"> PAGEREF _Toc64307951 \h </w:instrText>
      </w:r>
      <w:r>
        <w:rPr>
          <w:noProof/>
        </w:rPr>
      </w:r>
      <w:r>
        <w:rPr>
          <w:noProof/>
        </w:rPr>
        <w:fldChar w:fldCharType="separate"/>
      </w:r>
      <w:r>
        <w:rPr>
          <w:noProof/>
        </w:rPr>
        <w:t>46</w:t>
      </w:r>
      <w:r>
        <w:rPr>
          <w:noProof/>
        </w:rPr>
        <w:fldChar w:fldCharType="end"/>
      </w:r>
    </w:p>
    <w:p w14:paraId="656DDBFB"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7.6. Сведения о существенных изменениях, произошедших в составе имущества эмитента после даты окончания последнего завершенного отчетного года</w:t>
      </w:r>
      <w:r>
        <w:rPr>
          <w:noProof/>
        </w:rPr>
        <w:tab/>
      </w:r>
      <w:r>
        <w:rPr>
          <w:noProof/>
        </w:rPr>
        <w:fldChar w:fldCharType="begin"/>
      </w:r>
      <w:r>
        <w:rPr>
          <w:noProof/>
        </w:rPr>
        <w:instrText xml:space="preserve"> PAGEREF _Toc64307952 \h </w:instrText>
      </w:r>
      <w:r>
        <w:rPr>
          <w:noProof/>
        </w:rPr>
      </w:r>
      <w:r>
        <w:rPr>
          <w:noProof/>
        </w:rPr>
        <w:fldChar w:fldCharType="separate"/>
      </w:r>
      <w:r>
        <w:rPr>
          <w:noProof/>
        </w:rPr>
        <w:t>46</w:t>
      </w:r>
      <w:r>
        <w:rPr>
          <w:noProof/>
        </w:rPr>
        <w:fldChar w:fldCharType="end"/>
      </w:r>
    </w:p>
    <w:p w14:paraId="429D20B2"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r>
        <w:rPr>
          <w:noProof/>
        </w:rPr>
        <w:tab/>
      </w:r>
      <w:r>
        <w:rPr>
          <w:noProof/>
        </w:rPr>
        <w:fldChar w:fldCharType="begin"/>
      </w:r>
      <w:r>
        <w:rPr>
          <w:noProof/>
        </w:rPr>
        <w:instrText xml:space="preserve"> PAGEREF _Toc64307953 \h </w:instrText>
      </w:r>
      <w:r>
        <w:rPr>
          <w:noProof/>
        </w:rPr>
      </w:r>
      <w:r>
        <w:rPr>
          <w:noProof/>
        </w:rPr>
        <w:fldChar w:fldCharType="separate"/>
      </w:r>
      <w:r>
        <w:rPr>
          <w:noProof/>
        </w:rPr>
        <w:t>46</w:t>
      </w:r>
      <w:r>
        <w:rPr>
          <w:noProof/>
        </w:rPr>
        <w:fldChar w:fldCharType="end"/>
      </w:r>
    </w:p>
    <w:p w14:paraId="20FC37D0" w14:textId="77777777" w:rsidR="00E00D79" w:rsidRDefault="00E00D79">
      <w:pPr>
        <w:pStyle w:val="11"/>
        <w:tabs>
          <w:tab w:val="right" w:leader="dot" w:pos="10054"/>
        </w:tabs>
        <w:rPr>
          <w:rFonts w:asciiTheme="minorHAnsi" w:eastAsiaTheme="minorEastAsia" w:hAnsiTheme="minorHAnsi" w:cstheme="minorBidi"/>
          <w:noProof/>
          <w:sz w:val="22"/>
          <w:szCs w:val="22"/>
        </w:rPr>
      </w:pPr>
      <w:r>
        <w:rPr>
          <w:noProof/>
        </w:rPr>
        <w:t>Раздел VIII. Дополнительные сведения об эмитенте и о размещенных им эмиссионных ценных бумагах</w:t>
      </w:r>
      <w:r>
        <w:rPr>
          <w:noProof/>
        </w:rPr>
        <w:tab/>
      </w:r>
      <w:r>
        <w:rPr>
          <w:noProof/>
        </w:rPr>
        <w:fldChar w:fldCharType="begin"/>
      </w:r>
      <w:r>
        <w:rPr>
          <w:noProof/>
        </w:rPr>
        <w:instrText xml:space="preserve"> PAGEREF _Toc64307954 \h </w:instrText>
      </w:r>
      <w:r>
        <w:rPr>
          <w:noProof/>
        </w:rPr>
      </w:r>
      <w:r>
        <w:rPr>
          <w:noProof/>
        </w:rPr>
        <w:fldChar w:fldCharType="separate"/>
      </w:r>
      <w:r>
        <w:rPr>
          <w:noProof/>
        </w:rPr>
        <w:t>46</w:t>
      </w:r>
      <w:r>
        <w:rPr>
          <w:noProof/>
        </w:rPr>
        <w:fldChar w:fldCharType="end"/>
      </w:r>
    </w:p>
    <w:p w14:paraId="06F5F6AA"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8.1. Дополнительные сведения об эмитенте</w:t>
      </w:r>
      <w:r>
        <w:rPr>
          <w:noProof/>
        </w:rPr>
        <w:tab/>
      </w:r>
      <w:r>
        <w:rPr>
          <w:noProof/>
        </w:rPr>
        <w:fldChar w:fldCharType="begin"/>
      </w:r>
      <w:r>
        <w:rPr>
          <w:noProof/>
        </w:rPr>
        <w:instrText xml:space="preserve"> PAGEREF _Toc64307955 \h </w:instrText>
      </w:r>
      <w:r>
        <w:rPr>
          <w:noProof/>
        </w:rPr>
      </w:r>
      <w:r>
        <w:rPr>
          <w:noProof/>
        </w:rPr>
        <w:fldChar w:fldCharType="separate"/>
      </w:r>
      <w:r>
        <w:rPr>
          <w:noProof/>
        </w:rPr>
        <w:t>46</w:t>
      </w:r>
      <w:r>
        <w:rPr>
          <w:noProof/>
        </w:rPr>
        <w:fldChar w:fldCharType="end"/>
      </w:r>
    </w:p>
    <w:p w14:paraId="250491E7"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8.1.1. Сведения о размере, структуре уставного капитала эмитента</w:t>
      </w:r>
      <w:r>
        <w:rPr>
          <w:noProof/>
        </w:rPr>
        <w:tab/>
      </w:r>
      <w:r>
        <w:rPr>
          <w:noProof/>
        </w:rPr>
        <w:fldChar w:fldCharType="begin"/>
      </w:r>
      <w:r>
        <w:rPr>
          <w:noProof/>
        </w:rPr>
        <w:instrText xml:space="preserve"> PAGEREF _Toc64307956 \h </w:instrText>
      </w:r>
      <w:r>
        <w:rPr>
          <w:noProof/>
        </w:rPr>
      </w:r>
      <w:r>
        <w:rPr>
          <w:noProof/>
        </w:rPr>
        <w:fldChar w:fldCharType="separate"/>
      </w:r>
      <w:r>
        <w:rPr>
          <w:noProof/>
        </w:rPr>
        <w:t>46</w:t>
      </w:r>
      <w:r>
        <w:rPr>
          <w:noProof/>
        </w:rPr>
        <w:fldChar w:fldCharType="end"/>
      </w:r>
    </w:p>
    <w:p w14:paraId="3B5E22F6"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8.1.2. Сведения об изменении размера уставного капитала эмитента</w:t>
      </w:r>
      <w:r>
        <w:rPr>
          <w:noProof/>
        </w:rPr>
        <w:tab/>
      </w:r>
      <w:r>
        <w:rPr>
          <w:noProof/>
        </w:rPr>
        <w:fldChar w:fldCharType="begin"/>
      </w:r>
      <w:r>
        <w:rPr>
          <w:noProof/>
        </w:rPr>
        <w:instrText xml:space="preserve"> PAGEREF _Toc64307957 \h </w:instrText>
      </w:r>
      <w:r>
        <w:rPr>
          <w:noProof/>
        </w:rPr>
      </w:r>
      <w:r>
        <w:rPr>
          <w:noProof/>
        </w:rPr>
        <w:fldChar w:fldCharType="separate"/>
      </w:r>
      <w:r>
        <w:rPr>
          <w:noProof/>
        </w:rPr>
        <w:t>47</w:t>
      </w:r>
      <w:r>
        <w:rPr>
          <w:noProof/>
        </w:rPr>
        <w:fldChar w:fldCharType="end"/>
      </w:r>
    </w:p>
    <w:p w14:paraId="256FFB41"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8.1.3. Сведения о порядке созыва и проведения собрания (заседания) высшего органа управления эмитента</w:t>
      </w:r>
      <w:r>
        <w:rPr>
          <w:noProof/>
        </w:rPr>
        <w:tab/>
      </w:r>
      <w:r>
        <w:rPr>
          <w:noProof/>
        </w:rPr>
        <w:fldChar w:fldCharType="begin"/>
      </w:r>
      <w:r>
        <w:rPr>
          <w:noProof/>
        </w:rPr>
        <w:instrText xml:space="preserve"> PAGEREF _Toc64307958 \h </w:instrText>
      </w:r>
      <w:r>
        <w:rPr>
          <w:noProof/>
        </w:rPr>
      </w:r>
      <w:r>
        <w:rPr>
          <w:noProof/>
        </w:rPr>
        <w:fldChar w:fldCharType="separate"/>
      </w:r>
      <w:r>
        <w:rPr>
          <w:noProof/>
        </w:rPr>
        <w:t>47</w:t>
      </w:r>
      <w:r>
        <w:rPr>
          <w:noProof/>
        </w:rPr>
        <w:fldChar w:fldCharType="end"/>
      </w:r>
    </w:p>
    <w:p w14:paraId="5406B5D1"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8.1.4. Сведения о коммерческих организациях, в которых эмитент владеет не менее чем пятью процентами уставного капитала либо не менее чем пятью процентами обыкновенных акций</w:t>
      </w:r>
      <w:r>
        <w:rPr>
          <w:noProof/>
        </w:rPr>
        <w:tab/>
      </w:r>
      <w:r>
        <w:rPr>
          <w:noProof/>
        </w:rPr>
        <w:fldChar w:fldCharType="begin"/>
      </w:r>
      <w:r>
        <w:rPr>
          <w:noProof/>
        </w:rPr>
        <w:instrText xml:space="preserve"> PAGEREF _Toc64307959 \h </w:instrText>
      </w:r>
      <w:r>
        <w:rPr>
          <w:noProof/>
        </w:rPr>
      </w:r>
      <w:r>
        <w:rPr>
          <w:noProof/>
        </w:rPr>
        <w:fldChar w:fldCharType="separate"/>
      </w:r>
      <w:r>
        <w:rPr>
          <w:noProof/>
        </w:rPr>
        <w:t>47</w:t>
      </w:r>
      <w:r>
        <w:rPr>
          <w:noProof/>
        </w:rPr>
        <w:fldChar w:fldCharType="end"/>
      </w:r>
    </w:p>
    <w:p w14:paraId="2079FE86"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8.1.5. Сведения о существенных сделках, совершенных эмитентом</w:t>
      </w:r>
      <w:r>
        <w:rPr>
          <w:noProof/>
        </w:rPr>
        <w:tab/>
      </w:r>
      <w:r>
        <w:rPr>
          <w:noProof/>
        </w:rPr>
        <w:fldChar w:fldCharType="begin"/>
      </w:r>
      <w:r>
        <w:rPr>
          <w:noProof/>
        </w:rPr>
        <w:instrText xml:space="preserve"> PAGEREF _Toc64307960 \h </w:instrText>
      </w:r>
      <w:r>
        <w:rPr>
          <w:noProof/>
        </w:rPr>
      </w:r>
      <w:r>
        <w:rPr>
          <w:noProof/>
        </w:rPr>
        <w:fldChar w:fldCharType="separate"/>
      </w:r>
      <w:r>
        <w:rPr>
          <w:noProof/>
        </w:rPr>
        <w:t>49</w:t>
      </w:r>
      <w:r>
        <w:rPr>
          <w:noProof/>
        </w:rPr>
        <w:fldChar w:fldCharType="end"/>
      </w:r>
    </w:p>
    <w:p w14:paraId="03262E3B"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8.1.6. Сведения о кредитных рейтингах эмитента</w:t>
      </w:r>
      <w:r>
        <w:rPr>
          <w:noProof/>
        </w:rPr>
        <w:tab/>
      </w:r>
      <w:r>
        <w:rPr>
          <w:noProof/>
        </w:rPr>
        <w:fldChar w:fldCharType="begin"/>
      </w:r>
      <w:r>
        <w:rPr>
          <w:noProof/>
        </w:rPr>
        <w:instrText xml:space="preserve"> PAGEREF _Toc64307961 \h </w:instrText>
      </w:r>
      <w:r>
        <w:rPr>
          <w:noProof/>
        </w:rPr>
      </w:r>
      <w:r>
        <w:rPr>
          <w:noProof/>
        </w:rPr>
        <w:fldChar w:fldCharType="separate"/>
      </w:r>
      <w:r>
        <w:rPr>
          <w:noProof/>
        </w:rPr>
        <w:t>55</w:t>
      </w:r>
      <w:r>
        <w:rPr>
          <w:noProof/>
        </w:rPr>
        <w:fldChar w:fldCharType="end"/>
      </w:r>
    </w:p>
    <w:p w14:paraId="6AC82ED9"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8.2. Сведения о каждой категории (типе) акций эмитента</w:t>
      </w:r>
      <w:r>
        <w:rPr>
          <w:noProof/>
        </w:rPr>
        <w:tab/>
      </w:r>
      <w:r>
        <w:rPr>
          <w:noProof/>
        </w:rPr>
        <w:fldChar w:fldCharType="begin"/>
      </w:r>
      <w:r>
        <w:rPr>
          <w:noProof/>
        </w:rPr>
        <w:instrText xml:space="preserve"> PAGEREF _Toc64307962 \h </w:instrText>
      </w:r>
      <w:r>
        <w:rPr>
          <w:noProof/>
        </w:rPr>
      </w:r>
      <w:r>
        <w:rPr>
          <w:noProof/>
        </w:rPr>
        <w:fldChar w:fldCharType="separate"/>
      </w:r>
      <w:r>
        <w:rPr>
          <w:noProof/>
        </w:rPr>
        <w:t>55</w:t>
      </w:r>
      <w:r>
        <w:rPr>
          <w:noProof/>
        </w:rPr>
        <w:fldChar w:fldCharType="end"/>
      </w:r>
    </w:p>
    <w:p w14:paraId="1CBA3B7D"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8.3. Сведения о предыдущих выпусках эмиссионных ценных бумаг эмитента, за исключением акций эмитента</w:t>
      </w:r>
      <w:r>
        <w:rPr>
          <w:noProof/>
        </w:rPr>
        <w:tab/>
      </w:r>
      <w:r>
        <w:rPr>
          <w:noProof/>
        </w:rPr>
        <w:fldChar w:fldCharType="begin"/>
      </w:r>
      <w:r>
        <w:rPr>
          <w:noProof/>
        </w:rPr>
        <w:instrText xml:space="preserve"> PAGEREF _Toc64307963 \h </w:instrText>
      </w:r>
      <w:r>
        <w:rPr>
          <w:noProof/>
        </w:rPr>
      </w:r>
      <w:r>
        <w:rPr>
          <w:noProof/>
        </w:rPr>
        <w:fldChar w:fldCharType="separate"/>
      </w:r>
      <w:r>
        <w:rPr>
          <w:noProof/>
        </w:rPr>
        <w:t>55</w:t>
      </w:r>
      <w:r>
        <w:rPr>
          <w:noProof/>
        </w:rPr>
        <w:fldChar w:fldCharType="end"/>
      </w:r>
    </w:p>
    <w:p w14:paraId="2F88F02B"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8.3.1. Сведения о выпусках, все ценные бумаги которых погашены</w:t>
      </w:r>
      <w:r>
        <w:rPr>
          <w:noProof/>
        </w:rPr>
        <w:tab/>
      </w:r>
      <w:r>
        <w:rPr>
          <w:noProof/>
        </w:rPr>
        <w:fldChar w:fldCharType="begin"/>
      </w:r>
      <w:r>
        <w:rPr>
          <w:noProof/>
        </w:rPr>
        <w:instrText xml:space="preserve"> PAGEREF _Toc64307964 \h </w:instrText>
      </w:r>
      <w:r>
        <w:rPr>
          <w:noProof/>
        </w:rPr>
      </w:r>
      <w:r>
        <w:rPr>
          <w:noProof/>
        </w:rPr>
        <w:fldChar w:fldCharType="separate"/>
      </w:r>
      <w:r>
        <w:rPr>
          <w:noProof/>
        </w:rPr>
        <w:t>55</w:t>
      </w:r>
      <w:r>
        <w:rPr>
          <w:noProof/>
        </w:rPr>
        <w:fldChar w:fldCharType="end"/>
      </w:r>
    </w:p>
    <w:p w14:paraId="33727F95"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8.3.2. Сведения о выпусках, ценные бумаги которых не являются погашенными</w:t>
      </w:r>
      <w:r>
        <w:rPr>
          <w:noProof/>
        </w:rPr>
        <w:tab/>
      </w:r>
      <w:r>
        <w:rPr>
          <w:noProof/>
        </w:rPr>
        <w:fldChar w:fldCharType="begin"/>
      </w:r>
      <w:r>
        <w:rPr>
          <w:noProof/>
        </w:rPr>
        <w:instrText xml:space="preserve"> PAGEREF _Toc64307965 \h </w:instrText>
      </w:r>
      <w:r>
        <w:rPr>
          <w:noProof/>
        </w:rPr>
      </w:r>
      <w:r>
        <w:rPr>
          <w:noProof/>
        </w:rPr>
        <w:fldChar w:fldCharType="separate"/>
      </w:r>
      <w:r>
        <w:rPr>
          <w:noProof/>
        </w:rPr>
        <w:t>55</w:t>
      </w:r>
      <w:r>
        <w:rPr>
          <w:noProof/>
        </w:rPr>
        <w:fldChar w:fldCharType="end"/>
      </w:r>
    </w:p>
    <w:p w14:paraId="4A95486D"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8.4. Сведения о лице (лицах), предоставившем (предоставивших) обеспечение по облигациям эмитента с обеспечением, а также об обеспечении, предоставленном по облигациям эмитента с обеспечением</w:t>
      </w:r>
      <w:r>
        <w:rPr>
          <w:noProof/>
        </w:rPr>
        <w:tab/>
      </w:r>
      <w:r>
        <w:rPr>
          <w:noProof/>
        </w:rPr>
        <w:fldChar w:fldCharType="begin"/>
      </w:r>
      <w:r>
        <w:rPr>
          <w:noProof/>
        </w:rPr>
        <w:instrText xml:space="preserve"> PAGEREF _Toc64307966 \h </w:instrText>
      </w:r>
      <w:r>
        <w:rPr>
          <w:noProof/>
        </w:rPr>
      </w:r>
      <w:r>
        <w:rPr>
          <w:noProof/>
        </w:rPr>
        <w:fldChar w:fldCharType="separate"/>
      </w:r>
      <w:r>
        <w:rPr>
          <w:noProof/>
        </w:rPr>
        <w:t>55</w:t>
      </w:r>
      <w:r>
        <w:rPr>
          <w:noProof/>
        </w:rPr>
        <w:fldChar w:fldCharType="end"/>
      </w:r>
    </w:p>
    <w:p w14:paraId="5C085A82"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8.4.1. Дополнительные сведения об ипотечном покрытии по облигациям эмитента с ипотечным покрытием</w:t>
      </w:r>
      <w:r>
        <w:rPr>
          <w:noProof/>
        </w:rPr>
        <w:tab/>
      </w:r>
      <w:r>
        <w:rPr>
          <w:noProof/>
        </w:rPr>
        <w:fldChar w:fldCharType="begin"/>
      </w:r>
      <w:r>
        <w:rPr>
          <w:noProof/>
        </w:rPr>
        <w:instrText xml:space="preserve"> PAGEREF _Toc64307967 \h </w:instrText>
      </w:r>
      <w:r>
        <w:rPr>
          <w:noProof/>
        </w:rPr>
      </w:r>
      <w:r>
        <w:rPr>
          <w:noProof/>
        </w:rPr>
        <w:fldChar w:fldCharType="separate"/>
      </w:r>
      <w:r>
        <w:rPr>
          <w:noProof/>
        </w:rPr>
        <w:t>56</w:t>
      </w:r>
      <w:r>
        <w:rPr>
          <w:noProof/>
        </w:rPr>
        <w:fldChar w:fldCharType="end"/>
      </w:r>
    </w:p>
    <w:p w14:paraId="4785100F"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lastRenderedPageBreak/>
        <w:t>8.4.2. Дополнительные сведения о залоговом обеспечении денежными требованиями по облигациям эмитента с залоговым обеспечением денежными требованиями</w:t>
      </w:r>
      <w:r>
        <w:rPr>
          <w:noProof/>
        </w:rPr>
        <w:tab/>
      </w:r>
      <w:r>
        <w:rPr>
          <w:noProof/>
        </w:rPr>
        <w:fldChar w:fldCharType="begin"/>
      </w:r>
      <w:r>
        <w:rPr>
          <w:noProof/>
        </w:rPr>
        <w:instrText xml:space="preserve"> PAGEREF _Toc64307968 \h </w:instrText>
      </w:r>
      <w:r>
        <w:rPr>
          <w:noProof/>
        </w:rPr>
      </w:r>
      <w:r>
        <w:rPr>
          <w:noProof/>
        </w:rPr>
        <w:fldChar w:fldCharType="separate"/>
      </w:r>
      <w:r>
        <w:rPr>
          <w:noProof/>
        </w:rPr>
        <w:t>56</w:t>
      </w:r>
      <w:r>
        <w:rPr>
          <w:noProof/>
        </w:rPr>
        <w:fldChar w:fldCharType="end"/>
      </w:r>
    </w:p>
    <w:p w14:paraId="56C5D954"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8.5. Сведения об организациях, осуществляющих учет прав на эмиссионные ценные бумаги эмитента</w:t>
      </w:r>
      <w:r>
        <w:rPr>
          <w:noProof/>
        </w:rPr>
        <w:tab/>
      </w:r>
      <w:r>
        <w:rPr>
          <w:noProof/>
        </w:rPr>
        <w:fldChar w:fldCharType="begin"/>
      </w:r>
      <w:r>
        <w:rPr>
          <w:noProof/>
        </w:rPr>
        <w:instrText xml:space="preserve"> PAGEREF _Toc64307969 \h </w:instrText>
      </w:r>
      <w:r>
        <w:rPr>
          <w:noProof/>
        </w:rPr>
      </w:r>
      <w:r>
        <w:rPr>
          <w:noProof/>
        </w:rPr>
        <w:fldChar w:fldCharType="separate"/>
      </w:r>
      <w:r>
        <w:rPr>
          <w:noProof/>
        </w:rPr>
        <w:t>56</w:t>
      </w:r>
      <w:r>
        <w:rPr>
          <w:noProof/>
        </w:rPr>
        <w:fldChar w:fldCharType="end"/>
      </w:r>
    </w:p>
    <w:p w14:paraId="7F2F4919"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r>
        <w:rPr>
          <w:noProof/>
        </w:rPr>
        <w:tab/>
      </w:r>
      <w:r>
        <w:rPr>
          <w:noProof/>
        </w:rPr>
        <w:fldChar w:fldCharType="begin"/>
      </w:r>
      <w:r>
        <w:rPr>
          <w:noProof/>
        </w:rPr>
        <w:instrText xml:space="preserve"> PAGEREF _Toc64307970 \h </w:instrText>
      </w:r>
      <w:r>
        <w:rPr>
          <w:noProof/>
        </w:rPr>
      </w:r>
      <w:r>
        <w:rPr>
          <w:noProof/>
        </w:rPr>
        <w:fldChar w:fldCharType="separate"/>
      </w:r>
      <w:r>
        <w:rPr>
          <w:noProof/>
        </w:rPr>
        <w:t>56</w:t>
      </w:r>
      <w:r>
        <w:rPr>
          <w:noProof/>
        </w:rPr>
        <w:fldChar w:fldCharType="end"/>
      </w:r>
    </w:p>
    <w:p w14:paraId="54143F43"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8.7. Сведения об объявленных (начисленных) и (или) о выплаченных дивидендах по акциям эмитента, а также о доходах по облигациям эмитента</w:t>
      </w:r>
      <w:r>
        <w:rPr>
          <w:noProof/>
        </w:rPr>
        <w:tab/>
      </w:r>
      <w:r>
        <w:rPr>
          <w:noProof/>
        </w:rPr>
        <w:fldChar w:fldCharType="begin"/>
      </w:r>
      <w:r>
        <w:rPr>
          <w:noProof/>
        </w:rPr>
        <w:instrText xml:space="preserve"> PAGEREF _Toc64307971 \h </w:instrText>
      </w:r>
      <w:r>
        <w:rPr>
          <w:noProof/>
        </w:rPr>
      </w:r>
      <w:r>
        <w:rPr>
          <w:noProof/>
        </w:rPr>
        <w:fldChar w:fldCharType="separate"/>
      </w:r>
      <w:r>
        <w:rPr>
          <w:noProof/>
        </w:rPr>
        <w:t>56</w:t>
      </w:r>
      <w:r>
        <w:rPr>
          <w:noProof/>
        </w:rPr>
        <w:fldChar w:fldCharType="end"/>
      </w:r>
    </w:p>
    <w:p w14:paraId="27CBDEDC"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8.8. Иные сведения</w:t>
      </w:r>
      <w:r>
        <w:rPr>
          <w:noProof/>
        </w:rPr>
        <w:tab/>
      </w:r>
      <w:r>
        <w:rPr>
          <w:noProof/>
        </w:rPr>
        <w:fldChar w:fldCharType="begin"/>
      </w:r>
      <w:r>
        <w:rPr>
          <w:noProof/>
        </w:rPr>
        <w:instrText xml:space="preserve"> PAGEREF _Toc64307972 \h </w:instrText>
      </w:r>
      <w:r>
        <w:rPr>
          <w:noProof/>
        </w:rPr>
      </w:r>
      <w:r>
        <w:rPr>
          <w:noProof/>
        </w:rPr>
        <w:fldChar w:fldCharType="separate"/>
      </w:r>
      <w:r>
        <w:rPr>
          <w:noProof/>
        </w:rPr>
        <w:t>56</w:t>
      </w:r>
      <w:r>
        <w:rPr>
          <w:noProof/>
        </w:rPr>
        <w:fldChar w:fldCharType="end"/>
      </w:r>
    </w:p>
    <w:p w14:paraId="53315884" w14:textId="77777777" w:rsidR="00E00D79" w:rsidRDefault="00E00D79">
      <w:pPr>
        <w:pStyle w:val="21"/>
        <w:tabs>
          <w:tab w:val="right" w:leader="dot" w:pos="10054"/>
        </w:tabs>
        <w:rPr>
          <w:rFonts w:asciiTheme="minorHAnsi" w:eastAsiaTheme="minorEastAsia" w:hAnsiTheme="minorHAnsi" w:cstheme="minorBidi"/>
          <w:noProof/>
          <w:sz w:val="22"/>
          <w:szCs w:val="22"/>
        </w:rPr>
      </w:pPr>
      <w:r>
        <w:rPr>
          <w:noProof/>
        </w:rPr>
        <w:t>8.9.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r>
        <w:rPr>
          <w:noProof/>
        </w:rPr>
        <w:tab/>
      </w:r>
      <w:r>
        <w:rPr>
          <w:noProof/>
        </w:rPr>
        <w:fldChar w:fldCharType="begin"/>
      </w:r>
      <w:r>
        <w:rPr>
          <w:noProof/>
        </w:rPr>
        <w:instrText xml:space="preserve"> PAGEREF _Toc64307973 \h </w:instrText>
      </w:r>
      <w:r>
        <w:rPr>
          <w:noProof/>
        </w:rPr>
      </w:r>
      <w:r>
        <w:rPr>
          <w:noProof/>
        </w:rPr>
        <w:fldChar w:fldCharType="separate"/>
      </w:r>
      <w:r>
        <w:rPr>
          <w:noProof/>
        </w:rPr>
        <w:t>56</w:t>
      </w:r>
      <w:r>
        <w:rPr>
          <w:noProof/>
        </w:rPr>
        <w:fldChar w:fldCharType="end"/>
      </w:r>
    </w:p>
    <w:p w14:paraId="127ABB6F" w14:textId="77777777" w:rsidR="00E779A3" w:rsidRDefault="007754B9">
      <w:pPr>
        <w:pStyle w:val="1"/>
      </w:pPr>
      <w:r>
        <w:fldChar w:fldCharType="end"/>
      </w:r>
      <w:r w:rsidR="00E779A3">
        <w:br w:type="page"/>
      </w:r>
      <w:bookmarkStart w:id="3" w:name="_Toc482629155"/>
      <w:bookmarkStart w:id="4" w:name="_Toc64307883"/>
      <w:r w:rsidR="00E779A3">
        <w:lastRenderedPageBreak/>
        <w:t>Введение</w:t>
      </w:r>
      <w:bookmarkEnd w:id="3"/>
      <w:bookmarkEnd w:id="4"/>
    </w:p>
    <w:p w14:paraId="09754E78" w14:textId="77777777" w:rsidR="00E779A3" w:rsidRDefault="00E779A3">
      <w:pPr>
        <w:pStyle w:val="SubHeading"/>
      </w:pPr>
      <w:r>
        <w:t>Основания возникновения у эмитента обязанности осуществлять раскрытие информации в форме ежеквартального отчета</w:t>
      </w:r>
    </w:p>
    <w:p w14:paraId="74500D75" w14:textId="77777777" w:rsidR="00E779A3" w:rsidRDefault="00E779A3">
      <w:pPr>
        <w:ind w:left="200"/>
      </w:pPr>
      <w:r>
        <w:rPr>
          <w:rStyle w:val="Subst"/>
          <w:bCs/>
          <w:iCs/>
        </w:rPr>
        <w:t>В отношении ценных бумаг эмитента осуществлена регистрация проспекта ценных бумаг</w:t>
      </w:r>
    </w:p>
    <w:p w14:paraId="3E2146BA" w14:textId="77777777" w:rsidR="00E779A3" w:rsidRDefault="00E779A3">
      <w:pPr>
        <w:ind w:left="200"/>
      </w:pPr>
    </w:p>
    <w:p w14:paraId="1DA325C3" w14:textId="77777777" w:rsidR="00E779A3" w:rsidRDefault="00E779A3" w:rsidP="00E779A3">
      <w:pPr>
        <w:ind w:firstLine="200"/>
        <w:jc w:val="both"/>
      </w:pPr>
      <w:r>
        <w:t>Настоящий ежеквартальный отчет содержит оценки и прогнозы уполномоченных органов управления эмитента касательно будущих событий и/или действий, перспектив развития отрасли экономики, в которой эмитент осуществляет основную деятельность, и результатов деятельности эмитента, в том числе планов эмитента, вероятности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эмитента, так как фактические результаты деятельности эмитента в будущем могут отличаться от прогнозируемых результатов по многим причинам. Приобретение ценных бумаг эмитента связано с рисками, описанными в настоящем ежеквартальном отчете.</w:t>
      </w:r>
    </w:p>
    <w:p w14:paraId="16EC7BAA" w14:textId="77777777" w:rsidR="00E779A3" w:rsidRDefault="00E779A3">
      <w:pPr>
        <w:pStyle w:val="1"/>
      </w:pPr>
      <w:r>
        <w:br w:type="page"/>
      </w:r>
      <w:bookmarkStart w:id="5" w:name="_Toc482629156"/>
      <w:bookmarkStart w:id="6" w:name="_Toc64307884"/>
      <w:r>
        <w:lastRenderedPageBreak/>
        <w:t>Раздел I. Сведения о банковских счетах, об аудиторе (аудиторской организации), оценщике и о финансовом консультанте эмитента, а также о лицах, подписавших ежеквартальный отчет</w:t>
      </w:r>
      <w:bookmarkEnd w:id="5"/>
      <w:bookmarkEnd w:id="6"/>
    </w:p>
    <w:p w14:paraId="0950E9B9" w14:textId="77777777" w:rsidR="00E779A3" w:rsidRPr="00CF3608" w:rsidRDefault="00E779A3">
      <w:pPr>
        <w:pStyle w:val="2"/>
      </w:pPr>
      <w:bookmarkStart w:id="7" w:name="_Toc482629157"/>
      <w:bookmarkStart w:id="8" w:name="_Toc64307885"/>
      <w:r w:rsidRPr="00CF3608">
        <w:t>1.1. Сведения о банковских счетах эмитента</w:t>
      </w:r>
      <w:bookmarkEnd w:id="7"/>
      <w:bookmarkEnd w:id="8"/>
    </w:p>
    <w:p w14:paraId="610ABCCA" w14:textId="77777777" w:rsidR="001E7772" w:rsidRPr="003F7264" w:rsidRDefault="001E7772" w:rsidP="001E7772">
      <w:r w:rsidRPr="00CF3608">
        <w:t>Изменения в составе информации настоящего пункта в</w:t>
      </w:r>
      <w:r w:rsidRPr="003F7264">
        <w:t xml:space="preserve"> отчетном квартале не происходили.</w:t>
      </w:r>
    </w:p>
    <w:p w14:paraId="5F30384D" w14:textId="77777777" w:rsidR="00E779A3" w:rsidRDefault="00E779A3">
      <w:pPr>
        <w:pStyle w:val="2"/>
      </w:pPr>
      <w:bookmarkStart w:id="9" w:name="_Toc482629158"/>
      <w:bookmarkStart w:id="10" w:name="_Toc64307886"/>
      <w:r w:rsidRPr="0057112C">
        <w:t>1.2. Сведения об аудиторе (аудиторах) эмитента</w:t>
      </w:r>
      <w:bookmarkEnd w:id="9"/>
      <w:bookmarkEnd w:id="10"/>
    </w:p>
    <w:p w14:paraId="14159EE7" w14:textId="77777777" w:rsidR="00850156" w:rsidRPr="003F7264" w:rsidRDefault="00850156" w:rsidP="00850156">
      <w:r w:rsidRPr="00CF3608">
        <w:t>Изменения в составе информации настоящего пункта в</w:t>
      </w:r>
      <w:r w:rsidRPr="003F7264">
        <w:t xml:space="preserve"> отчетном квартале не происходили.</w:t>
      </w:r>
    </w:p>
    <w:p w14:paraId="328BBC7D" w14:textId="3A964579" w:rsidR="00E779A3" w:rsidRDefault="00E779A3">
      <w:pPr>
        <w:pStyle w:val="2"/>
      </w:pPr>
      <w:bookmarkStart w:id="11" w:name="_Toc482629159"/>
      <w:bookmarkStart w:id="12" w:name="_Toc64307887"/>
      <w:r w:rsidRPr="007941FA">
        <w:t>1</w:t>
      </w:r>
      <w:r w:rsidRPr="00821938">
        <w:t>.3. Сведения об оценщике (оценщиках) эмитента</w:t>
      </w:r>
      <w:bookmarkEnd w:id="11"/>
      <w:bookmarkEnd w:id="12"/>
    </w:p>
    <w:p w14:paraId="6A33210E" w14:textId="47DF738D" w:rsidR="00850156" w:rsidRDefault="00850156" w:rsidP="00850156">
      <w:pPr>
        <w:ind w:left="200"/>
      </w:pPr>
      <w:r>
        <w:rPr>
          <w:rStyle w:val="Subst"/>
          <w:bCs/>
          <w:iCs/>
        </w:rPr>
        <w:t xml:space="preserve">Оценщики </w:t>
      </w:r>
      <w:r w:rsidRPr="00731CB6">
        <w:rPr>
          <w:rStyle w:val="Subst"/>
          <w:bCs/>
          <w:iCs/>
        </w:rPr>
        <w:t>по основаниям, перечисленным в настоящем пункте, в течение 12 месяцев до даты окончания отчетного квартала не привлекались.</w:t>
      </w:r>
    </w:p>
    <w:p w14:paraId="423BD0EA" w14:textId="77777777" w:rsidR="00E779A3" w:rsidRPr="00821938" w:rsidRDefault="00E779A3">
      <w:pPr>
        <w:pStyle w:val="2"/>
      </w:pPr>
      <w:bookmarkStart w:id="13" w:name="_Toc482629160"/>
      <w:bookmarkStart w:id="14" w:name="_Toc64307888"/>
      <w:r w:rsidRPr="00821938">
        <w:t>1.4. Сведения о консультантах эмитента</w:t>
      </w:r>
      <w:bookmarkEnd w:id="13"/>
      <w:bookmarkEnd w:id="14"/>
    </w:p>
    <w:p w14:paraId="0BCA7F6C" w14:textId="77777777" w:rsidR="00E779A3" w:rsidRPr="00821938" w:rsidRDefault="00E779A3">
      <w:pPr>
        <w:ind w:left="200"/>
      </w:pPr>
      <w:r w:rsidRPr="00821938">
        <w:rPr>
          <w:rStyle w:val="Subst"/>
          <w:bCs/>
          <w:iCs/>
        </w:rPr>
        <w:t>Финансовые консультанты по основаниям, перечисленным в настоящем пункте, в течение 12 месяцев до даты окончания отчетного квартала не привлекались</w:t>
      </w:r>
      <w:r w:rsidR="008D0342" w:rsidRPr="00821938">
        <w:rPr>
          <w:rStyle w:val="Subst"/>
          <w:bCs/>
          <w:iCs/>
        </w:rPr>
        <w:t>.</w:t>
      </w:r>
    </w:p>
    <w:p w14:paraId="7287009D" w14:textId="77777777" w:rsidR="00E779A3" w:rsidRPr="00821938" w:rsidRDefault="00E779A3">
      <w:pPr>
        <w:pStyle w:val="2"/>
      </w:pPr>
      <w:bookmarkStart w:id="15" w:name="_Toc482629161"/>
      <w:bookmarkStart w:id="16" w:name="_Toc64307889"/>
      <w:r w:rsidRPr="00821938">
        <w:t>1.5. Сведения о лицах, подписавших ежеквартальный отчет</w:t>
      </w:r>
      <w:bookmarkEnd w:id="15"/>
      <w:bookmarkEnd w:id="16"/>
    </w:p>
    <w:p w14:paraId="7B9A437B" w14:textId="77777777" w:rsidR="000228FD" w:rsidRPr="00821938" w:rsidRDefault="000228FD" w:rsidP="000228FD">
      <w:pPr>
        <w:spacing w:before="0" w:after="0"/>
        <w:ind w:left="200"/>
      </w:pPr>
      <w:r w:rsidRPr="00821938">
        <w:t>ФИО:</w:t>
      </w:r>
      <w:r w:rsidRPr="00821938">
        <w:rPr>
          <w:rStyle w:val="Subst"/>
          <w:bCs/>
          <w:iCs/>
        </w:rPr>
        <w:t xml:space="preserve"> Костеева Маргарита Валерьевна</w:t>
      </w:r>
    </w:p>
    <w:p w14:paraId="681BAE0E" w14:textId="77777777" w:rsidR="000228FD" w:rsidRDefault="000228FD" w:rsidP="000228FD">
      <w:pPr>
        <w:spacing w:before="0" w:after="0"/>
        <w:ind w:left="200"/>
      </w:pPr>
      <w:r w:rsidRPr="00821938">
        <w:t>Год рождения:</w:t>
      </w:r>
      <w:r w:rsidRPr="00821938">
        <w:rPr>
          <w:rStyle w:val="Subst"/>
          <w:bCs/>
          <w:iCs/>
        </w:rPr>
        <w:t xml:space="preserve"> 1970</w:t>
      </w:r>
    </w:p>
    <w:p w14:paraId="08F15057" w14:textId="77777777" w:rsidR="000228FD" w:rsidRDefault="000228FD" w:rsidP="000228FD">
      <w:pPr>
        <w:pStyle w:val="SubHeading"/>
        <w:spacing w:before="0" w:after="0"/>
        <w:ind w:left="200"/>
      </w:pPr>
      <w:r>
        <w:t>Сведения об основном месте работы:</w:t>
      </w:r>
    </w:p>
    <w:p w14:paraId="2CA3D9BF" w14:textId="77777777" w:rsidR="000228FD" w:rsidRDefault="000228FD" w:rsidP="000228FD">
      <w:pPr>
        <w:spacing w:before="0" w:after="0"/>
        <w:ind w:left="400"/>
      </w:pPr>
      <w:r>
        <w:t>Организация:</w:t>
      </w:r>
      <w:r>
        <w:rPr>
          <w:rStyle w:val="Subst"/>
          <w:bCs/>
          <w:iCs/>
        </w:rPr>
        <w:t xml:space="preserve"> Общество с ограниченной ответственностью "Ресторанная Объединенная Сеть и Новейшие Технологии Евроамериканского Развития РЕСТОРАНТС"</w:t>
      </w:r>
    </w:p>
    <w:p w14:paraId="24E53A72" w14:textId="77777777" w:rsidR="000228FD" w:rsidRDefault="000228FD" w:rsidP="000228FD">
      <w:pPr>
        <w:spacing w:before="0" w:after="0"/>
        <w:ind w:left="400"/>
      </w:pPr>
      <w:r>
        <w:t>Должность:</w:t>
      </w:r>
      <w:r>
        <w:rPr>
          <w:rStyle w:val="Subst"/>
          <w:bCs/>
          <w:iCs/>
        </w:rPr>
        <w:t xml:space="preserve"> Генеральный директор</w:t>
      </w:r>
    </w:p>
    <w:p w14:paraId="4A5E9E29" w14:textId="77777777" w:rsidR="000228FD" w:rsidRDefault="000228FD" w:rsidP="008D0342">
      <w:pPr>
        <w:spacing w:before="0" w:after="0"/>
        <w:ind w:left="200"/>
      </w:pPr>
    </w:p>
    <w:p w14:paraId="68E34A74" w14:textId="03F23658" w:rsidR="00E779A3" w:rsidRPr="009F6F4C" w:rsidRDefault="00E779A3" w:rsidP="008D0342">
      <w:pPr>
        <w:spacing w:before="0" w:after="0"/>
        <w:ind w:left="200"/>
      </w:pPr>
      <w:r w:rsidRPr="009F6F4C">
        <w:t>ФИО:</w:t>
      </w:r>
      <w:r w:rsidRPr="009F6F4C">
        <w:rPr>
          <w:rStyle w:val="Subst"/>
          <w:bCs/>
          <w:iCs/>
        </w:rPr>
        <w:t xml:space="preserve"> </w:t>
      </w:r>
      <w:r w:rsidR="00B64857" w:rsidRPr="009F6F4C">
        <w:rPr>
          <w:rStyle w:val="Subst"/>
          <w:bCs/>
          <w:iCs/>
        </w:rPr>
        <w:t>Бодрова Наталья Анатольевна</w:t>
      </w:r>
    </w:p>
    <w:p w14:paraId="72AC31D5" w14:textId="4C07C7A5" w:rsidR="00E779A3" w:rsidRPr="009F6F4C" w:rsidRDefault="00E779A3" w:rsidP="008D0342">
      <w:pPr>
        <w:spacing w:before="0" w:after="0"/>
        <w:ind w:left="200"/>
      </w:pPr>
      <w:r w:rsidRPr="009F6F4C">
        <w:t>Год рождения:</w:t>
      </w:r>
      <w:r w:rsidR="009F6F4C" w:rsidRPr="009F6F4C">
        <w:t>1970</w:t>
      </w:r>
    </w:p>
    <w:p w14:paraId="5300B595" w14:textId="77777777" w:rsidR="00E779A3" w:rsidRPr="009F6F4C" w:rsidRDefault="00E779A3" w:rsidP="008D0342">
      <w:pPr>
        <w:pStyle w:val="SubHeading"/>
        <w:spacing w:before="0" w:after="0"/>
        <w:ind w:left="200"/>
      </w:pPr>
      <w:r w:rsidRPr="009F6F4C">
        <w:t>Сведения об основном месте работы:</w:t>
      </w:r>
    </w:p>
    <w:p w14:paraId="5D43030C" w14:textId="0A5D5B8A" w:rsidR="00E779A3" w:rsidRDefault="00E779A3" w:rsidP="008D0342">
      <w:pPr>
        <w:spacing w:before="0" w:after="0"/>
        <w:ind w:left="400"/>
      </w:pPr>
      <w:r w:rsidRPr="009F6F4C">
        <w:t>Организация:</w:t>
      </w:r>
      <w:r w:rsidRPr="009F6F4C">
        <w:rPr>
          <w:rStyle w:val="Subst"/>
          <w:bCs/>
          <w:iCs/>
        </w:rPr>
        <w:t xml:space="preserve"> Общество </w:t>
      </w:r>
      <w:r w:rsidR="00B64857" w:rsidRPr="009F6F4C">
        <w:rPr>
          <w:rStyle w:val="Subst"/>
          <w:bCs/>
          <w:iCs/>
        </w:rPr>
        <w:t>с ограниченной</w:t>
      </w:r>
      <w:r w:rsidR="00B64857">
        <w:rPr>
          <w:rStyle w:val="Subst"/>
          <w:bCs/>
          <w:iCs/>
        </w:rPr>
        <w:t xml:space="preserve"> ответственностью</w:t>
      </w:r>
      <w:r>
        <w:rPr>
          <w:rStyle w:val="Subst"/>
          <w:bCs/>
          <w:iCs/>
        </w:rPr>
        <w:t xml:space="preserve"> "Ресторанная Объединенная Сеть и Новейшие Технологии Евроамериканского Развития РЕСТОРАНТС"</w:t>
      </w:r>
    </w:p>
    <w:p w14:paraId="6ED8CF1B" w14:textId="4BC84DAC" w:rsidR="00E779A3" w:rsidRDefault="00E779A3" w:rsidP="008D0342">
      <w:pPr>
        <w:spacing w:before="0" w:after="0"/>
        <w:ind w:left="400"/>
      </w:pPr>
      <w:r>
        <w:t>Должность:</w:t>
      </w:r>
      <w:r>
        <w:rPr>
          <w:rStyle w:val="Subst"/>
          <w:bCs/>
          <w:iCs/>
        </w:rPr>
        <w:t xml:space="preserve"> </w:t>
      </w:r>
      <w:r w:rsidR="00B64857">
        <w:rPr>
          <w:rStyle w:val="Subst"/>
          <w:bCs/>
          <w:iCs/>
        </w:rPr>
        <w:t>Главный бухгалтер</w:t>
      </w:r>
    </w:p>
    <w:p w14:paraId="0E8E204B" w14:textId="77777777" w:rsidR="00E779A3" w:rsidRPr="00203DFB" w:rsidRDefault="00E779A3">
      <w:pPr>
        <w:pStyle w:val="1"/>
      </w:pPr>
      <w:bookmarkStart w:id="17" w:name="_Toc482629162"/>
      <w:bookmarkStart w:id="18" w:name="_Toc64307890"/>
      <w:r w:rsidRPr="00203DFB">
        <w:t>Раздел II. Основная информация о финансово-экономическом состоянии эмитента</w:t>
      </w:r>
      <w:bookmarkEnd w:id="17"/>
      <w:bookmarkEnd w:id="18"/>
    </w:p>
    <w:p w14:paraId="7D799CDB" w14:textId="77777777" w:rsidR="00E779A3" w:rsidRPr="00215D97" w:rsidRDefault="00E779A3" w:rsidP="00A2118E">
      <w:pPr>
        <w:pStyle w:val="2"/>
        <w:tabs>
          <w:tab w:val="left" w:pos="7213"/>
        </w:tabs>
      </w:pPr>
      <w:bookmarkStart w:id="19" w:name="_Toc482629163"/>
      <w:bookmarkStart w:id="20" w:name="_Toc64307891"/>
      <w:r w:rsidRPr="00C4257B">
        <w:t>2.1. Показатели финансово-экономической деятельности эмитента</w:t>
      </w:r>
      <w:bookmarkEnd w:id="19"/>
      <w:bookmarkEnd w:id="20"/>
      <w:r w:rsidR="00A2118E" w:rsidRPr="00215D97">
        <w:tab/>
      </w:r>
    </w:p>
    <w:p w14:paraId="6B560538" w14:textId="407BC585" w:rsidR="00850156" w:rsidRPr="001D67CD" w:rsidRDefault="00850156" w:rsidP="00850156">
      <w:pPr>
        <w:ind w:left="200"/>
        <w:rPr>
          <w:rStyle w:val="Subst"/>
          <w:b w:val="0"/>
          <w:i w:val="0"/>
        </w:rPr>
      </w:pPr>
      <w:r w:rsidRPr="001D67CD">
        <w:rPr>
          <w:rStyle w:val="Subst"/>
          <w:b w:val="0"/>
          <w:bCs/>
          <w:i w:val="0"/>
          <w:iCs/>
        </w:rPr>
        <w:t>Не указываетс</w:t>
      </w:r>
      <w:r>
        <w:rPr>
          <w:rStyle w:val="Subst"/>
          <w:b w:val="0"/>
          <w:bCs/>
          <w:i w:val="0"/>
          <w:iCs/>
        </w:rPr>
        <w:t>я в отчете за четвертый квартал.</w:t>
      </w:r>
    </w:p>
    <w:p w14:paraId="09DF069C" w14:textId="1298D330" w:rsidR="00FE3A8A" w:rsidRDefault="00FE3A8A" w:rsidP="00F60E18">
      <w:pPr>
        <w:shd w:val="clear" w:color="auto" w:fill="FFFFFF"/>
        <w:ind w:left="200"/>
        <w:jc w:val="both"/>
        <w:rPr>
          <w:b/>
          <w:bCs/>
          <w:i/>
          <w:iCs/>
        </w:rPr>
      </w:pPr>
    </w:p>
    <w:p w14:paraId="79B5C569" w14:textId="08BF629B" w:rsidR="00E779A3" w:rsidRPr="00486FB7" w:rsidRDefault="00E779A3" w:rsidP="006C1421">
      <w:pPr>
        <w:pStyle w:val="2"/>
        <w:tabs>
          <w:tab w:val="left" w:pos="7213"/>
        </w:tabs>
      </w:pPr>
      <w:bookmarkStart w:id="21" w:name="_Toc482629164"/>
      <w:bookmarkStart w:id="22" w:name="_Toc64307892"/>
      <w:r w:rsidRPr="00486FB7">
        <w:t>2.2. Рыночная капитализация эмитента</w:t>
      </w:r>
      <w:bookmarkEnd w:id="21"/>
      <w:bookmarkEnd w:id="22"/>
    </w:p>
    <w:p w14:paraId="4D635810" w14:textId="77777777" w:rsidR="00E779A3" w:rsidRPr="004F5CB0" w:rsidRDefault="00E779A3">
      <w:pPr>
        <w:ind w:left="200"/>
      </w:pPr>
      <w:r w:rsidRPr="00486FB7">
        <w:t>Единица измерения:</w:t>
      </w:r>
      <w:r w:rsidRPr="00486FB7">
        <w:rPr>
          <w:rStyle w:val="Subst"/>
          <w:bCs/>
          <w:iCs/>
        </w:rPr>
        <w:t xml:space="preserve"> тыс. руб.</w:t>
      </w:r>
    </w:p>
    <w:p w14:paraId="74A3231D" w14:textId="77777777" w:rsidR="00E779A3" w:rsidRPr="004F5CB0" w:rsidRDefault="00E779A3">
      <w:pPr>
        <w:pStyle w:val="ThinDelim"/>
      </w:pPr>
    </w:p>
    <w:tbl>
      <w:tblPr>
        <w:tblW w:w="0" w:type="auto"/>
        <w:tblLayout w:type="fixed"/>
        <w:tblCellMar>
          <w:left w:w="72" w:type="dxa"/>
          <w:right w:w="72" w:type="dxa"/>
        </w:tblCellMar>
        <w:tblLook w:val="0000" w:firstRow="0" w:lastRow="0" w:firstColumn="0" w:lastColumn="0" w:noHBand="0" w:noVBand="0"/>
      </w:tblPr>
      <w:tblGrid>
        <w:gridCol w:w="3732"/>
        <w:gridCol w:w="1820"/>
        <w:gridCol w:w="1820"/>
      </w:tblGrid>
      <w:tr w:rsidR="00E779A3" w:rsidRPr="00203DFB" w14:paraId="3378A5EB" w14:textId="77777777">
        <w:tc>
          <w:tcPr>
            <w:tcW w:w="3732" w:type="dxa"/>
            <w:tcBorders>
              <w:top w:val="double" w:sz="6" w:space="0" w:color="auto"/>
              <w:left w:val="double" w:sz="6" w:space="0" w:color="auto"/>
              <w:bottom w:val="single" w:sz="6" w:space="0" w:color="auto"/>
              <w:right w:val="single" w:sz="6" w:space="0" w:color="auto"/>
            </w:tcBorders>
          </w:tcPr>
          <w:p w14:paraId="31871356" w14:textId="77777777" w:rsidR="00E779A3" w:rsidRPr="004F5CB0" w:rsidRDefault="00E779A3">
            <w:pPr>
              <w:jc w:val="center"/>
            </w:pPr>
            <w:r w:rsidRPr="004F5CB0">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14:paraId="25FD9134" w14:textId="7D90A483" w:rsidR="00E779A3" w:rsidRPr="004F5CB0" w:rsidRDefault="00E779A3" w:rsidP="004F1FDE">
            <w:pPr>
              <w:jc w:val="center"/>
            </w:pPr>
            <w:r w:rsidRPr="004F5CB0">
              <w:t>На 31.12.201</w:t>
            </w:r>
            <w:r w:rsidR="004F1FDE">
              <w:t>9</w:t>
            </w:r>
            <w:r w:rsidRPr="004F5CB0">
              <w:t xml:space="preserve"> г.</w:t>
            </w:r>
          </w:p>
        </w:tc>
        <w:tc>
          <w:tcPr>
            <w:tcW w:w="1820" w:type="dxa"/>
            <w:tcBorders>
              <w:top w:val="double" w:sz="6" w:space="0" w:color="auto"/>
              <w:left w:val="single" w:sz="6" w:space="0" w:color="auto"/>
              <w:bottom w:val="single" w:sz="6" w:space="0" w:color="auto"/>
              <w:right w:val="double" w:sz="6" w:space="0" w:color="auto"/>
            </w:tcBorders>
          </w:tcPr>
          <w:p w14:paraId="0BB82BE5" w14:textId="6E2CEB5C" w:rsidR="00E779A3" w:rsidRPr="00203DFB" w:rsidRDefault="00082F3D" w:rsidP="00850156">
            <w:pPr>
              <w:jc w:val="center"/>
            </w:pPr>
            <w:r>
              <w:t xml:space="preserve">На </w:t>
            </w:r>
            <w:r w:rsidR="00346DD3">
              <w:t>3</w:t>
            </w:r>
            <w:r w:rsidR="00850156">
              <w:t>1</w:t>
            </w:r>
            <w:r w:rsidR="00E779A3" w:rsidRPr="00203DFB">
              <w:t>.</w:t>
            </w:r>
            <w:r w:rsidR="00850156">
              <w:t>12</w:t>
            </w:r>
            <w:r w:rsidR="00A2118E" w:rsidRPr="00203DFB">
              <w:t>.20</w:t>
            </w:r>
            <w:r w:rsidR="004F1FDE">
              <w:t>20</w:t>
            </w:r>
            <w:r w:rsidR="00E779A3" w:rsidRPr="00203DFB">
              <w:t xml:space="preserve"> г.</w:t>
            </w:r>
          </w:p>
        </w:tc>
      </w:tr>
      <w:tr w:rsidR="002F5F90" w:rsidRPr="00CC1CCF" w14:paraId="4964F75F" w14:textId="77777777">
        <w:tc>
          <w:tcPr>
            <w:tcW w:w="3732" w:type="dxa"/>
            <w:tcBorders>
              <w:top w:val="single" w:sz="6" w:space="0" w:color="auto"/>
              <w:left w:val="double" w:sz="6" w:space="0" w:color="auto"/>
              <w:bottom w:val="double" w:sz="6" w:space="0" w:color="auto"/>
              <w:right w:val="single" w:sz="6" w:space="0" w:color="auto"/>
            </w:tcBorders>
          </w:tcPr>
          <w:p w14:paraId="3681E4EA" w14:textId="77777777" w:rsidR="002F5F90" w:rsidRPr="004F5CB0" w:rsidRDefault="002F5F90">
            <w:r w:rsidRPr="004F5CB0">
              <w:t>Рыночная капитализация</w:t>
            </w:r>
          </w:p>
        </w:tc>
        <w:tc>
          <w:tcPr>
            <w:tcW w:w="1820" w:type="dxa"/>
            <w:tcBorders>
              <w:top w:val="single" w:sz="6" w:space="0" w:color="auto"/>
              <w:left w:val="single" w:sz="6" w:space="0" w:color="auto"/>
              <w:bottom w:val="double" w:sz="6" w:space="0" w:color="auto"/>
              <w:right w:val="single" w:sz="6" w:space="0" w:color="auto"/>
            </w:tcBorders>
          </w:tcPr>
          <w:p w14:paraId="3037B5DB" w14:textId="47E405FF" w:rsidR="002F5F90" w:rsidRPr="004F5CB0" w:rsidRDefault="004F1FDE" w:rsidP="004F1FDE">
            <w:pPr>
              <w:jc w:val="center"/>
            </w:pPr>
            <w:r w:rsidRPr="00F831CE">
              <w:t>1 059 847</w:t>
            </w:r>
          </w:p>
        </w:tc>
        <w:tc>
          <w:tcPr>
            <w:tcW w:w="1820" w:type="dxa"/>
            <w:tcBorders>
              <w:top w:val="single" w:sz="6" w:space="0" w:color="auto"/>
              <w:left w:val="single" w:sz="6" w:space="0" w:color="auto"/>
              <w:bottom w:val="double" w:sz="6" w:space="0" w:color="auto"/>
              <w:right w:val="double" w:sz="6" w:space="0" w:color="auto"/>
            </w:tcBorders>
          </w:tcPr>
          <w:p w14:paraId="64486C05" w14:textId="5E1A69B8" w:rsidR="002F5F90" w:rsidRPr="006615E0" w:rsidRDefault="00A628DA" w:rsidP="006615E0">
            <w:pPr>
              <w:jc w:val="center"/>
            </w:pPr>
            <w:r>
              <w:t>1 056 586</w:t>
            </w:r>
          </w:p>
        </w:tc>
      </w:tr>
    </w:tbl>
    <w:p w14:paraId="4172E582" w14:textId="77777777" w:rsidR="00E779A3" w:rsidRDefault="00E779A3">
      <w:pPr>
        <w:pStyle w:val="ThinDelim"/>
      </w:pPr>
    </w:p>
    <w:p w14:paraId="6FDB7893" w14:textId="63128F70" w:rsidR="00E779A3" w:rsidRPr="00A2118E" w:rsidRDefault="00E779A3" w:rsidP="00E779A3">
      <w:pPr>
        <w:jc w:val="both"/>
        <w:rPr>
          <w:b/>
          <w:bCs/>
          <w:i/>
          <w:iCs/>
        </w:rPr>
      </w:pPr>
      <w:r>
        <w:t>Информация об организаторе торговли на рынке ценных бумаг, на основании сведений которого осуществляется расчет рыночной капитализации, а также иная дополнительная информация о публичном обращении ценных бумаг по усмотрению эмитента:</w:t>
      </w:r>
      <w:r>
        <w:br/>
      </w:r>
      <w:r w:rsidR="00A2118E" w:rsidRPr="00A2118E">
        <w:rPr>
          <w:b/>
          <w:bCs/>
          <w:i/>
          <w:iCs/>
        </w:rPr>
        <w:t xml:space="preserve">Публичное акционерное общество «Московская Биржа </w:t>
      </w:r>
      <w:r w:rsidR="002B7991">
        <w:rPr>
          <w:b/>
          <w:bCs/>
          <w:i/>
          <w:iCs/>
        </w:rPr>
        <w:t>ММВБ-РТС» (ПАО Московская Биржа</w:t>
      </w:r>
      <w:r w:rsidR="00A2118E" w:rsidRPr="00A2118E">
        <w:rPr>
          <w:b/>
          <w:bCs/>
          <w:i/>
          <w:iCs/>
        </w:rPr>
        <w:t>).</w:t>
      </w:r>
    </w:p>
    <w:p w14:paraId="51ADA320" w14:textId="77777777" w:rsidR="00E779A3" w:rsidRPr="0072770F" w:rsidRDefault="00E779A3">
      <w:pPr>
        <w:pStyle w:val="2"/>
      </w:pPr>
      <w:bookmarkStart w:id="23" w:name="_Toc482629165"/>
      <w:bookmarkStart w:id="24" w:name="_Toc64307893"/>
      <w:r w:rsidRPr="0072770F">
        <w:t>2.3. Обязательства эмитента</w:t>
      </w:r>
      <w:bookmarkEnd w:id="23"/>
      <w:bookmarkEnd w:id="24"/>
    </w:p>
    <w:p w14:paraId="0D57E8E8" w14:textId="77777777" w:rsidR="00E779A3" w:rsidRDefault="00E779A3">
      <w:pPr>
        <w:pStyle w:val="2"/>
      </w:pPr>
      <w:bookmarkStart w:id="25" w:name="_Toc482629166"/>
      <w:bookmarkStart w:id="26" w:name="_Toc64307894"/>
      <w:r w:rsidRPr="00510CDF">
        <w:t>2.3.1. Заемные средства и кредиторская задолженность</w:t>
      </w:r>
      <w:bookmarkEnd w:id="25"/>
      <w:bookmarkEnd w:id="26"/>
    </w:p>
    <w:p w14:paraId="74747579" w14:textId="77777777" w:rsidR="00850156" w:rsidRPr="001D67CD" w:rsidRDefault="00850156" w:rsidP="00850156">
      <w:pPr>
        <w:ind w:left="200"/>
        <w:rPr>
          <w:rStyle w:val="Subst"/>
          <w:b w:val="0"/>
          <w:i w:val="0"/>
        </w:rPr>
      </w:pPr>
      <w:r w:rsidRPr="001D67CD">
        <w:rPr>
          <w:rStyle w:val="Subst"/>
          <w:b w:val="0"/>
          <w:bCs/>
          <w:i w:val="0"/>
          <w:iCs/>
        </w:rPr>
        <w:t>Не указываетс</w:t>
      </w:r>
      <w:r>
        <w:rPr>
          <w:rStyle w:val="Subst"/>
          <w:b w:val="0"/>
          <w:bCs/>
          <w:i w:val="0"/>
          <w:iCs/>
        </w:rPr>
        <w:t>я в отчете за четвертый квартал.</w:t>
      </w:r>
    </w:p>
    <w:p w14:paraId="7EC294DE" w14:textId="77777777" w:rsidR="00850156" w:rsidRPr="00850156" w:rsidRDefault="00850156" w:rsidP="00850156"/>
    <w:p w14:paraId="7F062B27" w14:textId="51F98700" w:rsidR="00E779A3" w:rsidRPr="00257D48" w:rsidRDefault="00E779A3">
      <w:pPr>
        <w:pStyle w:val="2"/>
      </w:pPr>
      <w:bookmarkStart w:id="27" w:name="_Toc482629167"/>
      <w:bookmarkStart w:id="28" w:name="_Toc64307895"/>
      <w:r w:rsidRPr="001E7772">
        <w:t>2.3.2. Кредитная история эмитента</w:t>
      </w:r>
      <w:bookmarkEnd w:id="27"/>
      <w:bookmarkEnd w:id="28"/>
    </w:p>
    <w:p w14:paraId="2AB28396" w14:textId="77777777" w:rsidR="00E779A3" w:rsidRPr="00257D48" w:rsidRDefault="00E779A3" w:rsidP="002C5121">
      <w:pPr>
        <w:ind w:left="200"/>
        <w:jc w:val="both"/>
      </w:pPr>
      <w:r w:rsidRPr="00257D48">
        <w:t>Описывается исполнение эмитентом обязательств по действовавшим в течение последнего завершенного отчетного года и текущего года кредитным договорам и (или) договорам займа, в том числе заключенным путем выпуска и продажи облигаций, сумма основного долга по которым составляла пять и более процентов балансовой стоимости активов эмитента на дату окончания последнего завершенного отчетного периода, состоящего из 3, 6, 9 или 12 месяцев, предшествовавшего заключению соответствующего договора, а также иным кредитным договорам и (или) договорам займа, которые эмитент считает для себя существенными.</w:t>
      </w:r>
    </w:p>
    <w:p w14:paraId="1D6EDFA5" w14:textId="77777777" w:rsidR="001A31C7" w:rsidRDefault="001A31C7" w:rsidP="001A31C7">
      <w:pPr>
        <w:jc w:val="both"/>
        <w:rPr>
          <w:b/>
          <w:bCs/>
          <w:i/>
          <w:iCs/>
        </w:rPr>
      </w:pPr>
      <w:r w:rsidRPr="00257D48">
        <w:rPr>
          <w:b/>
          <w:bCs/>
          <w:i/>
          <w:iCs/>
        </w:rPr>
        <w:t>Эмитент не имел указанных обязательств.</w:t>
      </w:r>
      <w:r w:rsidRPr="008E3124">
        <w:rPr>
          <w:b/>
          <w:bCs/>
          <w:i/>
          <w:iCs/>
        </w:rPr>
        <w:t xml:space="preserve"> </w:t>
      </w:r>
    </w:p>
    <w:p w14:paraId="418681BA" w14:textId="77777777" w:rsidR="00E779A3" w:rsidRPr="00155D2D" w:rsidRDefault="00E779A3">
      <w:pPr>
        <w:pStyle w:val="2"/>
      </w:pPr>
      <w:bookmarkStart w:id="29" w:name="_Toc482629168"/>
      <w:bookmarkStart w:id="30" w:name="_Toc64307896"/>
      <w:r w:rsidRPr="00155D2D">
        <w:t>2.3.3. Обязательства эмитента из предоставленного им обеспечения</w:t>
      </w:r>
      <w:bookmarkEnd w:id="29"/>
      <w:bookmarkEnd w:id="30"/>
    </w:p>
    <w:p w14:paraId="602B8CAB" w14:textId="1C174C9E" w:rsidR="00262CFD" w:rsidRPr="000A0790" w:rsidRDefault="00262CFD" w:rsidP="00262CFD">
      <w:pPr>
        <w:spacing w:before="240"/>
        <w:ind w:left="200"/>
        <w:rPr>
          <w:b/>
          <w:i/>
        </w:rPr>
      </w:pPr>
      <w:r w:rsidRPr="00155D2D">
        <w:rPr>
          <w:b/>
          <w:i/>
        </w:rPr>
        <w:t xml:space="preserve">На </w:t>
      </w:r>
      <w:r w:rsidR="00CB4A6C" w:rsidRPr="00155D2D">
        <w:rPr>
          <w:b/>
          <w:i/>
        </w:rPr>
        <w:t>31</w:t>
      </w:r>
      <w:r w:rsidRPr="00155D2D">
        <w:rPr>
          <w:b/>
          <w:i/>
        </w:rPr>
        <w:t>.</w:t>
      </w:r>
      <w:r w:rsidR="00CB4A6C" w:rsidRPr="00155D2D">
        <w:rPr>
          <w:b/>
          <w:i/>
        </w:rPr>
        <w:t>12</w:t>
      </w:r>
      <w:r w:rsidRPr="00155D2D">
        <w:rPr>
          <w:b/>
          <w:i/>
        </w:rPr>
        <w:t>.20</w:t>
      </w:r>
      <w:r w:rsidR="00296870" w:rsidRPr="00155D2D">
        <w:rPr>
          <w:b/>
          <w:i/>
        </w:rPr>
        <w:t>20</w:t>
      </w:r>
      <w:r w:rsidRPr="00155D2D">
        <w:rPr>
          <w:b/>
          <w:i/>
        </w:rPr>
        <w:t xml:space="preserve"> г.</w:t>
      </w:r>
    </w:p>
    <w:p w14:paraId="01C05CA2" w14:textId="77777777" w:rsidR="00262CFD" w:rsidRPr="000A0790" w:rsidRDefault="00262CFD" w:rsidP="00262CFD">
      <w:pPr>
        <w:ind w:left="400"/>
      </w:pPr>
      <w:r w:rsidRPr="000A0790">
        <w:t>Единица измерения:</w:t>
      </w:r>
      <w:r w:rsidRPr="000A0790">
        <w:rPr>
          <w:b/>
          <w:bCs/>
          <w:i/>
          <w:iCs/>
        </w:rPr>
        <w:t xml:space="preserve"> тыс. руб.</w:t>
      </w:r>
    </w:p>
    <w:p w14:paraId="4BAE6487" w14:textId="77777777" w:rsidR="00262CFD" w:rsidRPr="000A0790" w:rsidRDefault="00262CFD" w:rsidP="00262CFD">
      <w:pPr>
        <w:spacing w:before="0" w:after="0"/>
        <w:rPr>
          <w:sz w:val="16"/>
          <w:szCs w:val="16"/>
        </w:rPr>
      </w:pPr>
    </w:p>
    <w:tbl>
      <w:tblPr>
        <w:tblW w:w="0" w:type="auto"/>
        <w:tblInd w:w="542" w:type="dxa"/>
        <w:tblLayout w:type="fixed"/>
        <w:tblCellMar>
          <w:left w:w="72" w:type="dxa"/>
          <w:right w:w="72" w:type="dxa"/>
        </w:tblCellMar>
        <w:tblLook w:val="0000" w:firstRow="0" w:lastRow="0" w:firstColumn="0" w:lastColumn="0" w:noHBand="0" w:noVBand="0"/>
      </w:tblPr>
      <w:tblGrid>
        <w:gridCol w:w="5572"/>
        <w:gridCol w:w="3680"/>
      </w:tblGrid>
      <w:tr w:rsidR="00262CFD" w:rsidRPr="000A0790" w14:paraId="0C0DCEAD" w14:textId="77777777" w:rsidTr="002C11D0">
        <w:tc>
          <w:tcPr>
            <w:tcW w:w="5572" w:type="dxa"/>
            <w:tcBorders>
              <w:top w:val="double" w:sz="6" w:space="0" w:color="auto"/>
              <w:left w:val="double" w:sz="6" w:space="0" w:color="auto"/>
              <w:bottom w:val="single" w:sz="6" w:space="0" w:color="auto"/>
              <w:right w:val="single" w:sz="6" w:space="0" w:color="auto"/>
            </w:tcBorders>
          </w:tcPr>
          <w:p w14:paraId="7C53794A" w14:textId="77777777" w:rsidR="00262CFD" w:rsidRPr="000A0790" w:rsidRDefault="00262CFD" w:rsidP="00262CFD">
            <w:pPr>
              <w:jc w:val="center"/>
            </w:pPr>
            <w:r w:rsidRPr="000A0790">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14:paraId="29611275" w14:textId="13B2FE42" w:rsidR="00262CFD" w:rsidRPr="000A0790" w:rsidRDefault="00262CFD" w:rsidP="00CB4A6C">
            <w:pPr>
              <w:jc w:val="center"/>
            </w:pPr>
            <w:r w:rsidRPr="000A0790">
              <w:t>На 3</w:t>
            </w:r>
            <w:r w:rsidR="00CB4A6C">
              <w:t>1</w:t>
            </w:r>
            <w:r w:rsidR="00DC7E8F" w:rsidRPr="000A0790">
              <w:t>.</w:t>
            </w:r>
            <w:r w:rsidR="00CB4A6C">
              <w:t>12</w:t>
            </w:r>
            <w:r w:rsidRPr="000A0790">
              <w:t>.20</w:t>
            </w:r>
            <w:r w:rsidR="00296870">
              <w:t>2</w:t>
            </w:r>
            <w:r w:rsidR="00CB4A6C">
              <w:t>0</w:t>
            </w:r>
            <w:r w:rsidRPr="000A0790">
              <w:t xml:space="preserve"> г.</w:t>
            </w:r>
          </w:p>
        </w:tc>
      </w:tr>
      <w:tr w:rsidR="00155D2D" w:rsidRPr="000A0790" w14:paraId="45938906" w14:textId="77777777" w:rsidTr="002C11D0">
        <w:tc>
          <w:tcPr>
            <w:tcW w:w="5572" w:type="dxa"/>
            <w:tcBorders>
              <w:top w:val="single" w:sz="6" w:space="0" w:color="auto"/>
              <w:left w:val="double" w:sz="6" w:space="0" w:color="auto"/>
              <w:bottom w:val="single" w:sz="6" w:space="0" w:color="auto"/>
              <w:right w:val="single" w:sz="6" w:space="0" w:color="auto"/>
            </w:tcBorders>
          </w:tcPr>
          <w:p w14:paraId="08BE70DB" w14:textId="77777777" w:rsidR="00155D2D" w:rsidRPr="000A0790" w:rsidRDefault="00155D2D" w:rsidP="00262CFD">
            <w:r w:rsidRPr="000A0790">
              <w:t>Общий размер предоставленного эмитентом обеспечения (размер (сумма) неисполненных обязательств, в отношении которых эмитентом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w:t>
            </w:r>
          </w:p>
        </w:tc>
        <w:tc>
          <w:tcPr>
            <w:tcW w:w="3680" w:type="dxa"/>
            <w:tcBorders>
              <w:top w:val="single" w:sz="6" w:space="0" w:color="auto"/>
              <w:left w:val="single" w:sz="6" w:space="0" w:color="auto"/>
              <w:bottom w:val="single" w:sz="6" w:space="0" w:color="auto"/>
              <w:right w:val="double" w:sz="6" w:space="0" w:color="auto"/>
            </w:tcBorders>
          </w:tcPr>
          <w:p w14:paraId="0CFC4945" w14:textId="6E7D7237" w:rsidR="00155D2D" w:rsidRPr="000D34DC" w:rsidRDefault="00155D2D" w:rsidP="00155D2D">
            <w:pPr>
              <w:jc w:val="center"/>
            </w:pPr>
            <w:r w:rsidRPr="00155D2D">
              <w:t>5 079 841</w:t>
            </w:r>
          </w:p>
        </w:tc>
      </w:tr>
      <w:tr w:rsidR="00155D2D" w:rsidRPr="000A0790" w14:paraId="2ED55FAD" w14:textId="77777777" w:rsidTr="002C11D0">
        <w:tc>
          <w:tcPr>
            <w:tcW w:w="5572" w:type="dxa"/>
            <w:tcBorders>
              <w:top w:val="single" w:sz="6" w:space="0" w:color="auto"/>
              <w:left w:val="double" w:sz="6" w:space="0" w:color="auto"/>
              <w:bottom w:val="single" w:sz="6" w:space="0" w:color="auto"/>
              <w:right w:val="single" w:sz="6" w:space="0" w:color="auto"/>
            </w:tcBorders>
          </w:tcPr>
          <w:p w14:paraId="47FC846B" w14:textId="77777777" w:rsidR="00155D2D" w:rsidRPr="000A0790" w:rsidRDefault="00155D2D" w:rsidP="00262CFD">
            <w:r w:rsidRPr="000A0790">
              <w:t xml:space="preserve">   в том числе по обязательствам третьих лиц</w:t>
            </w:r>
          </w:p>
        </w:tc>
        <w:tc>
          <w:tcPr>
            <w:tcW w:w="3680" w:type="dxa"/>
            <w:tcBorders>
              <w:top w:val="single" w:sz="6" w:space="0" w:color="auto"/>
              <w:left w:val="single" w:sz="6" w:space="0" w:color="auto"/>
              <w:bottom w:val="single" w:sz="6" w:space="0" w:color="auto"/>
              <w:right w:val="double" w:sz="6" w:space="0" w:color="auto"/>
            </w:tcBorders>
          </w:tcPr>
          <w:p w14:paraId="3D70E386" w14:textId="5D939D18" w:rsidR="00155D2D" w:rsidRPr="00947320" w:rsidRDefault="00155D2D" w:rsidP="00155D2D">
            <w:pPr>
              <w:jc w:val="center"/>
            </w:pPr>
            <w:r w:rsidRPr="00155D2D">
              <w:t>5 079 841</w:t>
            </w:r>
          </w:p>
        </w:tc>
      </w:tr>
      <w:tr w:rsidR="00155D2D" w:rsidRPr="000A0790" w14:paraId="5F06AF61" w14:textId="77777777" w:rsidTr="002C11D0">
        <w:tc>
          <w:tcPr>
            <w:tcW w:w="5572" w:type="dxa"/>
            <w:tcBorders>
              <w:top w:val="single" w:sz="6" w:space="0" w:color="auto"/>
              <w:left w:val="double" w:sz="6" w:space="0" w:color="auto"/>
              <w:bottom w:val="single" w:sz="6" w:space="0" w:color="auto"/>
              <w:right w:val="single" w:sz="6" w:space="0" w:color="auto"/>
            </w:tcBorders>
          </w:tcPr>
          <w:p w14:paraId="4AC43B13" w14:textId="77777777" w:rsidR="00155D2D" w:rsidRPr="000A0790" w:rsidRDefault="00155D2D" w:rsidP="00262CFD">
            <w:r w:rsidRPr="000A0790">
              <w:t>Размер предоставленного эмитентом обеспечения (размер (сумма) неисполненных обязательств, в отношении которых эмитентом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 в форме залога</w:t>
            </w:r>
          </w:p>
        </w:tc>
        <w:tc>
          <w:tcPr>
            <w:tcW w:w="3680" w:type="dxa"/>
            <w:tcBorders>
              <w:top w:val="single" w:sz="6" w:space="0" w:color="auto"/>
              <w:left w:val="single" w:sz="6" w:space="0" w:color="auto"/>
              <w:bottom w:val="single" w:sz="6" w:space="0" w:color="auto"/>
              <w:right w:val="double" w:sz="6" w:space="0" w:color="auto"/>
            </w:tcBorders>
          </w:tcPr>
          <w:p w14:paraId="651B2FD3" w14:textId="4079370D" w:rsidR="00155D2D" w:rsidRPr="00AD73A3" w:rsidRDefault="00155D2D" w:rsidP="00155D2D">
            <w:pPr>
              <w:jc w:val="center"/>
            </w:pPr>
            <w:r>
              <w:t>0</w:t>
            </w:r>
          </w:p>
        </w:tc>
      </w:tr>
      <w:tr w:rsidR="00155D2D" w:rsidRPr="000A0790" w14:paraId="5AEC762F" w14:textId="77777777" w:rsidTr="002C11D0">
        <w:tc>
          <w:tcPr>
            <w:tcW w:w="5572" w:type="dxa"/>
            <w:tcBorders>
              <w:top w:val="single" w:sz="6" w:space="0" w:color="auto"/>
              <w:left w:val="double" w:sz="6" w:space="0" w:color="auto"/>
              <w:bottom w:val="single" w:sz="6" w:space="0" w:color="auto"/>
              <w:right w:val="single" w:sz="6" w:space="0" w:color="auto"/>
            </w:tcBorders>
          </w:tcPr>
          <w:p w14:paraId="1E831480" w14:textId="77777777" w:rsidR="00155D2D" w:rsidRPr="000A0790" w:rsidRDefault="00155D2D" w:rsidP="00262CFD">
            <w:r w:rsidRPr="000A0790">
              <w:t xml:space="preserve">   в том числе по обязательствам третьих лиц</w:t>
            </w:r>
          </w:p>
        </w:tc>
        <w:tc>
          <w:tcPr>
            <w:tcW w:w="3680" w:type="dxa"/>
            <w:tcBorders>
              <w:top w:val="single" w:sz="6" w:space="0" w:color="auto"/>
              <w:left w:val="single" w:sz="6" w:space="0" w:color="auto"/>
              <w:bottom w:val="single" w:sz="6" w:space="0" w:color="auto"/>
              <w:right w:val="double" w:sz="6" w:space="0" w:color="auto"/>
            </w:tcBorders>
          </w:tcPr>
          <w:p w14:paraId="25B63A6F" w14:textId="0541B189" w:rsidR="00155D2D" w:rsidRPr="00AD73A3" w:rsidRDefault="00155D2D" w:rsidP="00155D2D">
            <w:pPr>
              <w:jc w:val="center"/>
            </w:pPr>
            <w:r>
              <w:t>0</w:t>
            </w:r>
          </w:p>
        </w:tc>
      </w:tr>
      <w:tr w:rsidR="00155D2D" w:rsidRPr="000A0790" w14:paraId="71169188" w14:textId="77777777" w:rsidTr="002C11D0">
        <w:tc>
          <w:tcPr>
            <w:tcW w:w="5572" w:type="dxa"/>
            <w:tcBorders>
              <w:top w:val="single" w:sz="6" w:space="0" w:color="auto"/>
              <w:left w:val="double" w:sz="6" w:space="0" w:color="auto"/>
              <w:bottom w:val="single" w:sz="6" w:space="0" w:color="auto"/>
              <w:right w:val="single" w:sz="6" w:space="0" w:color="auto"/>
            </w:tcBorders>
          </w:tcPr>
          <w:p w14:paraId="3C7EDC51" w14:textId="77777777" w:rsidR="00155D2D" w:rsidRPr="000A0790" w:rsidRDefault="00155D2D" w:rsidP="00262CFD">
            <w:r w:rsidRPr="000A0790">
              <w:t>Размер предоставленного эмитентом обеспечения (размер (сумма) неисполненных обязательств, в отношении которых эмитентом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 в форме поручительства</w:t>
            </w:r>
          </w:p>
        </w:tc>
        <w:tc>
          <w:tcPr>
            <w:tcW w:w="3680" w:type="dxa"/>
            <w:tcBorders>
              <w:top w:val="single" w:sz="6" w:space="0" w:color="auto"/>
              <w:left w:val="single" w:sz="6" w:space="0" w:color="auto"/>
              <w:bottom w:val="single" w:sz="6" w:space="0" w:color="auto"/>
              <w:right w:val="double" w:sz="6" w:space="0" w:color="auto"/>
            </w:tcBorders>
          </w:tcPr>
          <w:p w14:paraId="69D6D0D6" w14:textId="02FE77F7" w:rsidR="00155D2D" w:rsidRPr="00AD73A3" w:rsidRDefault="00155D2D" w:rsidP="00155D2D">
            <w:pPr>
              <w:jc w:val="center"/>
            </w:pPr>
            <w:r w:rsidRPr="00155D2D">
              <w:t>5 079 841</w:t>
            </w:r>
          </w:p>
        </w:tc>
      </w:tr>
      <w:tr w:rsidR="00155D2D" w:rsidRPr="000A0790" w14:paraId="3A53B8CB" w14:textId="77777777" w:rsidTr="002C11D0">
        <w:tc>
          <w:tcPr>
            <w:tcW w:w="5572" w:type="dxa"/>
            <w:tcBorders>
              <w:top w:val="single" w:sz="6" w:space="0" w:color="auto"/>
              <w:left w:val="double" w:sz="6" w:space="0" w:color="auto"/>
              <w:bottom w:val="double" w:sz="6" w:space="0" w:color="auto"/>
              <w:right w:val="single" w:sz="6" w:space="0" w:color="auto"/>
            </w:tcBorders>
          </w:tcPr>
          <w:p w14:paraId="09DA0EE9" w14:textId="77777777" w:rsidR="00155D2D" w:rsidRPr="000A0790" w:rsidRDefault="00155D2D" w:rsidP="00262CFD">
            <w:r w:rsidRPr="000A0790">
              <w:t xml:space="preserve">   в том числе по обязательствам третьих лиц</w:t>
            </w:r>
          </w:p>
        </w:tc>
        <w:tc>
          <w:tcPr>
            <w:tcW w:w="3680" w:type="dxa"/>
            <w:tcBorders>
              <w:top w:val="single" w:sz="6" w:space="0" w:color="auto"/>
              <w:left w:val="single" w:sz="6" w:space="0" w:color="auto"/>
              <w:bottom w:val="double" w:sz="6" w:space="0" w:color="auto"/>
              <w:right w:val="double" w:sz="6" w:space="0" w:color="auto"/>
            </w:tcBorders>
          </w:tcPr>
          <w:p w14:paraId="0D7AC7E8" w14:textId="774CF4D3" w:rsidR="00155D2D" w:rsidRPr="00155D2D" w:rsidRDefault="00155D2D" w:rsidP="00155D2D">
            <w:pPr>
              <w:jc w:val="center"/>
            </w:pPr>
            <w:r w:rsidRPr="00155D2D">
              <w:t>5 079 841</w:t>
            </w:r>
          </w:p>
        </w:tc>
      </w:tr>
    </w:tbl>
    <w:p w14:paraId="38E50F59" w14:textId="77777777" w:rsidR="00262CFD" w:rsidRDefault="00262CFD" w:rsidP="004A19F3">
      <w:pPr>
        <w:spacing w:before="240"/>
        <w:ind w:left="400"/>
        <w:jc w:val="both"/>
      </w:pPr>
      <w:r w:rsidRPr="000A0790">
        <w:t xml:space="preserve">Обязательства эмитента из обеспечения третьим лицам, в том числе в форме залога или поручительства, </w:t>
      </w:r>
      <w:r w:rsidRPr="00E233D5">
        <w:t>составляющие пять или более процентов балансовой стоимости</w:t>
      </w:r>
      <w:r w:rsidRPr="000A0790">
        <w:t xml:space="preserve"> активов эмитента на дату окончания</w:t>
      </w:r>
      <w:r w:rsidR="004A19F3" w:rsidRPr="000A0790">
        <w:t xml:space="preserve"> соответствующего отчетного периода:</w:t>
      </w:r>
      <w:r w:rsidRPr="000A0790">
        <w:t xml:space="preserve"> </w:t>
      </w:r>
    </w:p>
    <w:p w14:paraId="1916A01A" w14:textId="77777777" w:rsidR="00155D2D" w:rsidRDefault="00155D2D" w:rsidP="00155D2D">
      <w:pPr>
        <w:rPr>
          <w:b/>
          <w:bCs/>
          <w:i/>
          <w:iCs/>
        </w:rPr>
      </w:pPr>
      <w:bookmarkStart w:id="31" w:name="_Toc482629169"/>
      <w:r>
        <w:t xml:space="preserve">Вид обеспечения: </w:t>
      </w:r>
      <w:r>
        <w:rPr>
          <w:b/>
          <w:bCs/>
          <w:i/>
          <w:iCs/>
        </w:rPr>
        <w:t>Поручительство</w:t>
      </w:r>
    </w:p>
    <w:p w14:paraId="1408C211" w14:textId="77777777" w:rsidR="00155D2D" w:rsidRDefault="00155D2D" w:rsidP="00155D2D">
      <w:pPr>
        <w:rPr>
          <w:b/>
          <w:bCs/>
          <w:i/>
          <w:iCs/>
        </w:rPr>
      </w:pPr>
      <w:r>
        <w:t xml:space="preserve">Содержание обеспеченного обязательства: </w:t>
      </w:r>
      <w:r>
        <w:rPr>
          <w:b/>
          <w:bCs/>
          <w:i/>
          <w:iCs/>
        </w:rPr>
        <w:t>Кредит</w:t>
      </w:r>
    </w:p>
    <w:p w14:paraId="2F09B7A1" w14:textId="77777777" w:rsidR="00155D2D" w:rsidRDefault="00155D2D" w:rsidP="00155D2D">
      <w:pPr>
        <w:rPr>
          <w:b/>
          <w:bCs/>
          <w:i/>
          <w:iCs/>
        </w:rPr>
      </w:pPr>
      <w:r>
        <w:t>Размер обеспеченного обязательства</w:t>
      </w:r>
      <w:r w:rsidRPr="00155D2D">
        <w:rPr>
          <w:b/>
          <w:bCs/>
          <w:i/>
          <w:iCs/>
        </w:rPr>
        <w:t xml:space="preserve">: </w:t>
      </w:r>
      <w:r>
        <w:rPr>
          <w:b/>
          <w:bCs/>
          <w:i/>
          <w:iCs/>
        </w:rPr>
        <w:t> </w:t>
      </w:r>
      <w:r w:rsidRPr="00155D2D">
        <w:rPr>
          <w:b/>
          <w:bCs/>
          <w:i/>
          <w:iCs/>
        </w:rPr>
        <w:t>409 941</w:t>
      </w:r>
      <w:r>
        <w:rPr>
          <w:b/>
          <w:bCs/>
          <w:i/>
          <w:iCs/>
        </w:rPr>
        <w:t xml:space="preserve"> тыс. руб. </w:t>
      </w:r>
    </w:p>
    <w:p w14:paraId="22D670D5" w14:textId="77777777" w:rsidR="00155D2D" w:rsidRDefault="00155D2D" w:rsidP="00155D2D">
      <w:pPr>
        <w:rPr>
          <w:b/>
          <w:bCs/>
          <w:i/>
          <w:iCs/>
        </w:rPr>
      </w:pPr>
      <w:r>
        <w:t xml:space="preserve">Срок исполнения обеспеченного обязательства: </w:t>
      </w:r>
      <w:r w:rsidRPr="00155D2D">
        <w:rPr>
          <w:b/>
          <w:bCs/>
          <w:i/>
          <w:iCs/>
        </w:rPr>
        <w:t>31.01.2025</w:t>
      </w:r>
      <w:r>
        <w:rPr>
          <w:b/>
          <w:bCs/>
          <w:i/>
          <w:iCs/>
        </w:rPr>
        <w:t xml:space="preserve"> г.</w:t>
      </w:r>
    </w:p>
    <w:p w14:paraId="17B370F3" w14:textId="77777777" w:rsidR="00155D2D" w:rsidRDefault="00155D2D" w:rsidP="00155D2D">
      <w:pPr>
        <w:rPr>
          <w:b/>
          <w:bCs/>
          <w:i/>
          <w:iCs/>
        </w:rPr>
      </w:pPr>
      <w:r>
        <w:t xml:space="preserve">Способ обеспечения: </w:t>
      </w:r>
      <w:r>
        <w:rPr>
          <w:b/>
          <w:bCs/>
          <w:i/>
          <w:iCs/>
        </w:rPr>
        <w:t>Поручительство</w:t>
      </w:r>
    </w:p>
    <w:p w14:paraId="5A00DE63" w14:textId="77777777" w:rsidR="00155D2D" w:rsidRDefault="00155D2D" w:rsidP="00155D2D">
      <w:pPr>
        <w:rPr>
          <w:b/>
          <w:bCs/>
          <w:i/>
          <w:iCs/>
        </w:rPr>
      </w:pPr>
      <w:r>
        <w:t xml:space="preserve">Размер и условия предоставления обеспечения, в том числе предмет и стоимость предмета залога, если способом обеспечения является залог: </w:t>
      </w:r>
      <w:r>
        <w:rPr>
          <w:b/>
          <w:bCs/>
          <w:i/>
          <w:iCs/>
        </w:rPr>
        <w:t>нет</w:t>
      </w:r>
    </w:p>
    <w:p w14:paraId="6E605A13" w14:textId="77777777" w:rsidR="00155D2D" w:rsidRDefault="00155D2D" w:rsidP="00155D2D">
      <w:pPr>
        <w:rPr>
          <w:b/>
          <w:bCs/>
          <w:i/>
          <w:iCs/>
        </w:rPr>
      </w:pPr>
      <w:r>
        <w:t xml:space="preserve">Срок, на который обеспечение предоставлено: </w:t>
      </w:r>
      <w:r w:rsidRPr="00155D2D">
        <w:rPr>
          <w:b/>
          <w:bCs/>
          <w:i/>
          <w:iCs/>
        </w:rPr>
        <w:t>31.01.2028 г.</w:t>
      </w:r>
    </w:p>
    <w:p w14:paraId="016C6A24" w14:textId="77777777" w:rsidR="00155D2D" w:rsidRDefault="00155D2D" w:rsidP="00155D2D"/>
    <w:p w14:paraId="37309576" w14:textId="77777777" w:rsidR="00155D2D" w:rsidRDefault="00155D2D" w:rsidP="00155D2D">
      <w:pPr>
        <w:rPr>
          <w:b/>
          <w:bCs/>
          <w:i/>
          <w:iCs/>
        </w:rPr>
      </w:pPr>
      <w:r>
        <w:t xml:space="preserve">Вид обеспечения: </w:t>
      </w:r>
      <w:r>
        <w:rPr>
          <w:b/>
          <w:bCs/>
          <w:i/>
          <w:iCs/>
        </w:rPr>
        <w:t>Поручительство</w:t>
      </w:r>
    </w:p>
    <w:p w14:paraId="5DE2940D" w14:textId="77777777" w:rsidR="00155D2D" w:rsidRDefault="00155D2D" w:rsidP="00155D2D">
      <w:pPr>
        <w:rPr>
          <w:b/>
          <w:bCs/>
          <w:i/>
          <w:iCs/>
        </w:rPr>
      </w:pPr>
      <w:r>
        <w:t xml:space="preserve">Содержание обеспеченного обязательства: </w:t>
      </w:r>
      <w:r>
        <w:rPr>
          <w:b/>
          <w:bCs/>
          <w:i/>
          <w:iCs/>
        </w:rPr>
        <w:t>Кредит</w:t>
      </w:r>
    </w:p>
    <w:p w14:paraId="5856A744" w14:textId="77777777" w:rsidR="00155D2D" w:rsidRPr="00155D2D" w:rsidRDefault="00155D2D" w:rsidP="00155D2D">
      <w:pPr>
        <w:rPr>
          <w:b/>
          <w:bCs/>
          <w:i/>
          <w:iCs/>
        </w:rPr>
      </w:pPr>
      <w:r>
        <w:t>Размер обеспеченного обязательства</w:t>
      </w:r>
      <w:r>
        <w:rPr>
          <w:b/>
          <w:bCs/>
          <w:i/>
          <w:iCs/>
        </w:rPr>
        <w:t>:</w:t>
      </w:r>
      <w:r>
        <w:t xml:space="preserve"> </w:t>
      </w:r>
      <w:r w:rsidRPr="00155D2D">
        <w:rPr>
          <w:b/>
          <w:bCs/>
          <w:i/>
          <w:iCs/>
        </w:rPr>
        <w:t xml:space="preserve">2 896 042 </w:t>
      </w:r>
      <w:r>
        <w:rPr>
          <w:b/>
          <w:bCs/>
          <w:i/>
          <w:iCs/>
        </w:rPr>
        <w:t xml:space="preserve">тыс. руб. </w:t>
      </w:r>
    </w:p>
    <w:p w14:paraId="0F5BAECD" w14:textId="77777777" w:rsidR="00155D2D" w:rsidRDefault="00155D2D" w:rsidP="00155D2D">
      <w:pPr>
        <w:rPr>
          <w:b/>
          <w:bCs/>
          <w:i/>
          <w:iCs/>
        </w:rPr>
      </w:pPr>
      <w:r>
        <w:t xml:space="preserve">Срок исполнения обеспеченного обязательства: </w:t>
      </w:r>
      <w:r>
        <w:rPr>
          <w:b/>
          <w:bCs/>
          <w:i/>
          <w:iCs/>
        </w:rPr>
        <w:t>11.03.2025</w:t>
      </w:r>
    </w:p>
    <w:p w14:paraId="4B4DB2CF" w14:textId="77777777" w:rsidR="00155D2D" w:rsidRDefault="00155D2D" w:rsidP="00155D2D">
      <w:pPr>
        <w:rPr>
          <w:b/>
          <w:bCs/>
          <w:i/>
          <w:iCs/>
        </w:rPr>
      </w:pPr>
      <w:r>
        <w:t xml:space="preserve">Способ обеспечения: </w:t>
      </w:r>
      <w:r>
        <w:rPr>
          <w:b/>
          <w:bCs/>
          <w:i/>
          <w:iCs/>
        </w:rPr>
        <w:t>Поручительство</w:t>
      </w:r>
    </w:p>
    <w:p w14:paraId="7ED17BD9" w14:textId="77777777" w:rsidR="00155D2D" w:rsidRDefault="00155D2D" w:rsidP="00155D2D">
      <w:pPr>
        <w:rPr>
          <w:b/>
          <w:bCs/>
          <w:i/>
          <w:iCs/>
        </w:rPr>
      </w:pPr>
      <w:r>
        <w:t xml:space="preserve">Размер и условия предоставления обеспечения, в том числе предмет и стоимость предмета залога, если способом </w:t>
      </w:r>
      <w:r>
        <w:lastRenderedPageBreak/>
        <w:t xml:space="preserve">обеспечения является залог: </w:t>
      </w:r>
      <w:r>
        <w:rPr>
          <w:b/>
          <w:bCs/>
          <w:i/>
          <w:iCs/>
        </w:rPr>
        <w:t>нет</w:t>
      </w:r>
    </w:p>
    <w:p w14:paraId="45892D11" w14:textId="77777777" w:rsidR="00155D2D" w:rsidRDefault="00155D2D" w:rsidP="00155D2D">
      <w:pPr>
        <w:rPr>
          <w:b/>
          <w:bCs/>
          <w:i/>
          <w:iCs/>
        </w:rPr>
      </w:pPr>
      <w:r>
        <w:t xml:space="preserve">Срок, на который обеспечение предоставлено: </w:t>
      </w:r>
      <w:r>
        <w:rPr>
          <w:b/>
          <w:bCs/>
          <w:i/>
          <w:iCs/>
        </w:rPr>
        <w:t>11.03.2028</w:t>
      </w:r>
    </w:p>
    <w:p w14:paraId="3A92BAF8" w14:textId="77777777" w:rsidR="00155D2D" w:rsidRDefault="00155D2D" w:rsidP="00155D2D"/>
    <w:p w14:paraId="2A1B951C" w14:textId="77777777" w:rsidR="00155D2D" w:rsidRDefault="00155D2D" w:rsidP="00155D2D">
      <w:pPr>
        <w:rPr>
          <w:b/>
          <w:bCs/>
          <w:i/>
          <w:iCs/>
        </w:rPr>
      </w:pPr>
      <w:r>
        <w:t xml:space="preserve">Вид обеспечения: </w:t>
      </w:r>
      <w:r>
        <w:rPr>
          <w:b/>
          <w:bCs/>
          <w:i/>
          <w:iCs/>
        </w:rPr>
        <w:t>Поручительство</w:t>
      </w:r>
    </w:p>
    <w:p w14:paraId="7F3424EA" w14:textId="77777777" w:rsidR="00155D2D" w:rsidRDefault="00155D2D" w:rsidP="00155D2D">
      <w:pPr>
        <w:rPr>
          <w:b/>
          <w:bCs/>
          <w:i/>
          <w:iCs/>
        </w:rPr>
      </w:pPr>
      <w:r>
        <w:t xml:space="preserve">Содержание обеспеченного обязательства: </w:t>
      </w:r>
      <w:r>
        <w:rPr>
          <w:b/>
          <w:bCs/>
          <w:i/>
          <w:iCs/>
        </w:rPr>
        <w:t>Кредит</w:t>
      </w:r>
    </w:p>
    <w:p w14:paraId="0E792BBB" w14:textId="77777777" w:rsidR="00155D2D" w:rsidRPr="00155D2D" w:rsidRDefault="00155D2D" w:rsidP="00155D2D">
      <w:pPr>
        <w:rPr>
          <w:b/>
          <w:bCs/>
          <w:i/>
          <w:iCs/>
        </w:rPr>
      </w:pPr>
      <w:r>
        <w:t>Размер обеспеченного обязательства</w:t>
      </w:r>
      <w:r>
        <w:rPr>
          <w:b/>
          <w:bCs/>
          <w:i/>
          <w:iCs/>
        </w:rPr>
        <w:t xml:space="preserve">: </w:t>
      </w:r>
      <w:r w:rsidRPr="00155D2D">
        <w:rPr>
          <w:b/>
          <w:bCs/>
          <w:i/>
          <w:iCs/>
        </w:rPr>
        <w:t xml:space="preserve">389 652 </w:t>
      </w:r>
      <w:r>
        <w:rPr>
          <w:b/>
          <w:bCs/>
          <w:i/>
          <w:iCs/>
        </w:rPr>
        <w:t xml:space="preserve">тыс. руб. </w:t>
      </w:r>
    </w:p>
    <w:p w14:paraId="598F6F09" w14:textId="77777777" w:rsidR="00155D2D" w:rsidRDefault="00155D2D" w:rsidP="00155D2D">
      <w:pPr>
        <w:rPr>
          <w:b/>
          <w:bCs/>
          <w:i/>
          <w:iCs/>
        </w:rPr>
      </w:pPr>
      <w:r>
        <w:t xml:space="preserve">Срок исполнения обеспеченного обязательства: </w:t>
      </w:r>
      <w:r w:rsidRPr="00155D2D">
        <w:rPr>
          <w:b/>
          <w:bCs/>
          <w:i/>
          <w:iCs/>
        </w:rPr>
        <w:t>31.01.2025</w:t>
      </w:r>
      <w:r>
        <w:rPr>
          <w:b/>
          <w:bCs/>
          <w:i/>
          <w:iCs/>
        </w:rPr>
        <w:t xml:space="preserve"> г.</w:t>
      </w:r>
    </w:p>
    <w:p w14:paraId="6EA39EC2" w14:textId="77777777" w:rsidR="00155D2D" w:rsidRDefault="00155D2D" w:rsidP="00155D2D">
      <w:pPr>
        <w:rPr>
          <w:b/>
          <w:bCs/>
          <w:i/>
          <w:iCs/>
        </w:rPr>
      </w:pPr>
      <w:r>
        <w:t xml:space="preserve">Способ обеспечения: </w:t>
      </w:r>
      <w:r>
        <w:rPr>
          <w:b/>
          <w:bCs/>
          <w:i/>
          <w:iCs/>
        </w:rPr>
        <w:t>Поручительство</w:t>
      </w:r>
    </w:p>
    <w:p w14:paraId="160E674C" w14:textId="77777777" w:rsidR="00155D2D" w:rsidRDefault="00155D2D" w:rsidP="00155D2D">
      <w:pPr>
        <w:rPr>
          <w:b/>
          <w:bCs/>
          <w:i/>
          <w:iCs/>
        </w:rPr>
      </w:pPr>
      <w:r>
        <w:t xml:space="preserve">Размер и условия предоставления обеспечения, в том числе предмет и стоимость предмета залога, если способом обеспечения является залог: </w:t>
      </w:r>
      <w:r>
        <w:rPr>
          <w:b/>
          <w:bCs/>
          <w:i/>
          <w:iCs/>
        </w:rPr>
        <w:t>нет</w:t>
      </w:r>
    </w:p>
    <w:p w14:paraId="419D9AF6" w14:textId="13CF866C" w:rsidR="00155D2D" w:rsidRDefault="00155D2D" w:rsidP="00155D2D">
      <w:pPr>
        <w:rPr>
          <w:b/>
          <w:bCs/>
          <w:i/>
          <w:iCs/>
        </w:rPr>
      </w:pPr>
      <w:r>
        <w:t xml:space="preserve">Срок, на который обеспечение предоставлено: </w:t>
      </w:r>
      <w:r w:rsidRPr="00155D2D">
        <w:rPr>
          <w:b/>
          <w:bCs/>
          <w:i/>
          <w:iCs/>
        </w:rPr>
        <w:t>31.01.2028 г</w:t>
      </w:r>
      <w:r>
        <w:rPr>
          <w:b/>
          <w:bCs/>
          <w:i/>
          <w:iCs/>
        </w:rPr>
        <w:t>.</w:t>
      </w:r>
    </w:p>
    <w:p w14:paraId="564EACBA" w14:textId="77777777" w:rsidR="00155D2D" w:rsidRDefault="00155D2D" w:rsidP="00155D2D">
      <w:pPr>
        <w:rPr>
          <w:highlight w:val="yellow"/>
        </w:rPr>
      </w:pPr>
    </w:p>
    <w:p w14:paraId="234541D9" w14:textId="77777777" w:rsidR="00155D2D" w:rsidRDefault="00155D2D" w:rsidP="00155D2D">
      <w:pPr>
        <w:rPr>
          <w:b/>
          <w:bCs/>
          <w:i/>
          <w:iCs/>
        </w:rPr>
      </w:pPr>
      <w:r>
        <w:t xml:space="preserve">Вид обеспечения: </w:t>
      </w:r>
      <w:r>
        <w:rPr>
          <w:b/>
          <w:bCs/>
          <w:i/>
          <w:iCs/>
        </w:rPr>
        <w:t>Поручительство</w:t>
      </w:r>
    </w:p>
    <w:p w14:paraId="32FBF959" w14:textId="77777777" w:rsidR="00155D2D" w:rsidRDefault="00155D2D" w:rsidP="00155D2D">
      <w:pPr>
        <w:rPr>
          <w:b/>
          <w:bCs/>
          <w:i/>
          <w:iCs/>
        </w:rPr>
      </w:pPr>
      <w:r>
        <w:t xml:space="preserve">Содержание обеспеченного обязательства: </w:t>
      </w:r>
      <w:r>
        <w:rPr>
          <w:b/>
          <w:bCs/>
          <w:i/>
          <w:iCs/>
        </w:rPr>
        <w:t>Кредит</w:t>
      </w:r>
    </w:p>
    <w:p w14:paraId="0799AB2B" w14:textId="77777777" w:rsidR="00155D2D" w:rsidRDefault="00155D2D" w:rsidP="00155D2D">
      <w:pPr>
        <w:rPr>
          <w:rFonts w:ascii="Arial CYR" w:hAnsi="Arial CYR" w:cs="Arial CYR"/>
          <w:color w:val="FF0000"/>
          <w:sz w:val="22"/>
          <w:szCs w:val="22"/>
        </w:rPr>
      </w:pPr>
      <w:r>
        <w:t>Размер обеспеченного обязательства</w:t>
      </w:r>
      <w:r>
        <w:rPr>
          <w:b/>
          <w:bCs/>
          <w:i/>
          <w:iCs/>
        </w:rPr>
        <w:t xml:space="preserve">: </w:t>
      </w:r>
      <w:r w:rsidRPr="00155D2D">
        <w:rPr>
          <w:b/>
          <w:bCs/>
          <w:i/>
          <w:iCs/>
        </w:rPr>
        <w:t xml:space="preserve">334 643 </w:t>
      </w:r>
      <w:r>
        <w:rPr>
          <w:b/>
          <w:bCs/>
          <w:i/>
          <w:iCs/>
        </w:rPr>
        <w:t xml:space="preserve">тыс. руб. </w:t>
      </w:r>
    </w:p>
    <w:p w14:paraId="2D485050" w14:textId="77777777" w:rsidR="00155D2D" w:rsidRDefault="00155D2D" w:rsidP="00155D2D">
      <w:pPr>
        <w:rPr>
          <w:b/>
          <w:bCs/>
          <w:i/>
          <w:iCs/>
        </w:rPr>
      </w:pPr>
      <w:r>
        <w:t xml:space="preserve">Срок исполнения обеспеченного обязательства: </w:t>
      </w:r>
      <w:r w:rsidRPr="00155D2D">
        <w:rPr>
          <w:b/>
          <w:bCs/>
          <w:i/>
          <w:iCs/>
        </w:rPr>
        <w:t>31.01.2025</w:t>
      </w:r>
      <w:r>
        <w:rPr>
          <w:b/>
          <w:bCs/>
          <w:i/>
          <w:iCs/>
        </w:rPr>
        <w:t xml:space="preserve"> г.</w:t>
      </w:r>
    </w:p>
    <w:p w14:paraId="4A3DCFAC" w14:textId="77777777" w:rsidR="00155D2D" w:rsidRDefault="00155D2D" w:rsidP="00155D2D">
      <w:pPr>
        <w:rPr>
          <w:b/>
          <w:bCs/>
          <w:i/>
          <w:iCs/>
        </w:rPr>
      </w:pPr>
      <w:r>
        <w:t xml:space="preserve">Способ обеспечения: </w:t>
      </w:r>
      <w:r>
        <w:rPr>
          <w:b/>
          <w:bCs/>
          <w:i/>
          <w:iCs/>
        </w:rPr>
        <w:t>Поручительство</w:t>
      </w:r>
    </w:p>
    <w:p w14:paraId="4054E5AE" w14:textId="77777777" w:rsidR="00155D2D" w:rsidRDefault="00155D2D" w:rsidP="00155D2D">
      <w:pPr>
        <w:rPr>
          <w:b/>
          <w:bCs/>
          <w:i/>
          <w:iCs/>
        </w:rPr>
      </w:pPr>
      <w:r>
        <w:t xml:space="preserve">Размер и условия предоставления обеспечения, в том числе предмет и стоимость предмета залога, если способом обеспечения является залог: </w:t>
      </w:r>
      <w:r>
        <w:rPr>
          <w:b/>
          <w:bCs/>
          <w:i/>
          <w:iCs/>
        </w:rPr>
        <w:t>нет</w:t>
      </w:r>
    </w:p>
    <w:p w14:paraId="13FC2924" w14:textId="2AA4EAC6" w:rsidR="00155D2D" w:rsidRDefault="00155D2D" w:rsidP="00155D2D">
      <w:pPr>
        <w:rPr>
          <w:b/>
          <w:bCs/>
          <w:i/>
          <w:iCs/>
        </w:rPr>
      </w:pPr>
      <w:r>
        <w:t xml:space="preserve">Срок, на который обеспечение предоставлено: </w:t>
      </w:r>
      <w:r w:rsidRPr="00155D2D">
        <w:rPr>
          <w:b/>
          <w:bCs/>
          <w:i/>
          <w:iCs/>
        </w:rPr>
        <w:t>31.01.2028 г</w:t>
      </w:r>
      <w:r>
        <w:rPr>
          <w:b/>
          <w:bCs/>
          <w:i/>
          <w:iCs/>
        </w:rPr>
        <w:t>.</w:t>
      </w:r>
    </w:p>
    <w:p w14:paraId="4BC31741" w14:textId="77777777" w:rsidR="00155D2D" w:rsidRDefault="00155D2D" w:rsidP="00155D2D">
      <w:pPr>
        <w:rPr>
          <w:b/>
          <w:bCs/>
          <w:i/>
          <w:iCs/>
          <w:highlight w:val="yellow"/>
        </w:rPr>
      </w:pPr>
    </w:p>
    <w:p w14:paraId="165FF5E7" w14:textId="77777777" w:rsidR="00155D2D" w:rsidRDefault="00155D2D" w:rsidP="00155D2D">
      <w:pPr>
        <w:rPr>
          <w:b/>
          <w:bCs/>
          <w:i/>
          <w:iCs/>
        </w:rPr>
      </w:pPr>
      <w:r>
        <w:t xml:space="preserve">Вид обеспечения: </w:t>
      </w:r>
      <w:r>
        <w:rPr>
          <w:b/>
          <w:bCs/>
          <w:i/>
          <w:iCs/>
        </w:rPr>
        <w:t>Поручительство</w:t>
      </w:r>
    </w:p>
    <w:p w14:paraId="7A6957DC" w14:textId="77777777" w:rsidR="00155D2D" w:rsidRDefault="00155D2D" w:rsidP="00155D2D">
      <w:pPr>
        <w:rPr>
          <w:b/>
          <w:bCs/>
          <w:i/>
          <w:iCs/>
        </w:rPr>
      </w:pPr>
      <w:r>
        <w:t xml:space="preserve">Содержание обеспеченного обязательства: </w:t>
      </w:r>
      <w:r>
        <w:rPr>
          <w:b/>
          <w:bCs/>
          <w:i/>
          <w:iCs/>
        </w:rPr>
        <w:t>лимит банковских гарантий</w:t>
      </w:r>
    </w:p>
    <w:p w14:paraId="365C94EC" w14:textId="77777777" w:rsidR="00155D2D" w:rsidRPr="00155D2D" w:rsidRDefault="00155D2D" w:rsidP="00155D2D">
      <w:pPr>
        <w:rPr>
          <w:b/>
          <w:bCs/>
          <w:i/>
          <w:iCs/>
        </w:rPr>
      </w:pPr>
      <w:r>
        <w:t>Размер обеспеченного обязательства:</w:t>
      </w:r>
      <w:r>
        <w:rPr>
          <w:rFonts w:ascii="Arial CYR" w:hAnsi="Arial CYR" w:cs="Arial CYR"/>
          <w:i/>
          <w:iCs/>
          <w:color w:val="FF0000"/>
        </w:rPr>
        <w:t xml:space="preserve"> </w:t>
      </w:r>
      <w:r w:rsidRPr="00155D2D">
        <w:rPr>
          <w:b/>
          <w:bCs/>
          <w:i/>
          <w:iCs/>
        </w:rPr>
        <w:t xml:space="preserve">326 842 </w:t>
      </w:r>
      <w:r>
        <w:rPr>
          <w:b/>
          <w:bCs/>
          <w:i/>
          <w:iCs/>
        </w:rPr>
        <w:t xml:space="preserve">тыс. руб. </w:t>
      </w:r>
    </w:p>
    <w:p w14:paraId="18CA0145" w14:textId="3B9585BD" w:rsidR="00155D2D" w:rsidRDefault="00155D2D" w:rsidP="00155D2D">
      <w:pPr>
        <w:rPr>
          <w:b/>
          <w:bCs/>
          <w:i/>
          <w:iCs/>
        </w:rPr>
      </w:pPr>
      <w:r>
        <w:t>Срок исполнения обеспеченного обязательства</w:t>
      </w:r>
      <w:r>
        <w:rPr>
          <w:b/>
          <w:bCs/>
          <w:i/>
          <w:iCs/>
        </w:rPr>
        <w:t xml:space="preserve">: </w:t>
      </w:r>
      <w:r w:rsidRPr="00155D2D">
        <w:rPr>
          <w:b/>
          <w:bCs/>
          <w:i/>
          <w:iCs/>
        </w:rPr>
        <w:t xml:space="preserve">17.01.2022 </w:t>
      </w:r>
      <w:r>
        <w:rPr>
          <w:b/>
          <w:bCs/>
          <w:i/>
          <w:iCs/>
        </w:rPr>
        <w:t xml:space="preserve"> г.</w:t>
      </w:r>
    </w:p>
    <w:p w14:paraId="189F7E40" w14:textId="77777777" w:rsidR="00155D2D" w:rsidRDefault="00155D2D" w:rsidP="00155D2D">
      <w:pPr>
        <w:rPr>
          <w:b/>
          <w:bCs/>
          <w:i/>
          <w:iCs/>
        </w:rPr>
      </w:pPr>
      <w:r>
        <w:t xml:space="preserve">Способ обеспечения: </w:t>
      </w:r>
      <w:r>
        <w:rPr>
          <w:b/>
          <w:bCs/>
          <w:i/>
          <w:iCs/>
        </w:rPr>
        <w:t>Поручительство</w:t>
      </w:r>
    </w:p>
    <w:p w14:paraId="39BB09FC" w14:textId="77777777" w:rsidR="00155D2D" w:rsidRDefault="00155D2D" w:rsidP="00155D2D">
      <w:pPr>
        <w:rPr>
          <w:b/>
          <w:bCs/>
          <w:i/>
          <w:iCs/>
        </w:rPr>
      </w:pPr>
      <w:r>
        <w:t xml:space="preserve">Размер и условия предоставления обеспечения, в том числе предмет и стоимость предмета залога, если способом обеспечения является залог: </w:t>
      </w:r>
      <w:r>
        <w:rPr>
          <w:b/>
          <w:bCs/>
          <w:i/>
          <w:iCs/>
        </w:rPr>
        <w:t>нет</w:t>
      </w:r>
    </w:p>
    <w:p w14:paraId="577ACCE1" w14:textId="72387B66" w:rsidR="00155D2D" w:rsidRDefault="00155D2D" w:rsidP="00155D2D">
      <w:pPr>
        <w:rPr>
          <w:b/>
          <w:bCs/>
          <w:i/>
          <w:iCs/>
        </w:rPr>
      </w:pPr>
      <w:r>
        <w:t xml:space="preserve">Срок, на который обеспечение предоставлено: </w:t>
      </w:r>
      <w:r>
        <w:rPr>
          <w:b/>
          <w:bCs/>
          <w:i/>
          <w:iCs/>
        </w:rPr>
        <w:t>30.06.2025 г.</w:t>
      </w:r>
    </w:p>
    <w:p w14:paraId="669D4CBB" w14:textId="77777777" w:rsidR="00155D2D" w:rsidRDefault="00155D2D" w:rsidP="00155D2D">
      <w:pPr>
        <w:rPr>
          <w:b/>
          <w:bCs/>
          <w:i/>
          <w:iCs/>
        </w:rPr>
      </w:pPr>
    </w:p>
    <w:bookmarkEnd w:id="31"/>
    <w:p w14:paraId="3CE1044E" w14:textId="3DFE81BF" w:rsidR="00CB4A6C" w:rsidRPr="00D860D9" w:rsidRDefault="00121B6A" w:rsidP="00121B6A">
      <w:pPr>
        <w:widowControl/>
        <w:adjustRightInd/>
        <w:spacing w:before="240"/>
        <w:rPr>
          <w:rFonts w:eastAsia="Calibri"/>
          <w:b/>
          <w:bCs/>
          <w:sz w:val="22"/>
          <w:szCs w:val="22"/>
        </w:rPr>
      </w:pPr>
      <w:r w:rsidRPr="006339B4">
        <w:rPr>
          <w:rFonts w:eastAsia="Calibri"/>
          <w:b/>
          <w:bCs/>
          <w:sz w:val="22"/>
          <w:szCs w:val="22"/>
        </w:rPr>
        <w:t>2.4. Риски, связанные с приобретением размещаемых (размещенных) ценных бумаг</w:t>
      </w:r>
    </w:p>
    <w:p w14:paraId="6CD8CB4E" w14:textId="1C065562" w:rsidR="00884412" w:rsidRDefault="00884412" w:rsidP="00884412">
      <w:pPr>
        <w:ind w:left="200"/>
        <w:jc w:val="both"/>
      </w:pPr>
      <w:r>
        <w:rPr>
          <w:b/>
          <w:bCs/>
          <w:i/>
          <w:iCs/>
        </w:rPr>
        <w:t xml:space="preserve">В связи с тем, что основным видом деятельности Эмитента является участие в уставных капиталах дочерних и зависимых компаний (далее - Группа ПАО "РОСИНТЕР РЕСТОРАНТС ХОЛДИНГ" или Группа) и управление ими путем принятия решений на общих собраниях участников (акционеров), при описании рисков учитываются риски Группы, способные косвенно повлиять на деятельность Эмитента и исполнение им обязательств по ценным бумагам.  </w:t>
      </w:r>
    </w:p>
    <w:p w14:paraId="53FC58E9" w14:textId="20542393" w:rsidR="00884412" w:rsidRPr="00343F19" w:rsidRDefault="00884412" w:rsidP="00CB4A6C">
      <w:pPr>
        <w:widowControl/>
        <w:adjustRightInd/>
        <w:spacing w:before="240"/>
        <w:rPr>
          <w:rFonts w:eastAsia="Calibri"/>
          <w:b/>
          <w:bCs/>
          <w:sz w:val="22"/>
          <w:szCs w:val="22"/>
        </w:rPr>
      </w:pPr>
      <w:bookmarkStart w:id="32" w:name="_Toc482173916"/>
      <w:r w:rsidRPr="00343F19">
        <w:rPr>
          <w:rFonts w:eastAsia="Calibri"/>
          <w:b/>
          <w:bCs/>
          <w:sz w:val="22"/>
          <w:szCs w:val="22"/>
        </w:rPr>
        <w:t>2.4.1. Отраслевые риски</w:t>
      </w:r>
      <w:bookmarkEnd w:id="32"/>
    </w:p>
    <w:p w14:paraId="12EBB9F0" w14:textId="60F3B3BF" w:rsidR="00884412" w:rsidRDefault="00884412" w:rsidP="00407CF4">
      <w:pPr>
        <w:ind w:left="200"/>
        <w:jc w:val="both"/>
        <w:rPr>
          <w:b/>
          <w:bCs/>
          <w:i/>
          <w:iCs/>
        </w:rPr>
      </w:pPr>
      <w:r>
        <w:t>Влияние возможного ухудшения ситуации в отрасли эмитента на его деятельность и исполнение обязательств по ценным бумагам, а также наиболее значимые, по мнению эмитента, возможные изменения в отрасли (отдельно на внутреннем и внешнем рынках), а также предполагаемые действия эмитента в случае изменений:</w:t>
      </w:r>
      <w:r>
        <w:br/>
      </w:r>
      <w:r>
        <w:rPr>
          <w:b/>
          <w:bCs/>
          <w:i/>
          <w:iCs/>
        </w:rPr>
        <w:br/>
      </w:r>
      <w:r>
        <w:t>Макроэкономическая ситуация</w:t>
      </w:r>
      <w:r>
        <w:br/>
        <w:t>Внутренний рынок:</w:t>
      </w:r>
      <w:r>
        <w:br/>
      </w:r>
      <w:r>
        <w:rPr>
          <w:b/>
          <w:bCs/>
          <w:i/>
          <w:iCs/>
        </w:rPr>
        <w:t xml:space="preserve">Развитие отрасли общественного питания, в которой оперирует Группа ПАО "РОСИНТЕР РЕСТОРАНТС ХОЛДИНГ", во многом зависит от факторов макроэкономического характера, поскольку спрос на услуги Группы функционально зависит от располагаемых доходов населения. </w:t>
      </w:r>
    </w:p>
    <w:p w14:paraId="7848F71D" w14:textId="074B53A2" w:rsidR="00884412" w:rsidRDefault="00884412" w:rsidP="00343F19">
      <w:pPr>
        <w:ind w:left="142"/>
        <w:jc w:val="both"/>
        <w:rPr>
          <w:b/>
          <w:bCs/>
          <w:i/>
          <w:iCs/>
        </w:rPr>
      </w:pPr>
      <w:r>
        <w:rPr>
          <w:b/>
          <w:bCs/>
          <w:i/>
          <w:iCs/>
        </w:rPr>
        <w:t>В 2020 году основным фактором, который негативно отразится на результатах Группы и серьезно повлияет на ресторанный рынок России в ближайшие несколько лет станет приостановка деятельности и закрытие всего портфеля ресторанов с 28 марта 2020 года по решению органов власти Российской Федерации в целях предотвращения распространения коронавирусной инфекции на территории России. Важно учитывать, что после завершения кризиса будет длительный период восстановления отрасли. Общий экономический кризис 2020 года, вызванный последствиями карантина спровоцирует  снижение доходов населения и,  как следствие падение гостевого трафика в сегменте семейных ресторанов, что негативно скажется на результатах Группы.</w:t>
      </w:r>
    </w:p>
    <w:p w14:paraId="223D05F4" w14:textId="67810ABF" w:rsidR="00884412" w:rsidRDefault="00884412" w:rsidP="00884412">
      <w:pPr>
        <w:spacing w:after="240"/>
        <w:ind w:left="200"/>
        <w:jc w:val="both"/>
      </w:pPr>
      <w:r>
        <w:rPr>
          <w:b/>
          <w:bCs/>
          <w:i/>
          <w:iCs/>
        </w:rPr>
        <w:t xml:space="preserve">Изменения цен на энергоносители и другие сырьевые продукты, экспорт которых составляет </w:t>
      </w:r>
      <w:r>
        <w:rPr>
          <w:b/>
          <w:bCs/>
          <w:i/>
          <w:iCs/>
        </w:rPr>
        <w:lastRenderedPageBreak/>
        <w:t xml:space="preserve">преобладающую долю ВВП РФ, введенные международные санкции так же способствуют девальвации национальной валюты, экономическому спаду и снижению реальных доходов населения и падению потребительского спроса. Отсутствие экономической стабильности и роста реальных располагаемых доходов населения, а так же усиление конкуренции игроков на рынке общественного питания России может отрицательно повлиять на результаты финансово-хозяйственной деятельности Эмитента и Группы ПАО "РОСИНТЕР РЕСТОРАНТС ХОЛДИНГ". </w:t>
      </w:r>
    </w:p>
    <w:p w14:paraId="1A1A2335" w14:textId="589E2654" w:rsidR="00884412" w:rsidRDefault="00884412" w:rsidP="00884412">
      <w:pPr>
        <w:spacing w:after="240"/>
        <w:ind w:left="200"/>
        <w:jc w:val="both"/>
      </w:pPr>
      <w:r>
        <w:t>Внешний рынок:</w:t>
      </w:r>
      <w:r>
        <w:br/>
      </w:r>
      <w:r>
        <w:rPr>
          <w:b/>
          <w:bCs/>
          <w:i/>
          <w:iCs/>
        </w:rPr>
        <w:t xml:space="preserve">Зависимость Группы от макроэкономической ситуации на внешних рынках является незначительной, так как более 90% доходов Группа </w:t>
      </w:r>
      <w:r>
        <w:rPr>
          <w:lang w:val="en-US"/>
        </w:rPr>
        <w:t> </w:t>
      </w:r>
      <w:r>
        <w:rPr>
          <w:sz w:val="16"/>
          <w:szCs w:val="16"/>
        </w:rPr>
        <w:t> </w:t>
      </w:r>
      <w:r>
        <w:rPr>
          <w:b/>
          <w:bCs/>
          <w:i/>
          <w:iCs/>
        </w:rPr>
        <w:t>получает от оказания услуг на территории Российской Федерации. Однако в связи с усиливающейся глобализацией мировой экономики существенное ухудшение экономической ситуации в мире может привести к существенному спаду экономики стран, в которых оперирует Группа, и как следствие, к снижению спроса на услуги Группы.</w:t>
      </w:r>
      <w:r>
        <w:rPr>
          <w:b/>
          <w:bCs/>
          <w:i/>
          <w:iCs/>
        </w:rPr>
        <w:br/>
      </w:r>
      <w:r>
        <w:rPr>
          <w:b/>
          <w:bCs/>
          <w:i/>
          <w:iCs/>
        </w:rPr>
        <w:br/>
      </w:r>
      <w:r>
        <w:t>Конкуренция</w:t>
      </w:r>
      <w:r>
        <w:br/>
        <w:t>Внутренний рынок:</w:t>
      </w:r>
      <w:r>
        <w:br/>
      </w:r>
      <w:r>
        <w:rPr>
          <w:b/>
          <w:bCs/>
          <w:i/>
          <w:iCs/>
        </w:rPr>
        <w:t>Отраслевые риски в деятельности Группы ПАО "РОСИНТЕР РЕСТОРАНТС ХОЛДИНГ" в 2020 году во многом связаны с риском обострения конкуренции из-за падения потребительского спроса, вызванного экономическими последствиями распространения коронавирусной инфекции, а так же в случае агрессивного выхода на московский и региональные рынки Российской Федерации новых крупных ресторанных сетей, действующих в тех же сегментах рынка, что и Группа (итальянская, азиатская и американская кухня). В этом случае вероятно сокращение рентабельности бизнеса Группы, уменьшение объема инвестиций в новые рестораны.  Кроме того, сложившаяся ситуация может привести к обострению конкуренции между различными сегментами ресторанного рынка - между ресторанами высокой кухни (со средним чеком более 2000 рублей), семейными демократичными ресторанами (со средним чеком от 500 до 2000 рублей) и ресторанами быстрого обслуживания (со средним чеком менее 500 рублей).</w:t>
      </w:r>
    </w:p>
    <w:p w14:paraId="77C55941" w14:textId="44339C64" w:rsidR="00884412" w:rsidRDefault="00884412" w:rsidP="00884412">
      <w:pPr>
        <w:ind w:left="200"/>
        <w:jc w:val="both"/>
        <w:rPr>
          <w:b/>
          <w:bCs/>
          <w:i/>
          <w:iCs/>
        </w:rPr>
      </w:pPr>
      <w:r>
        <w:rPr>
          <w:lang w:val="en-US"/>
        </w:rPr>
        <w:t> </w:t>
      </w:r>
      <w:r>
        <w:rPr>
          <w:sz w:val="16"/>
          <w:szCs w:val="16"/>
        </w:rPr>
        <w:t> </w:t>
      </w:r>
      <w:r>
        <w:t>Внешний рынок:</w:t>
      </w:r>
      <w:r>
        <w:br/>
      </w:r>
      <w:r>
        <w:rPr>
          <w:b/>
          <w:bCs/>
          <w:i/>
          <w:iCs/>
        </w:rPr>
        <w:t xml:space="preserve">Так как основная часть предприятий Группы расположена на территории Российской Федерации, Группа не считает существенным риск обострения конкуренции на внешнем рынке. </w:t>
      </w:r>
    </w:p>
    <w:p w14:paraId="68FE0ADF" w14:textId="13EF45E6" w:rsidR="00884412" w:rsidRDefault="00884412" w:rsidP="00884412">
      <w:pPr>
        <w:ind w:left="200"/>
        <w:jc w:val="both"/>
      </w:pPr>
      <w:r>
        <w:t>Политика эмитента в случае указанных выше изменений в отрасли:</w:t>
      </w:r>
      <w:r>
        <w:br/>
      </w:r>
      <w:r>
        <w:rPr>
          <w:b/>
          <w:bCs/>
          <w:i/>
          <w:iCs/>
        </w:rPr>
        <w:t>В 2020 году усилия Группы будут направлены на максимально быстрое восстановление после закрытия ресторанов на карантин и адаптацию форматов ресторанов к работе с учетом изменившейся экономической ситуации и изменения потребительского спроса.</w:t>
      </w:r>
      <w:r>
        <w:t xml:space="preserve">  </w:t>
      </w:r>
      <w:r>
        <w:br/>
      </w:r>
      <w:r>
        <w:rPr>
          <w:b/>
          <w:bCs/>
          <w:i/>
          <w:iCs/>
        </w:rPr>
        <w:t>В случае серьезного ухудшения ситуации в отрасли, предполагающего как усиление конкуренции, так и сокращение реальных располагаемых доходов населения, Эмитент будет действовать по наиболее консервативному сценарию, предусматривающему временное прекращение строительства новых ресторанов</w:t>
      </w:r>
      <w:r>
        <w:rPr>
          <w:lang w:val="en-US"/>
        </w:rPr>
        <w:t> </w:t>
      </w:r>
      <w:r>
        <w:rPr>
          <w:sz w:val="16"/>
          <w:szCs w:val="16"/>
        </w:rPr>
        <w:t> </w:t>
      </w:r>
      <w:r>
        <w:rPr>
          <w:b/>
          <w:bCs/>
          <w:i/>
          <w:iCs/>
        </w:rPr>
        <w:t xml:space="preserve"> и использование денежных средств от операционной деятельности на поддержание существующих ресторанов Группы. В 2020 году Группа предполагает развитие, основанное на тщательном отборе потенциальных объектов, что минимизирует риски, связанные с невыполнением со стороны подрядчиков сроков строительства, а также неудовлетворительным качеством работ. </w:t>
      </w:r>
      <w:r>
        <w:rPr>
          <w:lang w:val="en-US"/>
        </w:rPr>
        <w:t> </w:t>
      </w:r>
      <w:r>
        <w:rPr>
          <w:sz w:val="16"/>
          <w:szCs w:val="16"/>
        </w:rPr>
        <w:t> </w:t>
      </w:r>
      <w:r>
        <w:rPr>
          <w:b/>
          <w:bCs/>
          <w:i/>
          <w:iCs/>
        </w:rPr>
        <w:t>Кроме того, при существенном падении продаж и рентабельности бизнеса Эмитентом будут сокращены административные издержки, а также расходы, связанные с региональным развитием. Вместе с тем, в обстоятельствах экономической нестабильности, Эмитент ожидает ослабление конкуренции в своем сегменте со стороны локальных игроков, в связи с тем, что небольшим сетям ресторанов будет труднее получить доступ к финансовым ресурсам, необходимым для поддержания операционной деятельности и развития. Как следствие, у Эмитента появляется потенциальная возможность укрепления своей позиции и дальнейшей консолидации рынка.</w:t>
      </w:r>
      <w:r>
        <w:rPr>
          <w:b/>
          <w:bCs/>
          <w:i/>
          <w:iCs/>
        </w:rPr>
        <w:br/>
        <w:t xml:space="preserve">Эмитент также будет предпринимать активные маркетинговые действия по удержанию своей постоянной клиентской базы. </w:t>
      </w:r>
      <w:r>
        <w:rPr>
          <w:b/>
          <w:bCs/>
          <w:i/>
          <w:iCs/>
        </w:rPr>
        <w:br/>
      </w:r>
      <w:r>
        <w:rPr>
          <w:b/>
          <w:bCs/>
          <w:i/>
          <w:iCs/>
        </w:rPr>
        <w:br/>
      </w:r>
      <w:r>
        <w:t xml:space="preserve">Риски, связанные с возможным изменением цен на сырье, услуги, используемые Эмитентом в своей деятельности (отдельно на внутреннем и внешнем рынках), их влияние на деятельность эмитента и исполнение обязательств по ценным бумагам: </w:t>
      </w:r>
    </w:p>
    <w:p w14:paraId="74F3FB61" w14:textId="12EE56C6" w:rsidR="00884412" w:rsidRDefault="00884412" w:rsidP="00884412">
      <w:pPr>
        <w:spacing w:after="240"/>
        <w:ind w:left="200"/>
        <w:jc w:val="both"/>
      </w:pPr>
      <w:r>
        <w:t>Внутренний рынок:</w:t>
      </w:r>
      <w:r>
        <w:br/>
      </w:r>
      <w:r>
        <w:rPr>
          <w:b/>
          <w:bCs/>
          <w:i/>
          <w:iCs/>
        </w:rPr>
        <w:t xml:space="preserve">Повышение цен на основные компоненты для производства продукции, энергоносители, и на транспортировку грузов может негативно повлиять на рентабельность Группы ПАО "РОСИНТЕР РЕСТОРАНТС ХОЛДИНГ" и оказать неблагоприятное воздействие на хозяйственную деятельность и финансовое положение Эмитента. </w:t>
      </w:r>
      <w:r>
        <w:rPr>
          <w:b/>
          <w:bCs/>
          <w:i/>
          <w:iCs/>
        </w:rPr>
        <w:br/>
        <w:t xml:space="preserve">В своей деятельности компании Группы используют более 2 тыс. наименований продукции. Компаниями Группы заключены договоры поставки более чем с </w:t>
      </w:r>
      <w:r>
        <w:rPr>
          <w:b/>
          <w:bCs/>
          <w:i/>
          <w:iCs/>
          <w:color w:val="1F497D"/>
        </w:rPr>
        <w:t>5</w:t>
      </w:r>
      <w:r>
        <w:rPr>
          <w:b/>
          <w:bCs/>
          <w:i/>
          <w:iCs/>
        </w:rPr>
        <w:t xml:space="preserve">0 поставщиками продукции. </w:t>
      </w:r>
      <w:r>
        <w:rPr>
          <w:lang w:val="en-US"/>
        </w:rPr>
        <w:t> </w:t>
      </w:r>
      <w:r>
        <w:rPr>
          <w:sz w:val="16"/>
          <w:szCs w:val="16"/>
        </w:rPr>
        <w:t> </w:t>
      </w:r>
      <w:r>
        <w:rPr>
          <w:b/>
          <w:bCs/>
          <w:i/>
          <w:iCs/>
        </w:rPr>
        <w:t xml:space="preserve">Невозможность исполнения, неисполнение или ненадлежащее исполнение ими условий договоров поставки может </w:t>
      </w:r>
      <w:r>
        <w:rPr>
          <w:b/>
          <w:bCs/>
          <w:i/>
          <w:iCs/>
        </w:rPr>
        <w:lastRenderedPageBreak/>
        <w:t xml:space="preserve">существенно повлиять на себестоимость блюд, качество и ассортимент предлагаемой в ресторанах Группы продукции, а также на предпочтения потребителей, существенно ухудшив финансовые результаты Группы. </w:t>
      </w:r>
      <w:r>
        <w:rPr>
          <w:b/>
          <w:bCs/>
          <w:i/>
          <w:iCs/>
        </w:rPr>
        <w:br/>
      </w:r>
      <w:r>
        <w:t>Внешний рынок:</w:t>
      </w:r>
      <w:r>
        <w:br/>
      </w:r>
      <w:r>
        <w:rPr>
          <w:b/>
          <w:bCs/>
          <w:i/>
          <w:iCs/>
        </w:rPr>
        <w:t xml:space="preserve">Группа самостоятельно не импортирует компоненты для производства продукции, однако, в высокой степени зависит от импортного сырья, в связи с чем, существенная девальвация национальной валюты относительно доллара США и евро, повышение импортных пошлин, усложнение таможенных процедур или негативная конъюнктура на внешних рынках могут привести к росту цен поставщиков Группы или снижению объемов поставок, а, следовательно, могут иметь негативные последствия для финансового положения Группы. </w:t>
      </w:r>
      <w:r>
        <w:rPr>
          <w:b/>
          <w:bCs/>
          <w:i/>
          <w:iCs/>
        </w:rPr>
        <w:br/>
        <w:t xml:space="preserve">Для минимизации данных рисков, Группа может предпринимать шаги по изменению ингредиентов в отдельных блюдах в составе меню, заменяя импортируемые продукты на равноценные по качеству продукты, производимые в России. Группа также консолидирует базу поставщиков, уменьшая их общее количество и увеличивая средние объемы закупок. Это позволяет Группе выбирать наиболее надежных поставщиков, уменьшая риск невыполнения отдельных контрактов, а также добиваться существенных скидок на закупаемую продукцию и значительных льгот по оплате и доставке продукции в рестораны. </w:t>
      </w:r>
      <w:r>
        <w:rPr>
          <w:b/>
          <w:bCs/>
          <w:i/>
          <w:iCs/>
        </w:rPr>
        <w:br/>
      </w:r>
      <w:r>
        <w:rPr>
          <w:b/>
          <w:bCs/>
          <w:i/>
          <w:iCs/>
        </w:rPr>
        <w:br/>
      </w:r>
      <w:r>
        <w:t>Риски, связанные с возможным изменением цен на продукцию и/или услуги Эмитента (отдельно на внутреннем и внешнем рынках), их влияние на деятельность эмитента и исполнение обязательств по ценным бумагам:</w:t>
      </w:r>
      <w:r>
        <w:br/>
        <w:t>Внутренний рынок:</w:t>
      </w:r>
      <w:r>
        <w:br/>
      </w:r>
      <w:r>
        <w:rPr>
          <w:b/>
          <w:bCs/>
          <w:i/>
          <w:iCs/>
        </w:rPr>
        <w:t xml:space="preserve">Эмитент самостоятельно не реализует продукцию и не оказывает услуги. Для Группы ПАО "РОСИНТЕР РЕСТОРАНТС ХОЛДИНГ" существуют риски, связанные с возможным изменением цен на ее услуги. </w:t>
      </w:r>
      <w:r>
        <w:rPr>
          <w:b/>
          <w:bCs/>
          <w:i/>
          <w:iCs/>
        </w:rPr>
        <w:br/>
        <w:t>Выход на рынок общественного питания в сегменте Группы новых крупных ресторанных сетей может привести к обострению конкуренции и снижению цен на ее услуги.</w:t>
      </w:r>
      <w:r>
        <w:rPr>
          <w:b/>
          <w:bCs/>
          <w:i/>
          <w:iCs/>
        </w:rPr>
        <w:br/>
        <w:t>Снижение реальных доходов населения в регионах и странах, в которых оперирует Группа, может привести к резкому снижению спроса на услуги общественного питания и, как следствие, к снижению цен на услуги Группы, что может негативно сказаться на финансовых показателях ее деятельности.</w:t>
      </w:r>
      <w:r>
        <w:rPr>
          <w:b/>
          <w:bCs/>
          <w:i/>
          <w:iCs/>
        </w:rPr>
        <w:br/>
      </w:r>
      <w:r>
        <w:t>Внешний рынок:</w:t>
      </w:r>
      <w:r>
        <w:br/>
      </w:r>
      <w:r>
        <w:rPr>
          <w:b/>
          <w:bCs/>
          <w:i/>
          <w:iCs/>
        </w:rPr>
        <w:t xml:space="preserve">Снижение реальных доходов населения в странах, в которых оперирует Группа, может привести к снижению спроса на услуги общественного питания и, как следствие, может негативно сказаться на финансовых показателях ее деятельности. При этом тот факт, что более 90 процентов доходов </w:t>
      </w:r>
      <w:r>
        <w:rPr>
          <w:lang w:val="en-US"/>
        </w:rPr>
        <w:t> </w:t>
      </w:r>
      <w:r>
        <w:rPr>
          <w:sz w:val="16"/>
          <w:szCs w:val="16"/>
        </w:rPr>
        <w:t> </w:t>
      </w:r>
      <w:r>
        <w:rPr>
          <w:b/>
          <w:bCs/>
          <w:i/>
          <w:iCs/>
        </w:rPr>
        <w:t>Группы приносит деятельность в Российской Федерации, позволяет считать, что влияние рисков на внешних рынках на показатели деятельности Группы носит ограниченный характер.</w:t>
      </w:r>
      <w:r>
        <w:rPr>
          <w:b/>
          <w:bCs/>
          <w:i/>
          <w:iCs/>
        </w:rPr>
        <w:br/>
      </w:r>
      <w:r>
        <w:rPr>
          <w:b/>
          <w:bCs/>
          <w:i/>
          <w:iCs/>
        </w:rPr>
        <w:br/>
        <w:t>Политика Группы состоит в гибком и своевременном реагировании на изменяющуюся ситуацию на рынке. Группа на еженедельной основе проводит анализ собственных продаж каждого ресторана в каждом из регионов, а также изучает предложения наиболее сильных конкурентов и состояние рынка в целом. При снижении финансовых результатов отдельных ресторанов, как следствие изменения ситуации на рынке, Группа может оперативно отреагировать на потенциальное снижение цен изменением структуры переменных и административных издержек, что снизит риск падения рентабельности.</w:t>
      </w:r>
    </w:p>
    <w:p w14:paraId="4EFFA76E" w14:textId="5C83AABE" w:rsidR="00884412" w:rsidRPr="00343F19" w:rsidRDefault="00884412" w:rsidP="00343F19">
      <w:pPr>
        <w:widowControl/>
        <w:adjustRightInd/>
        <w:spacing w:before="240"/>
        <w:rPr>
          <w:rFonts w:eastAsia="Calibri"/>
          <w:b/>
          <w:bCs/>
          <w:sz w:val="22"/>
          <w:szCs w:val="22"/>
        </w:rPr>
      </w:pPr>
      <w:bookmarkStart w:id="33" w:name="_Toc482173917"/>
      <w:r w:rsidRPr="00343F19">
        <w:rPr>
          <w:rFonts w:eastAsia="Calibri"/>
          <w:b/>
          <w:bCs/>
          <w:sz w:val="22"/>
          <w:szCs w:val="22"/>
        </w:rPr>
        <w:t>2.4.2. Страновые и региональные риски</w:t>
      </w:r>
      <w:bookmarkEnd w:id="33"/>
    </w:p>
    <w:p w14:paraId="40C71614" w14:textId="1B356B41" w:rsidR="00884412" w:rsidRDefault="00884412" w:rsidP="00884412">
      <w:pPr>
        <w:ind w:left="200"/>
        <w:jc w:val="both"/>
      </w:pPr>
      <w:r>
        <w:rPr>
          <w:b/>
          <w:bCs/>
          <w:i/>
          <w:iCs/>
        </w:rPr>
        <w:t>Поскольку Эмитент  и Группа ПАО "РОСИНТЕР РЕСТОРАНТС ХОЛДИНГ" осуществляют свою основную деятельность в Российской Федерации (такая деятельность приносит более 90 процентов</w:t>
      </w:r>
      <w:r>
        <w:rPr>
          <w:lang w:val="en-US"/>
        </w:rPr>
        <w:t> </w:t>
      </w:r>
      <w:r>
        <w:rPr>
          <w:sz w:val="16"/>
          <w:szCs w:val="16"/>
        </w:rPr>
        <w:t> </w:t>
      </w:r>
      <w:r>
        <w:rPr>
          <w:b/>
          <w:bCs/>
          <w:i/>
          <w:iCs/>
        </w:rPr>
        <w:t>доходов Группы, остальные доходы Группа получает от деятельности на территории стран СНГ), основные страновые и региональные риски, влияющие на Эмитента и Группу, это риски, связанные с Российской Федерацией.</w:t>
      </w:r>
      <w:r>
        <w:rPr>
          <w:b/>
          <w:bCs/>
          <w:i/>
          <w:iCs/>
        </w:rPr>
        <w:br/>
      </w:r>
      <w:r>
        <w:rPr>
          <w:b/>
          <w:bCs/>
          <w:i/>
          <w:iCs/>
        </w:rPr>
        <w:br/>
      </w:r>
      <w:r>
        <w:t>Риски, связанные с политической, экономической и социальной ситуацией в России.</w:t>
      </w:r>
    </w:p>
    <w:p w14:paraId="30A6E56B" w14:textId="7B02B2D8" w:rsidR="00884412" w:rsidRDefault="00884412" w:rsidP="00884412">
      <w:pPr>
        <w:ind w:left="200" w:firstLine="520"/>
        <w:jc w:val="both"/>
        <w:rPr>
          <w:b/>
          <w:bCs/>
          <w:i/>
          <w:iCs/>
        </w:rPr>
      </w:pPr>
      <w:r>
        <w:rPr>
          <w:b/>
          <w:bCs/>
          <w:i/>
          <w:iCs/>
        </w:rPr>
        <w:t xml:space="preserve">С 1991 года Россия идет по пути преобразований политической, экономической и социальной систем. В результате масштабных реформ, а также неудач некоторых из этих реформ существующие в настоящий момент системы в области политики, экономики и социальной сферы России остаются уязвимыми. Значительная политическая нестабильность может оказать существенное неблагоприятное влияние на стоимость инвестиций в России, включая стоимость акций Эмитента. </w:t>
      </w:r>
      <w:r>
        <w:rPr>
          <w:b/>
          <w:bCs/>
          <w:i/>
          <w:iCs/>
        </w:rPr>
        <w:br/>
        <w:t>В последние годы в российской экономике присутствуют следующие негативные факторы:</w:t>
      </w:r>
      <w:r>
        <w:rPr>
          <w:b/>
          <w:bCs/>
          <w:i/>
          <w:iCs/>
        </w:rPr>
        <w:br/>
        <w:t xml:space="preserve">- значительное снижение валового внутреннего продукта; </w:t>
      </w:r>
      <w:r>
        <w:rPr>
          <w:b/>
          <w:bCs/>
          <w:i/>
          <w:iCs/>
        </w:rPr>
        <w:br/>
        <w:t>- гиперинфляцию;</w:t>
      </w:r>
      <w:r>
        <w:rPr>
          <w:b/>
          <w:bCs/>
          <w:i/>
          <w:iCs/>
        </w:rPr>
        <w:br/>
        <w:t>- нестабильность валюты;</w:t>
      </w:r>
      <w:r>
        <w:rPr>
          <w:b/>
          <w:bCs/>
          <w:i/>
          <w:iCs/>
        </w:rPr>
        <w:br/>
        <w:t>- высокий уровень государственного долга по отношению к валовому внутреннему продукту;</w:t>
      </w:r>
      <w:r>
        <w:rPr>
          <w:b/>
          <w:bCs/>
          <w:i/>
          <w:iCs/>
        </w:rPr>
        <w:br/>
        <w:t>- слабость банковской системы, которая предоставляет российским предприятиям ограниченные объемы кредитования;</w:t>
      </w:r>
      <w:r>
        <w:rPr>
          <w:b/>
          <w:bCs/>
          <w:i/>
          <w:iCs/>
        </w:rPr>
        <w:br/>
        <w:t>- высокий процент убыточных предприятий, продолжающих деятельность в связи с отсутствием эффективной процедуры банкротства;</w:t>
      </w:r>
      <w:r>
        <w:rPr>
          <w:b/>
          <w:bCs/>
          <w:i/>
          <w:iCs/>
        </w:rPr>
        <w:br/>
      </w:r>
      <w:r>
        <w:rPr>
          <w:b/>
          <w:bCs/>
          <w:i/>
          <w:iCs/>
        </w:rPr>
        <w:lastRenderedPageBreak/>
        <w:t>- широкое использование бартера и неликвидных векселей в расчетах по коммерческим сделкам;</w:t>
      </w:r>
      <w:r>
        <w:rPr>
          <w:b/>
          <w:bCs/>
          <w:i/>
          <w:iCs/>
        </w:rPr>
        <w:br/>
        <w:t>- широкую практику уклонения от налогов;</w:t>
      </w:r>
      <w:r>
        <w:rPr>
          <w:b/>
          <w:bCs/>
          <w:i/>
          <w:iCs/>
        </w:rPr>
        <w:br/>
        <w:t>- рост теневой экономики;</w:t>
      </w:r>
      <w:r>
        <w:rPr>
          <w:b/>
          <w:bCs/>
          <w:i/>
          <w:iCs/>
        </w:rPr>
        <w:br/>
        <w:t>- устойчивый отток капиталов;</w:t>
      </w:r>
      <w:r>
        <w:rPr>
          <w:b/>
          <w:bCs/>
          <w:i/>
          <w:iCs/>
        </w:rPr>
        <w:br/>
        <w:t>- высокий уровень коррупции и проникновения организованной преступности в экономику;</w:t>
      </w:r>
      <w:r>
        <w:rPr>
          <w:b/>
          <w:bCs/>
          <w:i/>
          <w:iCs/>
        </w:rPr>
        <w:br/>
        <w:t>- значительное повышение полной и частичной безработицы;</w:t>
      </w:r>
      <w:r>
        <w:rPr>
          <w:b/>
          <w:bCs/>
          <w:i/>
          <w:iCs/>
        </w:rPr>
        <w:br/>
        <w:t>- обнищание значительной части российского населения.</w:t>
      </w:r>
    </w:p>
    <w:p w14:paraId="0DBBFFC8" w14:textId="3193FFAE" w:rsidR="00884412" w:rsidRDefault="00884412" w:rsidP="00884412">
      <w:pPr>
        <w:ind w:left="200" w:firstLine="520"/>
        <w:jc w:val="both"/>
        <w:rPr>
          <w:b/>
          <w:bCs/>
          <w:i/>
          <w:iCs/>
        </w:rPr>
      </w:pPr>
      <w:r>
        <w:rPr>
          <w:b/>
          <w:bCs/>
          <w:i/>
          <w:iCs/>
        </w:rPr>
        <w:t xml:space="preserve">Российская экономика испытала несколько резких спадов в 1998-2020 гг. </w:t>
      </w:r>
    </w:p>
    <w:p w14:paraId="00506132" w14:textId="1D13F30C" w:rsidR="00884412" w:rsidRDefault="00884412" w:rsidP="00884412">
      <w:pPr>
        <w:spacing w:after="240"/>
        <w:ind w:left="200" w:firstLine="520"/>
        <w:jc w:val="both"/>
      </w:pPr>
      <w:r>
        <w:rPr>
          <w:b/>
          <w:bCs/>
          <w:i/>
          <w:iCs/>
        </w:rPr>
        <w:t xml:space="preserve">По прогнозам, период восстановления российской экономики после кризиса 2020 года  может продлиться несколько лет. Как следствие, продолжение экономической нестабильности и снижение реальных располагаемых доходов населения может привести к ухудшению динамики роста и рентабельности отрасли, что может отрицательно повлиять на результаты финансово-хозяйственной деятельности Эмитента и Группы ПАО "РОСИНТЕР РЕСТОРАНТС ХОЛДИНГ". </w:t>
      </w:r>
    </w:p>
    <w:p w14:paraId="26AD5DDC" w14:textId="215FC6D6" w:rsidR="00884412" w:rsidRDefault="00884412" w:rsidP="00884412">
      <w:pPr>
        <w:ind w:left="200" w:firstLine="520"/>
        <w:jc w:val="both"/>
      </w:pPr>
      <w:r>
        <w:t>Риски, связанные с неудовлетворительным состоянием инфраструктуры в России.</w:t>
      </w:r>
    </w:p>
    <w:p w14:paraId="63F67838" w14:textId="1BDAB255" w:rsidR="00884412" w:rsidRDefault="00884412" w:rsidP="00884412">
      <w:pPr>
        <w:ind w:left="200" w:firstLine="520"/>
        <w:jc w:val="both"/>
        <w:rPr>
          <w:b/>
          <w:bCs/>
          <w:i/>
          <w:iCs/>
        </w:rPr>
      </w:pPr>
      <w:r>
        <w:rPr>
          <w:b/>
          <w:bCs/>
          <w:i/>
          <w:iCs/>
        </w:rPr>
        <w:t xml:space="preserve">Инфраструктура в Российской Федерации в последние десятилетия не получала достаточного финансирования и обслуживания. Особенно пострадали железные дороги и автомагистрали, средства выработки и передачи электроэнергии, системы связи, фонд зданий и сооружений. Состояние дорог по всей России является неудовлетворительным, причем многие дороги не отвечают минимальным требованиям по параметрам стандартов безопасности.  Ухудшение состояния инфраструктуры в России наносит вред экономическому развитию, усложняет транспортировку товаров и грузов, увеличивает издержки хозяйственной деятельности и может привести к негативным изменениям, оказывая неблагоприятное воздействие на финансовое состояние Эмитента и Группы ПАО "РОСИНТЕР РЕСТОРАНТС ХОЛДИНГ". </w:t>
      </w:r>
      <w:r>
        <w:rPr>
          <w:b/>
          <w:bCs/>
          <w:i/>
          <w:iCs/>
        </w:rPr>
        <w:br/>
      </w:r>
      <w:r>
        <w:rPr>
          <w:b/>
          <w:bCs/>
          <w:i/>
          <w:iCs/>
        </w:rPr>
        <w:br/>
      </w:r>
      <w:r>
        <w:t>Риски, связанные с колебаниями мировой экономики.</w:t>
      </w:r>
      <w:r>
        <w:br/>
      </w:r>
      <w:r>
        <w:rPr>
          <w:b/>
          <w:bCs/>
          <w:i/>
          <w:iCs/>
        </w:rPr>
        <w:t xml:space="preserve">Российская экономика не защищена от рыночных спадов и замедления экономического развития в других странах мира. В связи с существенным ростом накоплений золотовалютных резервов и стабилизацией внешнего долга за последние 5 лет экономика России стала меньше финансово зависеть от мирового сообщества. Тем не менее, падение цен на нефть и другие сырьевые товары,  и девальвация национальной валюты, высокий уровень корпоративного внешнего долга и инфляция могут негативно сказаться на экономике России и реальных доходах населения. </w:t>
      </w:r>
      <w:r>
        <w:rPr>
          <w:b/>
          <w:bCs/>
          <w:i/>
          <w:iCs/>
        </w:rPr>
        <w:br/>
        <w:t xml:space="preserve">Финансовые проблемы или обостренное восприятие рисков инвестирования в страны с развивающейся экономикой могут снизить объем иностранных инвестиций в России и оказать отрицательное воздействие на российскую экономику. </w:t>
      </w:r>
      <w:r>
        <w:rPr>
          <w:b/>
          <w:bCs/>
          <w:i/>
          <w:iCs/>
        </w:rPr>
        <w:br/>
        <w:t xml:space="preserve">Эти события могут серьезно ограничить доступ Группы ПАО "РОСИНТЕР РЕСТОРАНТС ХОЛДИНГ" и Эмитента к капиталу и оказать неблагоприятное воздействие на покупательную способность потребителей услуг Группы. </w:t>
      </w:r>
      <w:r>
        <w:rPr>
          <w:b/>
          <w:bCs/>
          <w:i/>
          <w:iCs/>
        </w:rPr>
        <w:br/>
      </w:r>
      <w:r>
        <w:rPr>
          <w:b/>
          <w:bCs/>
          <w:i/>
          <w:iCs/>
        </w:rPr>
        <w:br/>
      </w:r>
      <w:r>
        <w:t>Риски, связанные с налогово-бюджетной политикой Правительства РФ.</w:t>
      </w:r>
      <w:r>
        <w:br/>
      </w:r>
      <w:r>
        <w:rPr>
          <w:b/>
          <w:bCs/>
          <w:i/>
          <w:iCs/>
        </w:rPr>
        <w:t>Как и любой иной субъект хозяйственной деятельности, Группа ПАО "РОСИНТЕР РЕСТОРАНТС ХОЛДИНГ" и Эмитент являются участниками налоговых отношений -  налогоплательщиками в федеральный, региональные и местные бюджеты. В условиях трансформации экономики существует риск изменения налоговых условий функционирования предприятия, налоговое законодательство и особенности налогового учета в России часто меняются и поддаются неоднозначному толкованию. Процесс реформирования налогового законодательства в РФ происходит постоянно, в ходе такой реформы возможны его существенные изменения.</w:t>
      </w:r>
      <w:r>
        <w:rPr>
          <w:b/>
          <w:bCs/>
          <w:i/>
          <w:iCs/>
        </w:rPr>
        <w:br/>
      </w:r>
      <w:r>
        <w:rPr>
          <w:b/>
          <w:bCs/>
          <w:i/>
          <w:iCs/>
        </w:rPr>
        <w:br/>
      </w:r>
      <w:r>
        <w:t>Политика эмитента в случае отрицательного влияния изменения ситуации в стране и регионе на его деятельность.</w:t>
      </w:r>
      <w:r>
        <w:br/>
      </w:r>
      <w:r>
        <w:rPr>
          <w:b/>
          <w:bCs/>
          <w:i/>
          <w:iCs/>
        </w:rPr>
        <w:t xml:space="preserve">В случае возникновения рисков, связанных с политической, экономической и социальной ситуацией в России или рисков, связанных с неудовлетворительным состоянием инфраструктуры, а также рисков, связанных с колебаниями мировой экономики Эмитент предпримет все возможные меры по ограничению их негативного влияния. Параметры проводимых мероприятий будут зависеть от особенностей создавшейся ситуации в каждом конкретном случае.  </w:t>
      </w:r>
    </w:p>
    <w:p w14:paraId="016EE685" w14:textId="1BFF5EBC" w:rsidR="00884412" w:rsidRDefault="00884412" w:rsidP="00884412">
      <w:pPr>
        <w:ind w:left="200" w:firstLine="520"/>
        <w:jc w:val="both"/>
        <w:rPr>
          <w:b/>
          <w:bCs/>
          <w:i/>
          <w:iCs/>
        </w:rPr>
      </w:pPr>
      <w:r>
        <w:rPr>
          <w:b/>
          <w:bCs/>
          <w:i/>
          <w:iCs/>
        </w:rPr>
        <w:t xml:space="preserve">В отношении рисков, связанных с налогово-бюджетной политикой Правительства РФ, политика Эмитента и Группы основывается на разумном использовании законных способов снижения налогового бремени, однако основным приоритетом является полное соответствие их деятельности законодательству Российской Федерации. </w:t>
      </w:r>
      <w:r>
        <w:rPr>
          <w:b/>
          <w:bCs/>
          <w:i/>
          <w:iCs/>
        </w:rPr>
        <w:br/>
      </w:r>
      <w:r>
        <w:rPr>
          <w:b/>
          <w:bCs/>
          <w:i/>
          <w:iCs/>
        </w:rPr>
        <w:br/>
        <w:t xml:space="preserve">Риски, связанные с возможными военными конфликтами, введением чрезвычайного положения и забастовками в стране (странах) и регионе, географическими особенностями страны (стран) и региона, в которых эмитент зарегистрирован в качестве налогоплательщика и/или осуществляет основную деятельность, в том числе повышенная опасность стихийных бедствий, возможное прекращение </w:t>
      </w:r>
      <w:r>
        <w:rPr>
          <w:b/>
          <w:bCs/>
          <w:i/>
          <w:iCs/>
        </w:rPr>
        <w:lastRenderedPageBreak/>
        <w:t xml:space="preserve">транспортного сообщения в связи с удаленностью и/или труднодоступностью и т.п.: </w:t>
      </w:r>
    </w:p>
    <w:p w14:paraId="168E3E8E" w14:textId="25A3D3E1" w:rsidR="00884412" w:rsidRDefault="00884412" w:rsidP="00CB4A6C">
      <w:pPr>
        <w:ind w:left="200" w:firstLine="520"/>
        <w:jc w:val="both"/>
        <w:rPr>
          <w:b/>
          <w:bCs/>
          <w:i/>
          <w:iCs/>
        </w:rPr>
      </w:pPr>
      <w:r>
        <w:rPr>
          <w:b/>
          <w:bCs/>
          <w:i/>
          <w:iCs/>
        </w:rPr>
        <w:t xml:space="preserve">Эмитент оценивает риски, связанные с географическими особенностями страны, в том числе повышенную опасность стихийных бедствий, возможное прекращение транспортного сообщения как несущественные. Кроме того, уровень данных рисков в отдельно взятом регионе одинаков как для Группы ПАО "РОСИНТЕР РЕСТОРАНТС ХОЛДИНГ", так и для ее конкурентов в этом регионе. </w:t>
      </w:r>
    </w:p>
    <w:p w14:paraId="6A0296F1" w14:textId="0B3465D7" w:rsidR="00884412" w:rsidRDefault="00884412" w:rsidP="00CB4A6C">
      <w:pPr>
        <w:ind w:left="200" w:firstLine="520"/>
        <w:jc w:val="both"/>
        <w:rPr>
          <w:b/>
          <w:bCs/>
          <w:i/>
          <w:iCs/>
        </w:rPr>
      </w:pPr>
      <w:r>
        <w:rPr>
          <w:b/>
          <w:bCs/>
          <w:i/>
          <w:iCs/>
        </w:rPr>
        <w:t>Эмитент и ряд предприятий Группы зарегистрированы в качестве налогоплательщика и осуществляют основную деятельность на территории г. Москвы и Московской области. Географические особенности г. Москвы и Московской области таковы, что данные регионы не подвержены стихийным бедствиям (в т.ч. ураганам, наводнениям, землетрясениям и т.д.), находятся в центральной части Российской Федерации, где наиболее развитое транспортное сообщение, не граничат непосредственно с зонами военных конфликтов, а также с регионами, в которых высока опасность введения чрезвычайного положения и забастовок.</w:t>
      </w:r>
    </w:p>
    <w:p w14:paraId="00657A3A" w14:textId="7A7BBDA6" w:rsidR="00884412" w:rsidRDefault="00884412">
      <w:pPr>
        <w:ind w:left="200" w:firstLine="520"/>
        <w:jc w:val="both"/>
        <w:rPr>
          <w:b/>
          <w:bCs/>
          <w:i/>
          <w:iCs/>
        </w:rPr>
      </w:pPr>
      <w:r>
        <w:rPr>
          <w:b/>
          <w:bCs/>
          <w:i/>
          <w:iCs/>
        </w:rPr>
        <w:t xml:space="preserve">Вместе с тем, обострившаяся в последнее время ситуация в области терроризма, а также правовой статус Москвы как столицы Российской Федерации, приводит к тому, что риск террористических актов на территории г. Москвы, в том числе на территории деятельности Эмитента является достаточно высоким. Оценить влияние данного риска на деятельность Эмитента достаточно сложно, т.к. это влияние зависит от масштабности террористического акта и места его проведения. </w:t>
      </w:r>
      <w:r>
        <w:rPr>
          <w:b/>
          <w:bCs/>
          <w:i/>
          <w:iCs/>
        </w:rPr>
        <w:br/>
        <w:t xml:space="preserve">Регионы России. </w:t>
      </w:r>
    </w:p>
    <w:p w14:paraId="500EB6B2" w14:textId="52248563" w:rsidR="00884412" w:rsidRDefault="00884412">
      <w:pPr>
        <w:ind w:left="200" w:firstLine="520"/>
        <w:jc w:val="both"/>
        <w:rPr>
          <w:b/>
          <w:bCs/>
          <w:i/>
          <w:iCs/>
        </w:rPr>
      </w:pPr>
      <w:r>
        <w:rPr>
          <w:b/>
          <w:bCs/>
          <w:i/>
          <w:iCs/>
        </w:rPr>
        <w:t xml:space="preserve">Деятельность Группы ведется в Центральном, Приволжском, Северо-Западном, Уральском, и Сибирском регионах России. Концепция стратегического развития Группы предполагает открытие ресторанов в крупных городах с населением более 400 тыс. человек, областных и республиканских центрах, курортах федерального значения и т.п., так как именно в них проживает наиболее платежеспособное население, у которого пользуются спросом услуги Группы.  Состояние транспортной инфраструктуры отдаленных регионов России находится в неудовлетворительном состоянии. Кроме того, часть регионов России подвержена ураганам и землетрясениям, сильным заморозкам, наводнениям и другим неблагоприятным изменениям климатических, сейсмических и метеорологических условий. Учитывая эти особенности регионов России, существует риск того, что деятельности региональных подразделений Группы будет нанесен ущерб в результате стихийных бедствий и (или) прекращения транспортного сообщения в связи с удаленностью и труднодоступностью. </w:t>
      </w:r>
      <w:r>
        <w:rPr>
          <w:b/>
          <w:bCs/>
          <w:i/>
          <w:iCs/>
        </w:rPr>
        <w:br/>
        <w:t xml:space="preserve">Группа планирует осуществлять деятельность в крупных городах регионов, находящихся вблизи зон, в которых значителен риск возникновения военного конфликта, захвата заложников, проведения массового террористического акта и введения чрезвычайного положения (Ростовская область).  </w:t>
      </w:r>
    </w:p>
    <w:p w14:paraId="5F83AA46" w14:textId="425C1620" w:rsidR="00884412" w:rsidRDefault="00884412">
      <w:pPr>
        <w:ind w:left="200" w:firstLine="520"/>
        <w:jc w:val="both"/>
        <w:rPr>
          <w:b/>
          <w:bCs/>
          <w:i/>
          <w:iCs/>
        </w:rPr>
      </w:pPr>
      <w:r>
        <w:rPr>
          <w:b/>
          <w:bCs/>
          <w:i/>
          <w:iCs/>
        </w:rPr>
        <w:t xml:space="preserve">В крупных городах и региональных центрах России, в которых Группа осуществляет деятельность, экономическая и политическая ситуация в настоящий момент является достаточно стабильной.  </w:t>
      </w:r>
    </w:p>
    <w:p w14:paraId="59281EF6" w14:textId="0FFE18FE" w:rsidR="00884412" w:rsidRDefault="00884412">
      <w:pPr>
        <w:ind w:left="200" w:firstLine="520"/>
        <w:jc w:val="both"/>
        <w:rPr>
          <w:b/>
          <w:bCs/>
          <w:i/>
          <w:iCs/>
        </w:rPr>
      </w:pPr>
      <w:r>
        <w:t>Политика эмитента в случае отрицательного влияния указанных рисков на его деятельность</w:t>
      </w:r>
      <w:r>
        <w:rPr>
          <w:b/>
          <w:bCs/>
          <w:i/>
          <w:iCs/>
        </w:rPr>
        <w:t>.</w:t>
      </w:r>
    </w:p>
    <w:p w14:paraId="7338B3E8" w14:textId="0A239C9F" w:rsidR="00884412" w:rsidRDefault="00884412">
      <w:pPr>
        <w:ind w:left="200" w:firstLine="520"/>
        <w:jc w:val="both"/>
        <w:rPr>
          <w:b/>
          <w:bCs/>
          <w:i/>
          <w:iCs/>
        </w:rPr>
      </w:pPr>
      <w:r>
        <w:rPr>
          <w:b/>
          <w:bCs/>
          <w:i/>
          <w:iCs/>
        </w:rPr>
        <w:t>В целях минимизации рисков, связанных с форс-мажорными обстоятельствами (военные конфликты, забастовки, стихийные бедствия, введение чрезвычайного положения), Эмитент и компании Группы ПАО "РОСИНТЕР РЕСТОРАНТС ХОЛДИНГ" учитывают при ведении договорной деятельности возможность наступления таких событий. При этом указанные компании исходят из того, что в соответствии со ст. 401 Гражданского кодекса РФ лицо, не исполнившее обязательство вследствие непреодолимой силы, к обстоятельствам которой относятся указанные выше события, не несет ответственности перед контрагентом. Это положение приводится также в текстах договоров, заключаемых Эмитентом и компаниями Группы с его контрагентами.</w:t>
      </w:r>
    </w:p>
    <w:p w14:paraId="615AC4BD" w14:textId="179F27DA" w:rsidR="00884412" w:rsidRDefault="00884412">
      <w:pPr>
        <w:ind w:left="200" w:firstLine="520"/>
        <w:jc w:val="both"/>
      </w:pPr>
      <w:r>
        <w:rPr>
          <w:b/>
          <w:bCs/>
          <w:i/>
          <w:iCs/>
        </w:rPr>
        <w:t>Вместе с тем, определение в настоящее время конкретных действий и обязательств Эмитента при наступлении какого-либо из перечисленных в факторах риска события не представляется возможным, так как разработка адекватных соответствующим событиям мер затруднена неопределенностью развития ситуации в будущем. Параметры проводимых мероприятий будут зависеть от особенностей создавшейся ситуации в каждом конкретном случае. Эмитент не может гарантировать, что действия, направленные на преодоление возникших негативных изменений, приведут к существенному изменению ситуации, поскольку большинство приведенных рисков находится вне контроля Эмитента.</w:t>
      </w:r>
    </w:p>
    <w:p w14:paraId="723A716E" w14:textId="4FC881E1" w:rsidR="00884412" w:rsidRPr="00343F19" w:rsidRDefault="00884412" w:rsidP="00407CF4">
      <w:pPr>
        <w:spacing w:before="240"/>
        <w:rPr>
          <w:rFonts w:eastAsia="Calibri"/>
          <w:b/>
          <w:bCs/>
          <w:sz w:val="22"/>
          <w:szCs w:val="22"/>
        </w:rPr>
      </w:pPr>
      <w:bookmarkStart w:id="34" w:name="_Toc482173918"/>
      <w:r w:rsidRPr="00343F19">
        <w:rPr>
          <w:rFonts w:eastAsia="Calibri"/>
          <w:b/>
          <w:bCs/>
          <w:sz w:val="22"/>
          <w:szCs w:val="22"/>
        </w:rPr>
        <w:t>2.4.3. Финансовые риски</w:t>
      </w:r>
      <w:bookmarkEnd w:id="34"/>
    </w:p>
    <w:p w14:paraId="471E82F2" w14:textId="6C9969BE" w:rsidR="00884412" w:rsidRDefault="00884412" w:rsidP="00407CF4">
      <w:pPr>
        <w:ind w:left="284" w:firstLine="342"/>
        <w:jc w:val="both"/>
        <w:rPr>
          <w:b/>
          <w:bCs/>
          <w:i/>
          <w:iCs/>
        </w:rPr>
      </w:pPr>
      <w:r>
        <w:rPr>
          <w:b/>
          <w:bCs/>
          <w:i/>
          <w:iCs/>
        </w:rPr>
        <w:t xml:space="preserve">В 2020 году в условиях приостановки коммерческой деятельности из-за распространения коронавирусной инфекции Группа в соответствии с распоряжениями органов власти продолжает нести обязательства по текущим платежам, таким как выплата заработной платы сотрудникам, аренда, налоговые обязательства и прочее, что является серьезным риском и может привести к увеличению долговой нагрузки. Для нивелирования данной ситуации отраслевое сообщество при участии топ-менеджмента Группы активно участвует в лоббировании интересов отрасли по получению адекватных мер государственной поддержки по предоставлению льготных кредитов на выплату заработной платы за период вынужденного простоя Группы, пересмотра принципа арендных отношений, ведет переговоры с финансовыми структурами о реструктуризации долговой нагрузки. </w:t>
      </w:r>
    </w:p>
    <w:p w14:paraId="78924CA9" w14:textId="2B814C84" w:rsidR="00884412" w:rsidRDefault="00884412" w:rsidP="00407CF4">
      <w:pPr>
        <w:ind w:left="284" w:firstLine="342"/>
        <w:jc w:val="both"/>
        <w:rPr>
          <w:b/>
          <w:bCs/>
          <w:i/>
          <w:iCs/>
        </w:rPr>
      </w:pPr>
      <w:r>
        <w:rPr>
          <w:b/>
          <w:bCs/>
          <w:i/>
          <w:iCs/>
        </w:rPr>
        <w:lastRenderedPageBreak/>
        <w:t xml:space="preserve">Изменения валютных курсов могут привести к повышению издержек Группы, изменению стоимости выраженных в иностранной валюте денежных активов, затруднениям при выплате долгов и обострению конкуренции. Несмотря на то, что Группа не импортирует самостоятельно компоненты для изготовления своей продукции, значительная часть закупаемых Группой товаров имеет зарубежное происхождение, следовательно, изменение валютных курсов может иметь своим результатом повышение закупочных цен и снижение рентабельности бизнеса. </w:t>
      </w:r>
    </w:p>
    <w:p w14:paraId="1F93EBED" w14:textId="179084DD" w:rsidR="00884412" w:rsidRDefault="00884412" w:rsidP="00407CF4">
      <w:pPr>
        <w:ind w:left="284" w:firstLine="342"/>
        <w:jc w:val="both"/>
        <w:rPr>
          <w:b/>
          <w:bCs/>
          <w:i/>
          <w:iCs/>
        </w:rPr>
      </w:pPr>
      <w:r>
        <w:rPr>
          <w:b/>
          <w:bCs/>
          <w:i/>
          <w:iCs/>
        </w:rPr>
        <w:t>Группа ПАО "РОСИНТЕР РЕСТОРАНТС ХОЛДИНГ" имеют обязательства, выраженные в иностранной валюте (доллары США и Евро).</w:t>
      </w:r>
      <w:r>
        <w:rPr>
          <w:lang w:val="en-US"/>
        </w:rPr>
        <w:t> </w:t>
      </w:r>
      <w:r>
        <w:rPr>
          <w:sz w:val="16"/>
          <w:szCs w:val="16"/>
        </w:rPr>
        <w:t> </w:t>
      </w:r>
      <w:r>
        <w:rPr>
          <w:b/>
          <w:bCs/>
          <w:i/>
          <w:iCs/>
        </w:rPr>
        <w:t xml:space="preserve"> Так как доходы Группы выражены преимущественно в рублях, то существующая тенденция изменения валютного курса может иметь негативные последствия для финансовых показателей деятельности Эмитента и Группы. </w:t>
      </w:r>
    </w:p>
    <w:p w14:paraId="08CEB898" w14:textId="7502E40B" w:rsidR="00884412" w:rsidRDefault="00884412" w:rsidP="00407CF4">
      <w:pPr>
        <w:ind w:left="284" w:firstLine="342"/>
        <w:jc w:val="both"/>
        <w:rPr>
          <w:b/>
          <w:bCs/>
          <w:i/>
          <w:iCs/>
        </w:rPr>
      </w:pPr>
      <w:r>
        <w:rPr>
          <w:b/>
          <w:bCs/>
          <w:i/>
          <w:iCs/>
        </w:rPr>
        <w:t xml:space="preserve">Для снижения валютных рисков Группа диверсифицирует виды используемой в своей деятельности продукции, специалисты по закупке осуществляют постоянный мониторинг цен на продукцию национальных и иностранных производителей. Группа может предпринимать шаги по изменению ингредиентов в отдельных блюдах в составе меню, заменяя импортируемые продукты на равноценные по качеству продукты, производимые в России. </w:t>
      </w:r>
    </w:p>
    <w:p w14:paraId="7D8C5C5B" w14:textId="1647916B" w:rsidR="00884412" w:rsidRDefault="00884412" w:rsidP="00407CF4">
      <w:pPr>
        <w:ind w:left="284" w:firstLine="342"/>
        <w:jc w:val="both"/>
        <w:rPr>
          <w:b/>
          <w:bCs/>
          <w:i/>
          <w:iCs/>
        </w:rPr>
      </w:pPr>
      <w:r>
        <w:rPr>
          <w:b/>
          <w:bCs/>
          <w:i/>
          <w:iCs/>
        </w:rPr>
        <w:t xml:space="preserve">Специалисты по валютным операциям также ведут анализ существующих тенденций изменения курсов валют и своевременно предпринимают соответствующие действия для минимизации негативных последствий для Группы. Эмитент не осуществляет хеджирования рисков, связанных с изменением процентных ставок, курса обмена иностранных валют. Эмитент не имеет ценных бумаг, кроме акций, по которым предусмотрена выплата Эмитентом дивидендов по итогам финансовой деятельности. </w:t>
      </w:r>
    </w:p>
    <w:p w14:paraId="0CC017A8" w14:textId="26C6D5D9" w:rsidR="00884412" w:rsidRDefault="00884412" w:rsidP="00407CF4">
      <w:pPr>
        <w:ind w:left="284" w:firstLine="342"/>
        <w:jc w:val="both"/>
        <w:rPr>
          <w:b/>
          <w:bCs/>
          <w:i/>
          <w:iCs/>
        </w:rPr>
      </w:pPr>
      <w:r>
        <w:rPr>
          <w:b/>
          <w:bCs/>
          <w:i/>
          <w:iCs/>
        </w:rPr>
        <w:t xml:space="preserve">В связи с тем, что основной деятельностью Эмитента является управление предприятиями общественного питания, инфляция может косвенно сказаться на выплатах по ценным бумагам, так как увеличение темпов роста цен может привести к росту затрат и снижению рентабельности предприятий Группы ПАО "РОСИНТЕР РЕСТОРАНТС ХОЛДИНГ", что повлияет на размер их прибыли и дивидендов, получаемых Эмитентом. Критическое значение инфляции - 25-30% в год. Для снижения влияния указанного риска политика Группы предполагает пропорциональное увеличение цен на услуги Группы.  </w:t>
      </w:r>
    </w:p>
    <w:p w14:paraId="4058409A" w14:textId="5CA6B5AB" w:rsidR="00884412" w:rsidRDefault="00884412" w:rsidP="00407CF4">
      <w:pPr>
        <w:ind w:left="284" w:firstLine="342"/>
        <w:jc w:val="both"/>
      </w:pPr>
      <w:r>
        <w:t>Показатели финансовой отчетности, наиболее подверженные изменению в результате влияния финансовых рисков:</w:t>
      </w:r>
    </w:p>
    <w:p w14:paraId="14B3331B" w14:textId="0BB52065" w:rsidR="00884412" w:rsidRDefault="00884412" w:rsidP="00407CF4">
      <w:pPr>
        <w:ind w:left="284" w:firstLine="342"/>
        <w:jc w:val="both"/>
        <w:rPr>
          <w:b/>
          <w:bCs/>
          <w:i/>
          <w:iCs/>
        </w:rPr>
      </w:pPr>
      <w:r>
        <w:rPr>
          <w:b/>
          <w:bCs/>
          <w:i/>
          <w:iCs/>
        </w:rPr>
        <w:t xml:space="preserve">Изменение валютных курсов может привести к изменению (как увеличению, так и уменьшению) величины денежных средств, кредиторской задолженности, доходов от участия в других организациях, внереализационных доходов и расходов и других показателей финансовой отчетности. Вероятность возникновения такого риска существенна. </w:t>
      </w:r>
    </w:p>
    <w:p w14:paraId="39BC6083" w14:textId="6D67BCA9" w:rsidR="00884412" w:rsidRDefault="00884412" w:rsidP="00407CF4">
      <w:pPr>
        <w:ind w:left="284" w:firstLine="342"/>
        <w:jc w:val="both"/>
      </w:pPr>
      <w:r>
        <w:rPr>
          <w:b/>
          <w:bCs/>
          <w:i/>
          <w:iCs/>
        </w:rPr>
        <w:t>Инфляция может привести к изменению (как увеличению, так и уменьшению) величины доходов от участия в других организациях и других показателей финансовой отчетности. Вероятность возникновения такого риска незначительна.</w:t>
      </w:r>
    </w:p>
    <w:p w14:paraId="0ACF42EE" w14:textId="3FBD9C86" w:rsidR="00884412" w:rsidRPr="00343F19" w:rsidRDefault="00884412" w:rsidP="00407CF4">
      <w:pPr>
        <w:widowControl/>
        <w:adjustRightInd/>
        <w:spacing w:before="240"/>
        <w:rPr>
          <w:rFonts w:eastAsia="Calibri"/>
          <w:b/>
          <w:bCs/>
          <w:sz w:val="22"/>
          <w:szCs w:val="22"/>
        </w:rPr>
      </w:pPr>
      <w:bookmarkStart w:id="35" w:name="_Toc482173919"/>
      <w:r w:rsidRPr="00343F19">
        <w:rPr>
          <w:rFonts w:eastAsia="Calibri"/>
          <w:b/>
          <w:bCs/>
          <w:sz w:val="22"/>
          <w:szCs w:val="22"/>
        </w:rPr>
        <w:t>2.4.4. Правовые риски</w:t>
      </w:r>
      <w:bookmarkEnd w:id="35"/>
    </w:p>
    <w:p w14:paraId="4C4766EC" w14:textId="48E3AB18" w:rsidR="00884412" w:rsidRDefault="00884412" w:rsidP="00407CF4">
      <w:pPr>
        <w:spacing w:after="240"/>
        <w:ind w:left="200"/>
        <w:jc w:val="both"/>
        <w:rPr>
          <w:b/>
          <w:bCs/>
          <w:i/>
          <w:iCs/>
        </w:rPr>
      </w:pPr>
      <w:r>
        <w:rPr>
          <w:b/>
          <w:bCs/>
          <w:i/>
          <w:iCs/>
        </w:rPr>
        <w:t>Правовые риски, связанные с деятельностью эмитента (отдельно для внутреннего и внешнего рынков), в том числе:</w:t>
      </w:r>
      <w:r>
        <w:rPr>
          <w:b/>
          <w:bCs/>
          <w:i/>
          <w:iCs/>
        </w:rPr>
        <w:br/>
      </w:r>
      <w:r>
        <w:t>Изменение валютного регулирования.</w:t>
      </w:r>
      <w:r>
        <w:br/>
        <w:t>Внутренний рынок:</w:t>
      </w:r>
      <w:r>
        <w:br/>
      </w:r>
      <w:r>
        <w:rPr>
          <w:b/>
          <w:bCs/>
          <w:i/>
          <w:iCs/>
        </w:rPr>
        <w:t>Эмитент и его дочерние общества в настоящий момент не ведут внешнеэкономическую хозяйственную деятельность (более 90% доходов Эмитент и его дочерние общества получают от оказания услуг на территории Российской Федерации), в связи с чем, отсутствуют существенные риски, связанные с возможными изменениями валютного регулирования. Несмотря на то, что некоторые дочерние общества Эмитента зарегистрированы на территории иностранных государств и осуществляют соответствующую деятельность в странах регистрации, риск изменения валютного регулирования для Эмитента и его дочерних обществ в целом незначителен.</w:t>
      </w:r>
      <w:r>
        <w:rPr>
          <w:b/>
          <w:bCs/>
          <w:i/>
          <w:iCs/>
        </w:rPr>
        <w:br/>
      </w:r>
      <w:r>
        <w:t>Внешний рынок:</w:t>
      </w:r>
      <w:r>
        <w:br/>
      </w:r>
      <w:r>
        <w:rPr>
          <w:b/>
          <w:bCs/>
          <w:i/>
          <w:iCs/>
        </w:rPr>
        <w:t xml:space="preserve">В связи с тем, что Эмитент имеет дочерние компании на территории иностранных государств, валютное регулирование может влиять на порядок получения Эмитентом дивидендов, а также процедуру предоставления займов, и иных перечислений средств между Эмитентом и его дочерними обществами, расположенными на территории РФ и за рубежом. </w:t>
      </w:r>
    </w:p>
    <w:p w14:paraId="6A4449FE" w14:textId="27F9E874" w:rsidR="00884412" w:rsidRDefault="00884412" w:rsidP="00407CF4">
      <w:pPr>
        <w:ind w:left="200"/>
        <w:jc w:val="both"/>
        <w:rPr>
          <w:b/>
          <w:bCs/>
          <w:i/>
          <w:iCs/>
        </w:rPr>
      </w:pPr>
      <w:r>
        <w:t>Изменение налогового законодательства.</w:t>
      </w:r>
      <w:r>
        <w:br/>
        <w:t>Внутренний рынок:</w:t>
      </w:r>
      <w:r>
        <w:br/>
      </w:r>
      <w:r>
        <w:rPr>
          <w:b/>
          <w:bCs/>
          <w:i/>
          <w:iCs/>
        </w:rPr>
        <w:t>На деятельность Эмитента могут оказать влияние следующие изменения в российской налоговой системе:</w:t>
      </w:r>
      <w:r>
        <w:rPr>
          <w:b/>
          <w:bCs/>
          <w:i/>
          <w:iCs/>
        </w:rPr>
        <w:br/>
        <w:t>- Внесение изменений или дополнений в акты законодательства о налогах и сборах, касающихся увеличения налоговых ставок.</w:t>
      </w:r>
      <w:r>
        <w:rPr>
          <w:b/>
          <w:bCs/>
          <w:i/>
          <w:iCs/>
        </w:rPr>
        <w:br/>
        <w:t>- Введение новых видов налогов.</w:t>
      </w:r>
      <w:r>
        <w:rPr>
          <w:b/>
          <w:bCs/>
          <w:i/>
          <w:iCs/>
        </w:rPr>
        <w:br/>
        <w:t xml:space="preserve">Данные изменения, оцениваемые Эмитентом как существенные, так же как и иные изменения в налоговом </w:t>
      </w:r>
      <w:r>
        <w:rPr>
          <w:b/>
          <w:bCs/>
          <w:i/>
          <w:iCs/>
        </w:rPr>
        <w:lastRenderedPageBreak/>
        <w:t>законодательстве, могут привести к увеличению налоговых платежей и, как следствие, к снижению чистой прибыли Эмитента.</w:t>
      </w:r>
      <w:r>
        <w:rPr>
          <w:b/>
          <w:bCs/>
          <w:i/>
          <w:iCs/>
        </w:rPr>
        <w:br/>
        <w:t>Изменения российской налоговой системы могут оказать существенное влияние на привлекательность инвестиций в акции Эмитента.</w:t>
      </w:r>
      <w:r>
        <w:rPr>
          <w:b/>
          <w:bCs/>
          <w:i/>
          <w:iCs/>
        </w:rPr>
        <w:br/>
        <w:t>Российские компании производят следующие основные налоговые платежи:</w:t>
      </w:r>
      <w:r>
        <w:rPr>
          <w:b/>
          <w:bCs/>
          <w:i/>
          <w:iCs/>
        </w:rPr>
        <w:br/>
        <w:t>- налог на прибыль;</w:t>
      </w:r>
      <w:r>
        <w:rPr>
          <w:b/>
          <w:bCs/>
          <w:i/>
          <w:iCs/>
        </w:rPr>
        <w:br/>
        <w:t>- налог на добавленную стоимость;</w:t>
      </w:r>
      <w:r>
        <w:rPr>
          <w:b/>
          <w:bCs/>
          <w:i/>
          <w:iCs/>
        </w:rPr>
        <w:br/>
        <w:t>- социальные и пенсионные выплаты;</w:t>
      </w:r>
      <w:r>
        <w:rPr>
          <w:b/>
          <w:bCs/>
          <w:i/>
          <w:iCs/>
        </w:rPr>
        <w:br/>
        <w:t>- налог на имущество.</w:t>
      </w:r>
      <w:r>
        <w:rPr>
          <w:b/>
          <w:bCs/>
          <w:i/>
          <w:iCs/>
        </w:rPr>
        <w:br/>
        <w:t>Нормативное регулирование всех перечисленных налогов может быть изменено.</w:t>
      </w:r>
      <w:r>
        <w:rPr>
          <w:b/>
          <w:bCs/>
          <w:i/>
          <w:iCs/>
        </w:rPr>
        <w:br/>
        <w:t>Нормативные правовые акты, регулирующие указанные налоги (Налоговый кодекс РФ), не имеют большой истории применения по сравнению с налоговым законодательством развитых рынков; таким образом, правоприменительная практика часто отсутствует, является неоднозначной или не существует. В настоящее время существует лишь небольшое количество разъяснений налогового законодательства. Различные министерства, органы власти и их структурные подразделения, например, Федеральная налоговая служба и отдельные инспекции, имеют различные мнения относительно трактовки налогового законодательства, создавая неопределенность и возможности для конфликта. Обычно полнота и правильность уплаты налогов могут быть проверены в течение трех лет по истечении налогового года. Факт проверки полноты и правильности уплаты налогов за какой-либо год не исключает возможности проверки той же декларации снова в течение трехлетнего периода. Эти факторы создают российские налоговые риски, которые существенно выше, чем обычные риски в странах с более развитой налоговой системой.</w:t>
      </w:r>
    </w:p>
    <w:p w14:paraId="58D78271" w14:textId="6A10ACA7" w:rsidR="00884412" w:rsidRDefault="00884412" w:rsidP="00407CF4">
      <w:pPr>
        <w:ind w:left="200"/>
        <w:jc w:val="both"/>
        <w:rPr>
          <w:b/>
          <w:bCs/>
          <w:i/>
          <w:iCs/>
        </w:rPr>
      </w:pPr>
      <w:r>
        <w:rPr>
          <w:b/>
          <w:bCs/>
          <w:i/>
          <w:iCs/>
        </w:rPr>
        <w:t xml:space="preserve">На настоящий момент система сборов и налогов не является стабильной, и правительство постоянно корректирует российскую налоговую систему и инициирует изменение налогового законодательства для повышения доходов в бюджет. </w:t>
      </w:r>
    </w:p>
    <w:p w14:paraId="5EB41BD7" w14:textId="0271EAAD" w:rsidR="00884412" w:rsidRDefault="00884412" w:rsidP="00407CF4">
      <w:pPr>
        <w:ind w:left="200"/>
        <w:jc w:val="both"/>
        <w:rPr>
          <w:b/>
          <w:bCs/>
          <w:i/>
          <w:iCs/>
        </w:rPr>
      </w:pPr>
      <w:r>
        <w:rPr>
          <w:b/>
          <w:bCs/>
          <w:i/>
          <w:iCs/>
        </w:rPr>
        <w:t xml:space="preserve">В связи с этим увеличивается риск введения неожиданных и произвольных налогов, что может негативно отразиться на стоимости акций Эмитента. Риск введения неожиданных и произвольных налогов  оценивается как средний, т.к. кризисные явления в экономике вынуждают ограничить вмешательство государства в бизнес. </w:t>
      </w:r>
    </w:p>
    <w:p w14:paraId="3E9CEB6F" w14:textId="38FEB6F4" w:rsidR="00884412" w:rsidRDefault="00884412" w:rsidP="00407CF4">
      <w:pPr>
        <w:spacing w:after="240"/>
        <w:ind w:left="200"/>
        <w:jc w:val="both"/>
        <w:rPr>
          <w:b/>
          <w:bCs/>
          <w:i/>
          <w:iCs/>
        </w:rPr>
      </w:pPr>
      <w:r>
        <w:rPr>
          <w:b/>
          <w:bCs/>
          <w:i/>
          <w:iCs/>
        </w:rPr>
        <w:t>Новое налоговое законодательство по-прежнему оставляет большой простор действий для местных налоговых органов и оставляет множество нерешенных проблем. Многие вопросы, связанные с практическим применением нового законодательства, неясны, что усложняет налоговое планирование и принятие соответствующих решений. Эта неопределенность создает риск наложения штрафов и пеней. Помимо указанных выше рисков, существует риск пересмотра результатов ранее проведенных налоговых проверок и доначислений налогов в результате перепроверки вышестоящим налоговым органом.</w:t>
      </w:r>
      <w:r>
        <w:rPr>
          <w:b/>
          <w:bCs/>
          <w:i/>
          <w:iCs/>
        </w:rPr>
        <w:br/>
        <w:t>Финансовая отчетность российских компаний для целей налогового учета является неконсолидированной. Таким образом, каждое российское юридическое лицо платит российские налоги отдельно, и не может использовать убыток других компаний, являющихся его дочерними обществами, для снижения налогового бремени.</w:t>
      </w:r>
      <w:r>
        <w:rPr>
          <w:b/>
          <w:bCs/>
          <w:i/>
          <w:iCs/>
        </w:rPr>
        <w:br/>
      </w:r>
      <w:r>
        <w:t>Внешний рынок:</w:t>
      </w:r>
      <w:r>
        <w:br/>
      </w:r>
      <w:r>
        <w:rPr>
          <w:b/>
          <w:bCs/>
          <w:i/>
          <w:iCs/>
        </w:rPr>
        <w:t xml:space="preserve">Эмитент и его дочерние общества в настоящий момент не ведут внешнеэкономическую хозяйственную деятельность (более 90% доходов Эмитент и его дочерние общества получают от оказания услуг на территории Российской Федерации), </w:t>
      </w:r>
      <w:r>
        <w:rPr>
          <w:lang w:val="en-US"/>
        </w:rPr>
        <w:t> </w:t>
      </w:r>
      <w:r>
        <w:rPr>
          <w:sz w:val="16"/>
          <w:szCs w:val="16"/>
        </w:rPr>
        <w:t> </w:t>
      </w:r>
      <w:r>
        <w:rPr>
          <w:b/>
          <w:bCs/>
          <w:i/>
          <w:iCs/>
        </w:rPr>
        <w:t xml:space="preserve">в связи с чем, отсутствуют существенные риски, связанные с возможными изменениями налогового законодательства на внешнем рынке. </w:t>
      </w:r>
      <w:r>
        <w:rPr>
          <w:b/>
          <w:bCs/>
          <w:i/>
          <w:iCs/>
        </w:rPr>
        <w:br/>
        <w:t> </w:t>
      </w:r>
      <w:r>
        <w:t>Изменение правил таможенного контроля и пошлин.</w:t>
      </w:r>
      <w:r>
        <w:br/>
        <w:t>Внутренний рынок:</w:t>
      </w:r>
      <w:r>
        <w:br/>
      </w:r>
      <w:r>
        <w:rPr>
          <w:b/>
          <w:bCs/>
          <w:i/>
          <w:iCs/>
        </w:rPr>
        <w:t xml:space="preserve">Группа использует специализированное оборудование иностранного производства в своей хозяйственной деятельности. Кроме того, в связи с нехваткой российского сырья, дочерние общества Эмитента в большой степени зависят от импортного сырья. Эмитент и его дочерние общества самостоятельно не импортирует компоненты для производства продукции и оборудование, однако повышение импортных пошлин, усложнение таможенных процедур или негативная конъюнктура на внешних рынках может привести к росту цен поставщиков импортного сырья или снижению объемов поставок, а, следовательно, может иметь негативные последствия для финансового положения Эмитента и его дочерних обществ. </w:t>
      </w:r>
      <w:r>
        <w:rPr>
          <w:b/>
          <w:bCs/>
          <w:i/>
          <w:iCs/>
        </w:rPr>
        <w:br/>
      </w:r>
      <w:r>
        <w:rPr>
          <w:b/>
          <w:bCs/>
          <w:i/>
          <w:iCs/>
        </w:rPr>
        <w:br/>
      </w:r>
      <w:r>
        <w:t>Внешний рынок:</w:t>
      </w:r>
      <w:r>
        <w:br/>
      </w:r>
      <w:r>
        <w:rPr>
          <w:b/>
          <w:bCs/>
          <w:i/>
          <w:iCs/>
        </w:rPr>
        <w:t>Группа в настоящий момент не ведет внешнеэкономическую хозяйственную деятельность (более 90% доходов Эмитент и его дочерние общества получают от оказания услуг на территории Российской Федерации),</w:t>
      </w:r>
      <w:r>
        <w:rPr>
          <w:sz w:val="16"/>
          <w:szCs w:val="16"/>
        </w:rPr>
        <w:t> </w:t>
      </w:r>
      <w:r>
        <w:rPr>
          <w:b/>
          <w:bCs/>
          <w:i/>
          <w:iCs/>
        </w:rPr>
        <w:t xml:space="preserve"> в связи с чем, отсутствуют существенные риски, связанные с возможными изменениями правил таможенного контроля и пошлин.</w:t>
      </w:r>
      <w:r>
        <w:rPr>
          <w:b/>
          <w:bCs/>
          <w:i/>
          <w:iCs/>
        </w:rPr>
        <w:br/>
      </w:r>
      <w:r>
        <w:rPr>
          <w:b/>
          <w:bCs/>
          <w:i/>
          <w:iCs/>
        </w:rPr>
        <w:br/>
        <w:t>Изменение требований по лицензированию основной деятельности эмитента либо лицензированию прав пользования объектами, нахождение которых в обороте ограничено (включая природные ресурсы):</w:t>
      </w:r>
      <w:r>
        <w:rPr>
          <w:b/>
          <w:bCs/>
          <w:i/>
          <w:iCs/>
        </w:rPr>
        <w:br/>
      </w:r>
      <w:r>
        <w:lastRenderedPageBreak/>
        <w:t>Внутренний рынок:</w:t>
      </w:r>
      <w:r>
        <w:br/>
      </w:r>
      <w:r>
        <w:rPr>
          <w:b/>
          <w:bCs/>
          <w:i/>
          <w:iCs/>
        </w:rPr>
        <w:t>Основной вид деятельности Эмитента не подлежит лицензированию. Эмитент не использует в своей деятельности объекты, нахождение которых в обороте ограничено, и права пользования которыми подлежат лицензированию.</w:t>
      </w:r>
      <w:r>
        <w:rPr>
          <w:b/>
          <w:bCs/>
          <w:i/>
          <w:iCs/>
        </w:rPr>
        <w:br/>
        <w:t>Изменение требований лицензирования отдельных видов деятельности не окажет существенного влияния на деятельность Эмитента. В то же время, основным видом большинства дочерних обществ Эмитента является оказание услуг общественного питания. Данный вид деятельности лицензированию не подлежит, однако, связан с осуществлением розничной продажи алкогольной продукции, которая осуществляется на основании лицензии. Ужесточение требований по лицензированию такой деятельности может оказать существенное негативное влияние на деятельность Эмитента и его дочерних обществ.</w:t>
      </w:r>
      <w:r>
        <w:rPr>
          <w:b/>
          <w:bCs/>
          <w:i/>
          <w:iCs/>
        </w:rPr>
        <w:br/>
      </w:r>
      <w:r>
        <w:rPr>
          <w:b/>
          <w:bCs/>
          <w:i/>
          <w:iCs/>
        </w:rPr>
        <w:br/>
      </w:r>
      <w:r>
        <w:t>Внешний рынок:</w:t>
      </w:r>
      <w:r>
        <w:br/>
      </w:r>
      <w:r>
        <w:rPr>
          <w:b/>
          <w:bCs/>
          <w:i/>
          <w:iCs/>
        </w:rPr>
        <w:t xml:space="preserve">Эмитент и его дочерние общества в настоящий момент не ведут внешнеэкономическую хозяйственную деятельность (более 90% доходов Эмитент и его дочерние общества получают от оказания услуг на территории Российской Федерации), </w:t>
      </w:r>
      <w:r>
        <w:rPr>
          <w:lang w:val="en-US"/>
        </w:rPr>
        <w:t> </w:t>
      </w:r>
      <w:r>
        <w:rPr>
          <w:sz w:val="16"/>
          <w:szCs w:val="16"/>
        </w:rPr>
        <w:t> </w:t>
      </w:r>
      <w:r>
        <w:rPr>
          <w:b/>
          <w:bCs/>
          <w:i/>
          <w:iCs/>
        </w:rPr>
        <w:t>в связи с чем, отсутствуют существенные риски, связанные с возможными изменениями требований по лицензированию на внешнем рынке.</w:t>
      </w:r>
      <w:r>
        <w:rPr>
          <w:b/>
          <w:bCs/>
          <w:i/>
          <w:iCs/>
        </w:rPr>
        <w:br/>
        <w:t>Изменение судебной практики по вопросам, связанным с деятельностью эмитента (в том числе по вопросам лицензирования), которые могут негативно сказаться на результатах его деятельности, а также на результаты текущих судебных процессов, в которых участвует эмитент:</w:t>
      </w:r>
    </w:p>
    <w:p w14:paraId="2500E37B" w14:textId="0DEB347F" w:rsidR="00884412" w:rsidRDefault="00884412" w:rsidP="00407CF4">
      <w:pPr>
        <w:ind w:left="200"/>
        <w:jc w:val="both"/>
      </w:pPr>
      <w:r w:rsidRPr="009A30D4">
        <w:rPr>
          <w:bCs/>
          <w:iCs/>
        </w:rPr>
        <w:t>Внутренний рынок:</w:t>
      </w:r>
      <w:r w:rsidRPr="009A30D4">
        <w:rPr>
          <w:bCs/>
          <w:iCs/>
        </w:rPr>
        <w:br/>
      </w:r>
      <w:r>
        <w:rPr>
          <w:b/>
          <w:bCs/>
          <w:i/>
          <w:iCs/>
        </w:rPr>
        <w:t>Эмитент не участвует в судебных процессах, которые могут существенно повлиять на его деятельность, поэтому риски, связанные с изменением судебной практики по вопросам связанным с деятельностью Эмитента, которые могут негативно сказаться на результатах его деятельности, а также на результатах текущих судебных процессов, в которых участвует Эмитент, не существенны.</w:t>
      </w:r>
      <w:r>
        <w:rPr>
          <w:b/>
          <w:bCs/>
          <w:i/>
          <w:iCs/>
        </w:rPr>
        <w:br/>
      </w:r>
      <w:r>
        <w:rPr>
          <w:b/>
          <w:bCs/>
          <w:i/>
          <w:iCs/>
        </w:rPr>
        <w:br/>
      </w:r>
      <w:r w:rsidRPr="009A30D4">
        <w:rPr>
          <w:bCs/>
          <w:iCs/>
        </w:rPr>
        <w:t>Внешний рынок:</w:t>
      </w:r>
      <w:r w:rsidRPr="009A30D4">
        <w:rPr>
          <w:bCs/>
          <w:iCs/>
        </w:rPr>
        <w:br/>
      </w:r>
      <w:r>
        <w:rPr>
          <w:b/>
          <w:bCs/>
          <w:i/>
          <w:iCs/>
        </w:rPr>
        <w:t>Эмитент не участвует в судебных процессах, которые могут существенно повлиять на его деятельность, поэтому риски, связанные с изменением судебной практики по вопросам связанным с деятельностью Эмитента, которые могут негативно сказаться на результатах его деятельности, а также на результатах текущих судебных процессов, в которых участвует Эмитент, не существенны.</w:t>
      </w:r>
    </w:p>
    <w:p w14:paraId="2E23BD93" w14:textId="1349B44C" w:rsidR="00884412" w:rsidRPr="00343F19" w:rsidRDefault="00884412" w:rsidP="00407CF4">
      <w:pPr>
        <w:spacing w:before="240"/>
        <w:rPr>
          <w:rFonts w:eastAsia="Calibri"/>
          <w:b/>
          <w:bCs/>
          <w:sz w:val="22"/>
          <w:szCs w:val="22"/>
        </w:rPr>
      </w:pPr>
      <w:bookmarkStart w:id="36" w:name="_Toc482173920"/>
      <w:r w:rsidRPr="00343F19">
        <w:rPr>
          <w:rFonts w:eastAsia="Calibri"/>
          <w:b/>
          <w:bCs/>
          <w:sz w:val="22"/>
          <w:szCs w:val="22"/>
        </w:rPr>
        <w:t>2.4.5. Риск потери деловой репутации (репутационный риск)</w:t>
      </w:r>
      <w:bookmarkEnd w:id="36"/>
    </w:p>
    <w:p w14:paraId="2C2C8CB7" w14:textId="1E2FFAB8" w:rsidR="00884412" w:rsidRDefault="00884412" w:rsidP="00407CF4">
      <w:pPr>
        <w:ind w:left="200" w:firstLine="226"/>
        <w:jc w:val="both"/>
        <w:rPr>
          <w:b/>
          <w:bCs/>
          <w:i/>
          <w:iCs/>
        </w:rPr>
      </w:pPr>
      <w:r>
        <w:rPr>
          <w:b/>
          <w:bCs/>
          <w:i/>
          <w:iCs/>
        </w:rPr>
        <w:t>Возникновение риска потери деловой репутации может быть обусловлено следующими внутренними и внешними факторами: несоблюдение Эмитентом или дочерними компаниями Эмитента учредительных и внутренних документов организации, обычаев делового оборота, принципов профессиональной этики, неисполнение договорных обязательств перед кредиторами и контрагентами, недостатки кадровой политики при подборе и расстановке кадров; опубликование негативной информации об Эмитенте, членах органов управления, аффилированных лицах, дочерних и зависимых организациях в средствах массовой информации.</w:t>
      </w:r>
    </w:p>
    <w:p w14:paraId="441F19ED" w14:textId="07A22711" w:rsidR="00884412" w:rsidRDefault="00884412" w:rsidP="00407CF4">
      <w:pPr>
        <w:ind w:left="200" w:firstLine="226"/>
        <w:jc w:val="both"/>
        <w:rPr>
          <w:b/>
          <w:bCs/>
          <w:i/>
          <w:iCs/>
        </w:rPr>
      </w:pPr>
      <w:r>
        <w:rPr>
          <w:b/>
          <w:bCs/>
          <w:i/>
          <w:iCs/>
        </w:rPr>
        <w:t xml:space="preserve">Причиной возникновения негативных последствий могут служить возникающие конфликты, в том числе  предъявление жалоб, судебных исков со стороны клиентов и контрагентов или применение мер воздействия со стороны органов регулирования и надзора. </w:t>
      </w:r>
      <w:r>
        <w:rPr>
          <w:b/>
          <w:bCs/>
          <w:i/>
          <w:iCs/>
        </w:rPr>
        <w:br/>
        <w:t xml:space="preserve">Управление риском потери деловой репутации необходимо в целях снижения возможных убытков, сохранения и поддержания деловой репутации Эмитента его дочерних компаний перед клиентами и контрагентами, органами государственной власти и местного самоуправления. </w:t>
      </w:r>
    </w:p>
    <w:p w14:paraId="783283F1" w14:textId="7D28527B" w:rsidR="00884412" w:rsidRDefault="00884412" w:rsidP="00407CF4">
      <w:pPr>
        <w:ind w:left="200" w:firstLine="226"/>
        <w:jc w:val="both"/>
      </w:pPr>
      <w:r>
        <w:rPr>
          <w:b/>
          <w:bCs/>
          <w:i/>
          <w:iCs/>
        </w:rPr>
        <w:t>Политика эмитента в целью минимизации данных рисков заключается в следующих мерах:</w:t>
      </w:r>
      <w:r>
        <w:rPr>
          <w:b/>
          <w:bCs/>
          <w:i/>
          <w:iCs/>
        </w:rPr>
        <w:br/>
        <w:t xml:space="preserve">- мониторинг СМИ и социальных сетей на предмет выявления негативных публикаций о Группе и ее брендах; </w:t>
      </w:r>
      <w:r>
        <w:rPr>
          <w:b/>
          <w:bCs/>
          <w:i/>
          <w:iCs/>
        </w:rPr>
        <w:br/>
        <w:t>- оперативное выявление внутренних источников возможного ухудшения деловой репутации и их ликвидацию в самые короткие сроки;</w:t>
      </w:r>
      <w:r>
        <w:rPr>
          <w:b/>
          <w:bCs/>
          <w:i/>
          <w:iCs/>
        </w:rPr>
        <w:br/>
        <w:t xml:space="preserve">- внедрение в практику деятельности Группы корпоративной культуры; </w:t>
      </w:r>
      <w:r>
        <w:rPr>
          <w:b/>
          <w:bCs/>
          <w:i/>
          <w:iCs/>
        </w:rPr>
        <w:br/>
        <w:t xml:space="preserve">- качественная работа с жалобами и предложениями </w:t>
      </w:r>
      <w:r w:rsidR="00B638D3">
        <w:rPr>
          <w:b/>
          <w:bCs/>
          <w:i/>
          <w:iCs/>
        </w:rPr>
        <w:t>гостей</w:t>
      </w:r>
      <w:r>
        <w:rPr>
          <w:b/>
          <w:bCs/>
          <w:i/>
          <w:iCs/>
        </w:rPr>
        <w:t xml:space="preserve"> и контрагентов;</w:t>
      </w:r>
      <w:r>
        <w:rPr>
          <w:b/>
          <w:bCs/>
          <w:i/>
          <w:iCs/>
        </w:rPr>
        <w:br/>
        <w:t>- совершенствование системы раскрытия информации.</w:t>
      </w:r>
    </w:p>
    <w:p w14:paraId="44FCB581" w14:textId="337E7978" w:rsidR="00884412" w:rsidRPr="00343F19" w:rsidRDefault="00884412" w:rsidP="00407CF4">
      <w:pPr>
        <w:spacing w:before="240"/>
        <w:rPr>
          <w:rFonts w:eastAsia="Calibri"/>
          <w:b/>
          <w:bCs/>
          <w:sz w:val="22"/>
          <w:szCs w:val="22"/>
        </w:rPr>
      </w:pPr>
      <w:r w:rsidRPr="00343F19">
        <w:rPr>
          <w:rFonts w:eastAsia="Calibri"/>
          <w:b/>
          <w:bCs/>
          <w:sz w:val="22"/>
          <w:szCs w:val="22"/>
        </w:rPr>
        <w:t>2.4.6. Стратегический риск</w:t>
      </w:r>
    </w:p>
    <w:p w14:paraId="10989605" w14:textId="7A19D649" w:rsidR="002A0E67" w:rsidRDefault="00884412" w:rsidP="00CB4A6C">
      <w:pPr>
        <w:ind w:left="200" w:firstLine="520"/>
        <w:jc w:val="both"/>
        <w:rPr>
          <w:b/>
          <w:bCs/>
          <w:i/>
          <w:iCs/>
        </w:rPr>
      </w:pPr>
      <w:r>
        <w:rPr>
          <w:b/>
          <w:bCs/>
          <w:i/>
          <w:iCs/>
        </w:rPr>
        <w:t xml:space="preserve">Одним из основных компонентов долгосрочной стратегии развития Группы ПАО «РОСИНТЕР РЕСТОРАНТС ХОЛДИНГ»  является поддержание эффективной деятельности существующих объектов питания, а также сфокусированное развитие сети ресторанов за счет франчайзинга. </w:t>
      </w:r>
    </w:p>
    <w:p w14:paraId="2DCBE091" w14:textId="0F74C6A3" w:rsidR="00884412" w:rsidRDefault="002A0E67">
      <w:pPr>
        <w:ind w:left="200" w:firstLine="520"/>
        <w:jc w:val="both"/>
        <w:rPr>
          <w:b/>
          <w:bCs/>
          <w:i/>
          <w:iCs/>
        </w:rPr>
      </w:pPr>
      <w:r>
        <w:rPr>
          <w:b/>
          <w:bCs/>
          <w:i/>
          <w:iCs/>
        </w:rPr>
        <w:t>У</w:t>
      </w:r>
      <w:r w:rsidR="00884412">
        <w:rPr>
          <w:b/>
          <w:bCs/>
          <w:i/>
          <w:iCs/>
        </w:rPr>
        <w:t>спех  реализации  стратегии зависит  от  ряда факторов,  находящихся  как в сфере контроля группы, так и вне ее.  К таким факторам относятся:</w:t>
      </w:r>
      <w:r w:rsidR="00884412">
        <w:rPr>
          <w:b/>
          <w:bCs/>
          <w:i/>
          <w:iCs/>
        </w:rPr>
        <w:br/>
        <w:t xml:space="preserve">- успех Группы во многом зависит от ее способности выявлять привлекательные возможности и </w:t>
      </w:r>
      <w:r w:rsidR="00884412">
        <w:rPr>
          <w:b/>
          <w:bCs/>
          <w:i/>
          <w:iCs/>
        </w:rPr>
        <w:lastRenderedPageBreak/>
        <w:t>совершенствовать управление операционной деятельностью новых ресторанов.  Таким образом,  Группа может не получить ожидаемых выгод и/или потерять часть средств, инвестированных в новые проекты;</w:t>
      </w:r>
      <w:r w:rsidR="00884412">
        <w:rPr>
          <w:b/>
          <w:bCs/>
          <w:i/>
          <w:iCs/>
        </w:rPr>
        <w:br/>
        <w:t xml:space="preserve">- возможности существующей  управленческой команды реализовывать проекты по поддержанию эффективности и расширению бизнеса. Если Группа будет не в состоянии своевременно совершенствовать управленческую систему, это может оказать неблагоприятное воздействие на бизнес, результаты операционной деятельности и финансовое положение. </w:t>
      </w:r>
    </w:p>
    <w:p w14:paraId="0172F831" w14:textId="54DF2FB1" w:rsidR="00884412" w:rsidRDefault="00884412" w:rsidP="00407CF4">
      <w:pPr>
        <w:spacing w:after="240"/>
        <w:ind w:left="200"/>
        <w:jc w:val="both"/>
      </w:pPr>
      <w:r>
        <w:rPr>
          <w:b/>
          <w:bCs/>
          <w:i/>
          <w:iCs/>
        </w:rPr>
        <w:t>-реализация эффективной маркетинговой стратегии,  которая позволит обеспечить не меньшую или не намного меньшую эффективность продаж, чем Группа реализовывала в прошлом. Вследствие увеличения отраслевой конкуренции и изменения предпочтений гостей, может значительно снизиться эффективность маркетинговых мероприятий Группы, что повлечет снижение количества посетителей, и, соответственно, сокращение выручки;</w:t>
      </w:r>
      <w:r>
        <w:rPr>
          <w:b/>
          <w:bCs/>
          <w:i/>
          <w:iCs/>
        </w:rPr>
        <w:br/>
        <w:t>- возможность  привлечения достаточных средств для осуществления капитальных вложений. В случае если Группе не удастся привлечь достаточно средств для регулярного обновления ресторанов или для расширения в планируемых масштабах, то она может оказаться в проигрышном положении по сравнению с конкурентами, которые будут развивать свой бизнес более высокими темпами и поддерживать свою привлекательность для гостей на более высоком уровне.</w:t>
      </w:r>
    </w:p>
    <w:p w14:paraId="32A8174A" w14:textId="11356D39" w:rsidR="00884412" w:rsidRPr="00343F19" w:rsidRDefault="00884412" w:rsidP="00407CF4">
      <w:pPr>
        <w:spacing w:before="240"/>
        <w:rPr>
          <w:rFonts w:eastAsia="Calibri"/>
          <w:b/>
          <w:bCs/>
          <w:sz w:val="22"/>
          <w:szCs w:val="22"/>
        </w:rPr>
      </w:pPr>
      <w:bookmarkStart w:id="37" w:name="_Toc482173922"/>
      <w:r w:rsidRPr="00343F19">
        <w:rPr>
          <w:rFonts w:eastAsia="Calibri"/>
          <w:b/>
          <w:bCs/>
          <w:sz w:val="22"/>
          <w:szCs w:val="22"/>
        </w:rPr>
        <w:t>2.4.7. Риски, связанные с деятельностью эмитента</w:t>
      </w:r>
      <w:bookmarkEnd w:id="37"/>
    </w:p>
    <w:p w14:paraId="75924128" w14:textId="475ED449" w:rsidR="00884412" w:rsidRDefault="00884412" w:rsidP="00407CF4">
      <w:pPr>
        <w:spacing w:before="240"/>
        <w:jc w:val="both"/>
        <w:rPr>
          <w:b/>
          <w:bCs/>
          <w:i/>
          <w:iCs/>
        </w:rPr>
      </w:pPr>
      <w:r w:rsidRPr="00884412">
        <w:rPr>
          <w:bCs/>
          <w:iCs/>
        </w:rPr>
        <w:t>Риски, связанные с текущими судебными процессами, в которых участвует эмитент:</w:t>
      </w:r>
      <w:r w:rsidRPr="00884412">
        <w:rPr>
          <w:bCs/>
          <w:iCs/>
        </w:rPr>
        <w:br/>
        <w:t>Эмитент в настоящее время не участвует в судебных процессах, в связи с чем, отсутствуют существенные риски, связанные с текущими судебными процессами.</w:t>
      </w:r>
      <w:r w:rsidRPr="00884412">
        <w:rPr>
          <w:bCs/>
          <w:iCs/>
        </w:rPr>
        <w:br/>
      </w:r>
      <w:r w:rsidRPr="002A0E67">
        <w:rPr>
          <w:bCs/>
          <w:iCs/>
        </w:rPr>
        <w:t>Риск отсутствия возможности продлить действие лицензии эмитента на ведение определенного вида деятельности либо на использование объектов,  нахождение которых в обороте ограничено (включая природные ресурсы):</w:t>
      </w:r>
      <w:r>
        <w:rPr>
          <w:b/>
          <w:bCs/>
          <w:i/>
          <w:iCs/>
        </w:rPr>
        <w:br/>
        <w:t>Основной вид деятельности Эмитента не подлежит лицензированию. Эмитент не использует в своей деятельности объекты, нахождение которых в обороте ограничено, и права пользования которыми подлежат лицензированию, соответственно, нет необходимости в продлении каких-либо лицензий.</w:t>
      </w:r>
      <w:r>
        <w:rPr>
          <w:b/>
          <w:bCs/>
          <w:i/>
          <w:iCs/>
        </w:rPr>
        <w:br/>
        <w:t>В то же время, основной вид деятельности предприятий Группы – оказание услуг общественного питания. Данный вид деятельности лицензированию не подлежит, однако, в процессе оказания услуг общественного питания, предприятия Группы осуществляют розничную продажу алкогольной продукции, которая осуществляется на основании лицензии. Невозможность продления срока действия имеющихся лицензий и получения новых лицензий может оказать существенное негативное влияние на деятельность Группы.</w:t>
      </w:r>
      <w:r>
        <w:rPr>
          <w:b/>
          <w:bCs/>
          <w:i/>
          <w:iCs/>
        </w:rPr>
        <w:br/>
      </w:r>
      <w:r>
        <w:rPr>
          <w:b/>
          <w:bCs/>
          <w:i/>
          <w:iCs/>
        </w:rPr>
        <w:br/>
      </w:r>
      <w:r w:rsidRPr="00884412">
        <w:rPr>
          <w:bCs/>
          <w:iCs/>
        </w:rPr>
        <w:t>Риск возможной ответственности эмитента по долгам третьих лиц, в том числе дочерних обществ Эмитента:</w:t>
      </w:r>
      <w:r w:rsidRPr="00884412">
        <w:rPr>
          <w:bCs/>
          <w:iCs/>
        </w:rPr>
        <w:br/>
      </w:r>
      <w:r>
        <w:rPr>
          <w:b/>
          <w:bCs/>
          <w:i/>
          <w:iCs/>
        </w:rPr>
        <w:t xml:space="preserve">Гражданский кодекс РФ, а также законодательство о хозяйственных обществах ограничивает риски участников (акционеров) российского общества. Таким образом, участники (акционеры) не отвечают по долгам хозяйственного общества и несут только риск утраты своих инвестиций в пределах стоимости своих вкладов. Вместе с тем, исключение из этого правила действует тогда, когда компания - основной участник («основное общество») имеет право давать дочернему обществу, в том числе по договору с ним, обязательные для него указания. При определенных обстоятельствах и по решению суда на основное общество может возлагаться солидарная с дочерним обществом ответственность по сделкам, заключенным последним во исполнение указанных решений. Кроме того, основное общество несет субсидиарную ответственность по долгам дочернего общества в случае его несостоятельности (банкротства) в результате действия или бездействия со стороны основного общества. Соответственно, в ситуации, когда Эмитент имеет ряд дочерних обществ, более 50% уставного капитала которых прямо или косвенно принадлежит Эмитенту или в которых Эмитент имеет возможность определять решения, не исключен риск возникновения ответственности Эмитента по долгам таких обществ. Ответственность, которая может быть возложена на Эмитента и которая является субсидиарной в случае банкротства дочерней компании и солидарной в случае возникновения ответственности в связи со сделками, заключенными во исполнение обязательных указаний Эмитента, может существенно повлиять на хозяйственную деятельность Эмитента. </w:t>
      </w:r>
      <w:r>
        <w:rPr>
          <w:b/>
          <w:bCs/>
          <w:i/>
          <w:iCs/>
        </w:rPr>
        <w:br/>
      </w:r>
      <w:r>
        <w:rPr>
          <w:b/>
          <w:bCs/>
          <w:i/>
          <w:iCs/>
        </w:rPr>
        <w:br/>
      </w:r>
      <w:r w:rsidRPr="00884412">
        <w:rPr>
          <w:bCs/>
          <w:iCs/>
        </w:rPr>
        <w:t>Риск возможной потери потребителей, на оборот с которыми приходится не менее чем 10 процентов общей выручки от продажи продукции (работ, услуг) эмитента:</w:t>
      </w:r>
      <w:r w:rsidRPr="00884412">
        <w:rPr>
          <w:bCs/>
          <w:iCs/>
        </w:rPr>
        <w:br/>
      </w:r>
      <w:r>
        <w:rPr>
          <w:b/>
          <w:bCs/>
          <w:i/>
          <w:iCs/>
        </w:rPr>
        <w:t xml:space="preserve">Основным видом деятельности компаний Группы ПАО «РОСИНТЕР РЕСТОРАНТС ХОЛДИНГ» является оказание услуг общественного питания (ресторанный бизнес), ориентированный на широкий слой потребителей – физических лиц. Согласно данным Группы, за год рестораны Группы посещает не менее 15 млн. посетителей, на долю каждого из которых приходится не более 0,01% выручки. В связи с этим риск возможной потери потребителей, на оборот с которыми приходится не менее 10% общей выручки от продажи продукции, отсутствует. </w:t>
      </w:r>
      <w:r>
        <w:rPr>
          <w:b/>
          <w:bCs/>
          <w:i/>
          <w:iCs/>
        </w:rPr>
        <w:br/>
      </w:r>
      <w:r>
        <w:rPr>
          <w:lang w:val="en-US"/>
        </w:rPr>
        <w:t> </w:t>
      </w:r>
      <w:r>
        <w:rPr>
          <w:sz w:val="16"/>
          <w:szCs w:val="16"/>
        </w:rPr>
        <w:t> </w:t>
      </w:r>
      <w:r>
        <w:rPr>
          <w:b/>
          <w:bCs/>
          <w:i/>
          <w:iCs/>
        </w:rPr>
        <w:br/>
      </w:r>
      <w:r w:rsidRPr="00884412">
        <w:rPr>
          <w:bCs/>
          <w:iCs/>
        </w:rPr>
        <w:t>Риск роста цен на продукцию, неисполнения обязательств поставщиками Группы:</w:t>
      </w:r>
      <w:r w:rsidRPr="00884412">
        <w:rPr>
          <w:bCs/>
          <w:iCs/>
        </w:rPr>
        <w:br/>
      </w:r>
      <w:r>
        <w:rPr>
          <w:b/>
          <w:bCs/>
          <w:i/>
          <w:iCs/>
        </w:rPr>
        <w:t xml:space="preserve">Повышение цен на основные компоненты для производства продукции, энергоносители и тарифов на транспортировку грузов может негативно повлиять на рентабельность Группы ПАО "РОСИНТЕР </w:t>
      </w:r>
      <w:r>
        <w:rPr>
          <w:b/>
          <w:bCs/>
          <w:i/>
          <w:iCs/>
        </w:rPr>
        <w:lastRenderedPageBreak/>
        <w:t xml:space="preserve">РЕСТОРАНТС ХОЛДИНГ" и оказать неблагоприятное воздействие на хозяйственную деятельность и финансовое положение Эмитента. </w:t>
      </w:r>
      <w:r>
        <w:rPr>
          <w:b/>
          <w:bCs/>
          <w:i/>
          <w:iCs/>
        </w:rPr>
        <w:br/>
        <w:t xml:space="preserve">В своей деятельности компании Группы используют более 2 тыс. наименований продукции. Компаниями Группы заключены договоры поставки более чем с </w:t>
      </w:r>
      <w:r>
        <w:rPr>
          <w:b/>
          <w:bCs/>
          <w:i/>
          <w:iCs/>
          <w:color w:val="1F497D"/>
        </w:rPr>
        <w:t>5</w:t>
      </w:r>
      <w:r>
        <w:rPr>
          <w:b/>
          <w:bCs/>
          <w:i/>
          <w:iCs/>
        </w:rPr>
        <w:t xml:space="preserve">0 поставщиками продукции. Невозможность исполнения, неисполнение или ненадлежащее исполнение ими условий договоров поставки может существенно повлиять на себестоимость блюд, качество и ассортимент предлагаемой в ресторанах Группы продукции, а также на предпочтения потребителей, существенно ухудшив финансовые результаты Группы. Может возникнуть риск неисполнения обязательств поставщиками вследствие изменения правил приобретения акцизных марок для маркировки алкогольной продукции. Указанные факторы могут привести к ухудшению финансовых показателей деятельности Группы. </w:t>
      </w:r>
      <w:r>
        <w:rPr>
          <w:b/>
          <w:bCs/>
          <w:i/>
          <w:iCs/>
        </w:rPr>
        <w:br/>
        <w:t xml:space="preserve">Группа самостоятельно не импортирует компоненты для производства продукции, однако, в высокой степени зависит от импортного сырья, в связи, с чем существенная девальвация национальной валюты относительно доллара США и евро, повышение импортных пошлин, усложнение таможенных процедур или негативная конъюнктура на внешних рынках могут привести к росту цен поставщиков Группы или снижению объемов поставок, а, следовательно, могут иметь негативные последствия для финансового положения Группы. </w:t>
      </w:r>
      <w:r>
        <w:rPr>
          <w:b/>
          <w:bCs/>
          <w:i/>
          <w:iCs/>
        </w:rPr>
        <w:br/>
        <w:t xml:space="preserve">Для минимизации данных рисков, Группа может предпринимать шаги по изменению ингредиентов в отдельных блюдах в составе меню, заменяя импортируемые продукты на равноценные по качеству продукты, производимые в России. Группа также консолидировала базу поставщиков, существенно (в несколько раз) уменьшив их общее количество и увеличив средние объемы закупок. Это позволяет Группе выбирать наиболее надежных поставщиков, уменьшая риск невыполнения отдельных контрактов, а также добиваться существенных скидок на закупаемую продукцию и значительных льгот по оплате и доставке продукции в рестораны. </w:t>
      </w:r>
      <w:r>
        <w:rPr>
          <w:b/>
          <w:bCs/>
          <w:i/>
          <w:iCs/>
        </w:rPr>
        <w:br/>
      </w:r>
      <w:r w:rsidRPr="00884412">
        <w:rPr>
          <w:bCs/>
          <w:iCs/>
        </w:rPr>
        <w:t>Риск нарушения прав потребителей и связанная с этим негативная публичность:</w:t>
      </w:r>
      <w:r w:rsidRPr="00884412">
        <w:rPr>
          <w:bCs/>
          <w:iCs/>
        </w:rPr>
        <w:br/>
      </w:r>
      <w:r>
        <w:rPr>
          <w:b/>
          <w:bCs/>
          <w:i/>
          <w:iCs/>
        </w:rPr>
        <w:t>Компании Группы оказывают услуги общественного питания потребителям. Оказание таких услуг регулируется, в частности, Законом РФ от 07.02.1992 № 2300-1 «О защите прав потребителей». Эмитент не исключает предъявления требований потребителями к качеству оказываемых услуг и связанную с этим негативную публичную информацию, которая может в значительной степени повлиять на посещаемость ресторанов Групп и снизить товарооборот Группы. Эмитент также не исключает предъявление таких требований к компаниям Группы, осуществляющим деятельность по оказанию услуг общественного питания с использованием комплекса исключительных прав и Товарных знаков, принадлежащих компаниям Группы, что негативно может повлиять на имидж Группы в целом.</w:t>
      </w:r>
      <w:r>
        <w:rPr>
          <w:b/>
          <w:bCs/>
          <w:i/>
          <w:iCs/>
        </w:rPr>
        <w:br/>
      </w:r>
      <w:r w:rsidRPr="00884412">
        <w:rPr>
          <w:bCs/>
          <w:iCs/>
        </w:rPr>
        <w:t>Риск, связанный с пользованием объектами недвижимости:</w:t>
      </w:r>
      <w:r w:rsidRPr="00884412">
        <w:rPr>
          <w:bCs/>
          <w:iCs/>
        </w:rPr>
        <w:br/>
      </w:r>
      <w:r>
        <w:rPr>
          <w:b/>
          <w:bCs/>
          <w:i/>
          <w:iCs/>
        </w:rPr>
        <w:t xml:space="preserve">Компании Группы арендуют помещения для размещения ресторанов у третьих лиц. В некоторых случаях компании Группы заключают договоры аренды на срок, не превышающий одного года. Невозможность продлить срок действия договоров аренды, заключить договоры на следующий срок, а также утрата права пользования помещениями представляют значительный и существенный риск сокращения количества ресторанов и уменьшения финансовых результатов хозяйственной деятельности Группы. </w:t>
      </w:r>
      <w:r>
        <w:rPr>
          <w:b/>
          <w:bCs/>
          <w:i/>
          <w:iCs/>
        </w:rPr>
        <w:br/>
        <w:t xml:space="preserve">Предприятия Группы также подвержены риску недоступности аренды объектов недвижимости на коммерчески выгодных условиях, что может негативно повлиять на осуществление планов развития Группы. </w:t>
      </w:r>
      <w:r>
        <w:rPr>
          <w:b/>
          <w:bCs/>
          <w:i/>
          <w:iCs/>
        </w:rPr>
        <w:br/>
      </w:r>
      <w:r w:rsidRPr="00884412">
        <w:rPr>
          <w:bCs/>
          <w:iCs/>
        </w:rPr>
        <w:t>Риск, связанный с нехваткой квалифицированного персонала компаний Группы:</w:t>
      </w:r>
      <w:r w:rsidRPr="00884412">
        <w:rPr>
          <w:bCs/>
          <w:iCs/>
        </w:rPr>
        <w:br/>
      </w:r>
      <w:r>
        <w:rPr>
          <w:b/>
          <w:bCs/>
          <w:i/>
          <w:iCs/>
        </w:rPr>
        <w:t xml:space="preserve">Изменения на рынке труда России и других стран присутствия предприятий Группы, а также консервативный подход к выбору объектов развития Группы на 2019-2020 гг. существенно снижают риски, связанные с невозможностью привлечения достаточного количества персонала, его удержания, а также обеспечением Группы высококвалифицированными работниками управленческого звена. </w:t>
      </w:r>
      <w:r>
        <w:rPr>
          <w:b/>
          <w:bCs/>
          <w:i/>
          <w:iCs/>
        </w:rPr>
        <w:br/>
      </w:r>
      <w:r w:rsidRPr="00884412">
        <w:rPr>
          <w:bCs/>
          <w:iCs/>
        </w:rPr>
        <w:t>Риск, связанный с управлением хозяйственной деятельностью Группы:</w:t>
      </w:r>
      <w:r w:rsidRPr="00884412">
        <w:rPr>
          <w:bCs/>
          <w:iCs/>
        </w:rPr>
        <w:br/>
      </w:r>
      <w:r>
        <w:rPr>
          <w:b/>
          <w:bCs/>
          <w:i/>
          <w:iCs/>
        </w:rPr>
        <w:t xml:space="preserve">Предприятия Группы ведут хозяйственную деятельность на территории разных субъектов РФ. Возможность централизованного своевременного получения информации о деятельности предприятий, географически удаленных от Эмитента, а также оперативного контроля, является ограниченной и может привести к несвоевременному получению достоверной информации о деятельности удаленных предприятий и затруднить применение мер оперативного реагирования.  </w:t>
      </w:r>
      <w:r>
        <w:rPr>
          <w:b/>
          <w:bCs/>
          <w:i/>
          <w:iCs/>
        </w:rPr>
        <w:br/>
      </w:r>
      <w:r w:rsidRPr="00884412">
        <w:rPr>
          <w:bCs/>
          <w:iCs/>
        </w:rPr>
        <w:t xml:space="preserve">Риск, связанный с защитой интеллектуальной собственности Группы: </w:t>
      </w:r>
      <w:r w:rsidRPr="00884412">
        <w:rPr>
          <w:bCs/>
          <w:iCs/>
        </w:rPr>
        <w:br/>
      </w:r>
      <w:r>
        <w:rPr>
          <w:b/>
          <w:bCs/>
          <w:i/>
          <w:iCs/>
        </w:rPr>
        <w:t xml:space="preserve">Товарные знаки (знаки обслуживания), используемые компаниями Группы при оказании услуг общественного питания, зарегистрированы в надлежащем порядке в соответствии с законодательством РФ, а также иных государств. Тем не менее, существуют следующие риски: </w:t>
      </w:r>
      <w:r>
        <w:rPr>
          <w:b/>
          <w:bCs/>
          <w:i/>
          <w:iCs/>
        </w:rPr>
        <w:br/>
        <w:t xml:space="preserve">Потеря прав, как на сами товарные знаки, так и на право использовать их по лицензии, может нанести серьезный ущерб имиджу и интересам Группы, а также оказать негативное влияние на результаты финансовой деятельности. </w:t>
      </w:r>
      <w:r>
        <w:rPr>
          <w:b/>
          <w:bCs/>
          <w:i/>
          <w:iCs/>
        </w:rPr>
        <w:br/>
        <w:t>Кроме того, существует ряд рисков, связанных с защитой прав на объекты интеллектуальной собственности:</w:t>
      </w:r>
      <w:r>
        <w:rPr>
          <w:b/>
          <w:bCs/>
          <w:i/>
          <w:iCs/>
        </w:rPr>
        <w:br/>
        <w:t>Как на территории РФ, так и на территории других государств, правовая охрана товарного знака может быть прекращена досрочно в отношении всех или части товаров/услуг в связи с неиспользованием товарного знака непрерывно в течение определенного срока после регистрации.</w:t>
      </w:r>
      <w:r>
        <w:rPr>
          <w:b/>
          <w:bCs/>
          <w:i/>
          <w:iCs/>
        </w:rPr>
        <w:br/>
      </w:r>
      <w:r>
        <w:rPr>
          <w:b/>
          <w:bCs/>
          <w:i/>
          <w:iCs/>
        </w:rPr>
        <w:lastRenderedPageBreak/>
        <w:t>Для минимизации указанного риска Группа самостоятельно использует товарные знаки в отношении тех товаров/услуг, для обозначения которых они зарегистрированы (для индивидуализации услуг общественного питания) и выдает лицензии на использование товарных знаков третьим лицам.</w:t>
      </w:r>
      <w:r>
        <w:rPr>
          <w:b/>
          <w:bCs/>
          <w:i/>
          <w:iCs/>
        </w:rPr>
        <w:br/>
        <w:t xml:space="preserve">Риск утраты Группой прав на использование товарных знаков по лицензии оценивается Эмитентом как незначительный, т.к. правообладателями большинства товарных знаков, используемых Группой для индивидуализации оказываемых услуг, являются компании, входящие в Группу. </w:t>
      </w:r>
      <w:r>
        <w:rPr>
          <w:b/>
          <w:bCs/>
          <w:i/>
          <w:iCs/>
        </w:rPr>
        <w:br/>
        <w:t>Помимо вышеуказанного, существует вероятность незаконного использования третьими лицами зарегистрированных товарных знаков, принадлежащих Группе, или обозначений, сходных до степени смешения с зарегистрированными товарными знаками Группы, для индивидуализации услуг общественного питания. В случае если качество оказываемых «нарушителем» услуг общественного питания под товарным знаком Группы не соответствует стандартам качества, предъявляемым и установленным Группой, данное нарушение прав может нанести урон имиджу Группы, что приведет к оттоку потребителей предприятий общественного питания Группы, а также снижению финансовых показателей предприятий Группы.</w:t>
      </w:r>
      <w:r>
        <w:rPr>
          <w:b/>
          <w:bCs/>
          <w:i/>
          <w:iCs/>
        </w:rPr>
        <w:br/>
      </w:r>
      <w:r w:rsidRPr="00884412">
        <w:rPr>
          <w:bCs/>
          <w:iCs/>
        </w:rPr>
        <w:t xml:space="preserve">Риск, связанный с деятельностью пользователей (лицензиатов): </w:t>
      </w:r>
      <w:r w:rsidRPr="00884412">
        <w:rPr>
          <w:bCs/>
          <w:iCs/>
        </w:rPr>
        <w:br/>
      </w:r>
      <w:r>
        <w:rPr>
          <w:b/>
          <w:bCs/>
          <w:i/>
          <w:iCs/>
        </w:rPr>
        <w:t xml:space="preserve">Компании Группы предоставляют за вознаграждение права использования комплекса исключительных прав, включая Товарные знаки, принадлежащие компаниям Группы, независимым пользователям на основании договоров коммерческой концессии. Такие пользователи (лицензиаты) самостоятельно осуществляют предпринимательскую деятельность с использованием Товарных знаков и других объектов интеллектуальной собственности Группы. Несмотря на осуществление Группой контроля за надлежащим использованием объектов интеллектуальной собственности и поддержанием стандартов обслуживания в лицензионных предприятиях общественного питания, существует риск предоставления пользователями услуг, отличающихся по качеству от услуг, предоставляемых компаниями Группы, что может негативно повлиять на имидж Группы как ресторанной сети в целом. Кроме того, в случае прекращения деятельности лицензионных предприятий, а также значительного ухудшения показателей в существующих ресторанах, существует риск потери доходов (вознаграждения) от деятельности таких </w:t>
      </w:r>
    </w:p>
    <w:p w14:paraId="0E16AB45" w14:textId="530E5102" w:rsidR="00CB4A6C" w:rsidRDefault="00CB4A6C" w:rsidP="00837D28">
      <w:pPr>
        <w:ind w:left="200" w:firstLine="520"/>
        <w:jc w:val="both"/>
        <w:rPr>
          <w:b/>
          <w:bCs/>
          <w:i/>
          <w:iCs/>
        </w:rPr>
      </w:pPr>
    </w:p>
    <w:p w14:paraId="61828AA4" w14:textId="77777777" w:rsidR="00E779A3" w:rsidRDefault="00E779A3">
      <w:pPr>
        <w:pStyle w:val="1"/>
      </w:pPr>
      <w:bookmarkStart w:id="38" w:name="_Toc482629170"/>
      <w:bookmarkStart w:id="39" w:name="_Toc64307897"/>
      <w:r>
        <w:t>Раздел III. Подробная информация об эмитенте</w:t>
      </w:r>
      <w:bookmarkEnd w:id="38"/>
      <w:bookmarkEnd w:id="39"/>
    </w:p>
    <w:p w14:paraId="680D909D" w14:textId="77777777" w:rsidR="00E779A3" w:rsidRDefault="00E779A3">
      <w:pPr>
        <w:pStyle w:val="2"/>
      </w:pPr>
      <w:bookmarkStart w:id="40" w:name="_Toc482629171"/>
      <w:bookmarkStart w:id="41" w:name="_Toc64307898"/>
      <w:r w:rsidRPr="003F3D7C">
        <w:t>3.1. История создания и развитие эмитента</w:t>
      </w:r>
      <w:bookmarkEnd w:id="40"/>
      <w:bookmarkEnd w:id="41"/>
    </w:p>
    <w:p w14:paraId="6B71CB79" w14:textId="77777777" w:rsidR="00E779A3" w:rsidRDefault="00E779A3">
      <w:pPr>
        <w:pStyle w:val="2"/>
      </w:pPr>
      <w:bookmarkStart w:id="42" w:name="_Toc482629172"/>
      <w:bookmarkStart w:id="43" w:name="_Toc64307899"/>
      <w:r w:rsidRPr="008469D7">
        <w:t>3.1.1. Данные о фирменном наименовании (наименовании) эмитента</w:t>
      </w:r>
      <w:bookmarkEnd w:id="42"/>
      <w:bookmarkEnd w:id="43"/>
    </w:p>
    <w:p w14:paraId="74809D4C" w14:textId="77777777" w:rsidR="00AA09F1" w:rsidRPr="00AA09F1" w:rsidRDefault="00AA09F1" w:rsidP="00AA09F1">
      <w:bookmarkStart w:id="44" w:name="_Toc482629173"/>
      <w:r w:rsidRPr="00AA09F1">
        <w:t>Полное фирменное наименование эмитента:</w:t>
      </w:r>
      <w:r w:rsidRPr="00AA09F1">
        <w:rPr>
          <w:b/>
          <w:bCs/>
          <w:i/>
          <w:iCs/>
        </w:rPr>
        <w:t xml:space="preserve"> Публичное акционерное общество "РОСИНТЕР РЕСТОРАНТС ХОЛДИНГ"</w:t>
      </w:r>
    </w:p>
    <w:p w14:paraId="051F5896" w14:textId="77777777" w:rsidR="00AA09F1" w:rsidRPr="00AA09F1" w:rsidRDefault="00AA09F1" w:rsidP="00AA09F1">
      <w:r w:rsidRPr="00AA09F1">
        <w:t>Дата введения действующего полного фирменного наименования:</w:t>
      </w:r>
      <w:r w:rsidRPr="00AA09F1">
        <w:rPr>
          <w:b/>
          <w:bCs/>
          <w:i/>
          <w:iCs/>
        </w:rPr>
        <w:t xml:space="preserve"> 15.07.2015</w:t>
      </w:r>
    </w:p>
    <w:p w14:paraId="1E961C3B" w14:textId="77777777" w:rsidR="00AA09F1" w:rsidRPr="00AA09F1" w:rsidRDefault="00AA09F1" w:rsidP="00AA09F1">
      <w:r w:rsidRPr="00AA09F1">
        <w:t>Сокращенное фирменное наименование эмитента:</w:t>
      </w:r>
      <w:r w:rsidRPr="00AA09F1">
        <w:rPr>
          <w:b/>
          <w:bCs/>
          <w:i/>
          <w:iCs/>
        </w:rPr>
        <w:t xml:space="preserve"> ПАО "РОСИНТЕР РЕСТОРАНТС ХОЛДИНГ"</w:t>
      </w:r>
    </w:p>
    <w:p w14:paraId="7FC5BD93" w14:textId="77777777" w:rsidR="00AA09F1" w:rsidRPr="00AA09F1" w:rsidRDefault="00AA09F1" w:rsidP="00AA09F1">
      <w:r w:rsidRPr="00AA09F1">
        <w:t>Дата введения действующего сокращенного фирменного наименования:</w:t>
      </w:r>
      <w:r w:rsidRPr="00AA09F1">
        <w:rPr>
          <w:b/>
          <w:bCs/>
          <w:i/>
          <w:iCs/>
        </w:rPr>
        <w:t xml:space="preserve"> 15.07.2015</w:t>
      </w:r>
    </w:p>
    <w:p w14:paraId="6006AECE" w14:textId="46D33C1B" w:rsidR="00AA09F1" w:rsidRPr="00AA09F1" w:rsidRDefault="00AA09F1" w:rsidP="00AA09F1">
      <w:pPr>
        <w:jc w:val="both"/>
      </w:pPr>
      <w:r w:rsidRPr="00AA09F1">
        <w:rPr>
          <w:b/>
          <w:bCs/>
          <w:i/>
          <w:iCs/>
        </w:rPr>
        <w:t>Полное или сокращенное фирменное наименование эмитента (наименование для некоммерческой организации) является схожим с наименованием другого юридического лица</w:t>
      </w:r>
      <w:r w:rsidR="0067766B">
        <w:rPr>
          <w:b/>
          <w:bCs/>
          <w:i/>
          <w:iCs/>
        </w:rPr>
        <w:t>.</w:t>
      </w:r>
    </w:p>
    <w:p w14:paraId="7B6CFF28" w14:textId="46F4B4E0" w:rsidR="00AA09F1" w:rsidRPr="00AA09F1" w:rsidRDefault="00AA09F1" w:rsidP="00AA09F1">
      <w:pPr>
        <w:jc w:val="both"/>
      </w:pPr>
      <w:r w:rsidRPr="00AA09F1">
        <w:t>Наименования таких юридических лиц:</w:t>
      </w:r>
      <w:r w:rsidRPr="00AA09F1">
        <w:br/>
      </w:r>
      <w:r w:rsidRPr="00AA09F1">
        <w:rPr>
          <w:b/>
          <w:bCs/>
          <w:i/>
          <w:iCs/>
        </w:rPr>
        <w:t>ООО "РОСИНТЕР РЕСТОРАНТС", ООО "Росинтер Ресторантс ЗапСиб", ООО "РОСИНТЕР РЕСТОРАНТС ПОВОЛЖЬЕ", ООО "Росинтер Ресторантс Екатеринбург", ООО "Росинтер Ресторантс Красноя</w:t>
      </w:r>
      <w:r w:rsidR="00106B78">
        <w:rPr>
          <w:b/>
          <w:bCs/>
          <w:i/>
          <w:iCs/>
        </w:rPr>
        <w:t xml:space="preserve">рск" </w:t>
      </w:r>
      <w:r w:rsidRPr="00AA09F1">
        <w:rPr>
          <w:b/>
          <w:bCs/>
          <w:i/>
          <w:iCs/>
        </w:rPr>
        <w:t xml:space="preserve">и др. </w:t>
      </w:r>
    </w:p>
    <w:p w14:paraId="1F859812" w14:textId="49961560" w:rsidR="00AA09F1" w:rsidRPr="00AA09F1" w:rsidRDefault="00AA09F1" w:rsidP="00AA09F1">
      <w:pPr>
        <w:jc w:val="both"/>
      </w:pPr>
      <w:r w:rsidRPr="00AA09F1">
        <w:t>Поясн</w:t>
      </w:r>
      <w:r w:rsidR="0034150B">
        <w:t xml:space="preserve">ения, необходимые для избежания </w:t>
      </w:r>
      <w:r w:rsidRPr="00AA09F1">
        <w:t>смешения указанных наименований:</w:t>
      </w:r>
      <w:r w:rsidRPr="00AA09F1">
        <w:br/>
      </w:r>
      <w:r w:rsidRPr="00AA09F1">
        <w:rPr>
          <w:b/>
          <w:bCs/>
          <w:i/>
          <w:iCs/>
        </w:rPr>
        <w:t>По мнению Эмитента, наименования его дочерних и зависимых обществ в части словосочетания "РОСИНТЕР РЕСТОРАНТС" являются схожими с его фирменным наименованием в связи с осуществлением его аффилированными лицами деятельности по оказанию услуг общественного питания в г. Москве, регионах Российской Федерации и странах СНГ. В целях избежания смешения наименований дочерних и зависимых обществ с наименованием Эмитента в наименовании дочерних и зависимых обществ используются указания на место регистрации, например, ООО "Росинтер Ресторантс ЗапСиб", либо в полном наименовании дочернего общества используется расшифровка аббревиатуры РОСИНТЕР, например, Общество с ограниченной ответственностью "Ресторанная Объединенная Сеть и Новейшие Технологии Евроамериканского Развития РЕСТОРАНТС" (ООО "РОСИНТЕР РЕСТОРАНТС").</w:t>
      </w:r>
    </w:p>
    <w:p w14:paraId="6327ABA6" w14:textId="77777777" w:rsidR="00AA09F1" w:rsidRPr="00AA09F1" w:rsidRDefault="00AA09F1" w:rsidP="00AA09F1">
      <w:pPr>
        <w:spacing w:before="240"/>
      </w:pPr>
      <w:r w:rsidRPr="00AA09F1">
        <w:t>Все предшествующие наименования эмитента в течение времени его существования:</w:t>
      </w:r>
    </w:p>
    <w:p w14:paraId="03F0F997" w14:textId="77777777" w:rsidR="00AA09F1" w:rsidRPr="00AA09F1" w:rsidRDefault="00AA09F1" w:rsidP="00AA09F1">
      <w:r w:rsidRPr="00AA09F1">
        <w:t>1. Полное фирменное наименование:</w:t>
      </w:r>
      <w:r w:rsidRPr="00AA09F1">
        <w:rPr>
          <w:b/>
          <w:bCs/>
          <w:i/>
          <w:iCs/>
        </w:rPr>
        <w:t xml:space="preserve"> Открытое акционерное общество "РОСТИК РЕСТОРАНТС"</w:t>
      </w:r>
    </w:p>
    <w:p w14:paraId="4EA3DA1D" w14:textId="77777777" w:rsidR="00AA09F1" w:rsidRPr="00AA09F1" w:rsidRDefault="00AA09F1" w:rsidP="00AA09F1">
      <w:r w:rsidRPr="00AA09F1">
        <w:t>Сокращенное фирменное наименование:</w:t>
      </w:r>
      <w:r w:rsidRPr="00AA09F1">
        <w:rPr>
          <w:b/>
          <w:bCs/>
          <w:i/>
          <w:iCs/>
        </w:rPr>
        <w:t xml:space="preserve"> ОАО "РОСТИК РЕСТОРАНТС"</w:t>
      </w:r>
    </w:p>
    <w:p w14:paraId="7EF37694" w14:textId="77777777" w:rsidR="00AA09F1" w:rsidRPr="00AA09F1" w:rsidRDefault="00AA09F1" w:rsidP="00AA09F1">
      <w:r w:rsidRPr="00AA09F1">
        <w:t>Дата введения наименования:</w:t>
      </w:r>
      <w:r w:rsidRPr="00AA09F1">
        <w:rPr>
          <w:b/>
          <w:bCs/>
          <w:i/>
          <w:iCs/>
        </w:rPr>
        <w:t xml:space="preserve"> 24.05.2004</w:t>
      </w:r>
    </w:p>
    <w:p w14:paraId="5D19091F" w14:textId="77777777" w:rsidR="00AA09F1" w:rsidRPr="00AA09F1" w:rsidRDefault="00AA09F1" w:rsidP="00AA09F1">
      <w:r w:rsidRPr="00AA09F1">
        <w:t>Основание введения наименования:</w:t>
      </w:r>
      <w:r w:rsidRPr="00AA09F1">
        <w:rPr>
          <w:b/>
          <w:bCs/>
          <w:i/>
          <w:iCs/>
        </w:rPr>
        <w:t xml:space="preserve"> Государственная регистрация Эмитента</w:t>
      </w:r>
    </w:p>
    <w:p w14:paraId="247FBFC2" w14:textId="77777777" w:rsidR="00AA09F1" w:rsidRPr="00AA09F1" w:rsidRDefault="00AA09F1" w:rsidP="00AA09F1"/>
    <w:p w14:paraId="53EC329E" w14:textId="77777777" w:rsidR="00AA09F1" w:rsidRPr="00AA09F1" w:rsidRDefault="00AA09F1" w:rsidP="00AA09F1">
      <w:r w:rsidRPr="00AA09F1">
        <w:lastRenderedPageBreak/>
        <w:t>2. Полное фирменное наименование эмитента:</w:t>
      </w:r>
      <w:r w:rsidRPr="00AA09F1">
        <w:rPr>
          <w:b/>
          <w:bCs/>
          <w:i/>
          <w:iCs/>
        </w:rPr>
        <w:t xml:space="preserve"> Открытое акционерное общество "РОСИНТЕР РЕСТОРАНТС ХОЛДИНГ"</w:t>
      </w:r>
    </w:p>
    <w:p w14:paraId="275EB9A2" w14:textId="77777777" w:rsidR="00AA09F1" w:rsidRPr="00AA09F1" w:rsidRDefault="00AA09F1" w:rsidP="00AA09F1">
      <w:r w:rsidRPr="00AA09F1">
        <w:t>Сокращенное фирменное наименование эмитента:</w:t>
      </w:r>
      <w:r w:rsidRPr="00AA09F1">
        <w:rPr>
          <w:b/>
          <w:bCs/>
          <w:i/>
          <w:iCs/>
        </w:rPr>
        <w:t xml:space="preserve"> ОАО "РОСИНТЕР РЕСТОРАНТС ХОЛДИНГ"</w:t>
      </w:r>
    </w:p>
    <w:p w14:paraId="78043458" w14:textId="77777777" w:rsidR="00AA09F1" w:rsidRPr="00AA09F1" w:rsidRDefault="00AA09F1" w:rsidP="00AA09F1">
      <w:pPr>
        <w:rPr>
          <w:b/>
          <w:bCs/>
          <w:i/>
          <w:iCs/>
        </w:rPr>
      </w:pPr>
      <w:r w:rsidRPr="00AA09F1">
        <w:t>Дата введения наименования:</w:t>
      </w:r>
      <w:r w:rsidRPr="00AA09F1">
        <w:rPr>
          <w:b/>
          <w:bCs/>
          <w:i/>
          <w:iCs/>
        </w:rPr>
        <w:t xml:space="preserve"> 15.08.2005</w:t>
      </w:r>
    </w:p>
    <w:p w14:paraId="54591286" w14:textId="77777777" w:rsidR="00AA09F1" w:rsidRPr="00AA09F1" w:rsidRDefault="00AA09F1" w:rsidP="00AA09F1">
      <w:pPr>
        <w:rPr>
          <w:b/>
          <w:i/>
        </w:rPr>
      </w:pPr>
      <w:r w:rsidRPr="00AA09F1">
        <w:t xml:space="preserve">Основание введения наименования: </w:t>
      </w:r>
      <w:r w:rsidRPr="00AA09F1">
        <w:rPr>
          <w:b/>
          <w:i/>
        </w:rPr>
        <w:t xml:space="preserve">Решение акционера открытого акционерного общества «РОСТИК РЕСТОРАНТС» № 4 от 20.07.2005. </w:t>
      </w:r>
    </w:p>
    <w:p w14:paraId="5F185BA8" w14:textId="77777777" w:rsidR="00E779A3" w:rsidRDefault="00E779A3">
      <w:pPr>
        <w:pStyle w:val="2"/>
      </w:pPr>
      <w:bookmarkStart w:id="45" w:name="_Toc64307900"/>
      <w:r>
        <w:t>3.1.2. Сведения о государственной регистрации эмитента</w:t>
      </w:r>
      <w:bookmarkEnd w:id="44"/>
      <w:bookmarkEnd w:id="45"/>
    </w:p>
    <w:p w14:paraId="44812ADA" w14:textId="77777777" w:rsidR="001322DD" w:rsidRPr="001322DD" w:rsidRDefault="001322DD" w:rsidP="001322DD">
      <w:r w:rsidRPr="001322DD">
        <w:t>Основной государственный регистрационный номер юридического лица:</w:t>
      </w:r>
      <w:r w:rsidRPr="001322DD">
        <w:rPr>
          <w:b/>
          <w:bCs/>
          <w:i/>
          <w:iCs/>
        </w:rPr>
        <w:t xml:space="preserve"> 1047796362305</w:t>
      </w:r>
    </w:p>
    <w:p w14:paraId="2A55B979" w14:textId="77777777" w:rsidR="001322DD" w:rsidRPr="001322DD" w:rsidRDefault="001322DD" w:rsidP="001322DD">
      <w:r w:rsidRPr="001322DD">
        <w:t>Дата государственной регистрации:</w:t>
      </w:r>
      <w:r w:rsidRPr="001322DD">
        <w:rPr>
          <w:b/>
          <w:bCs/>
          <w:i/>
          <w:iCs/>
        </w:rPr>
        <w:t xml:space="preserve"> 24.05.2004</w:t>
      </w:r>
    </w:p>
    <w:p w14:paraId="35B92D5A" w14:textId="77777777" w:rsidR="001322DD" w:rsidRPr="001322DD" w:rsidRDefault="001322DD" w:rsidP="001322DD">
      <w:r w:rsidRPr="001322DD">
        <w:t>Наименование регистрирующего органа:</w:t>
      </w:r>
      <w:r w:rsidRPr="001322DD">
        <w:rPr>
          <w:b/>
          <w:bCs/>
          <w:i/>
          <w:iCs/>
        </w:rPr>
        <w:t xml:space="preserve"> Межрайонная инспекция МНС России № 46 по г. Москве</w:t>
      </w:r>
    </w:p>
    <w:p w14:paraId="1C0D99BC" w14:textId="77777777" w:rsidR="00E779A3" w:rsidRDefault="00E779A3">
      <w:pPr>
        <w:pStyle w:val="2"/>
      </w:pPr>
      <w:bookmarkStart w:id="46" w:name="_Toc482629174"/>
      <w:bookmarkStart w:id="47" w:name="_Toc64307901"/>
      <w:r w:rsidRPr="00D13613">
        <w:t>3.1.3. Сведения о создании и развитии эмитента</w:t>
      </w:r>
      <w:bookmarkEnd w:id="46"/>
      <w:bookmarkEnd w:id="47"/>
    </w:p>
    <w:p w14:paraId="2842D481" w14:textId="77777777" w:rsidR="00BF7BFB" w:rsidRPr="00F831CE" w:rsidRDefault="00BF7BFB" w:rsidP="00BF7BFB">
      <w:r w:rsidRPr="00F831CE">
        <w:t>Эмитент создан на неопределенный срок.</w:t>
      </w:r>
    </w:p>
    <w:p w14:paraId="2A1ECDC5" w14:textId="77777777" w:rsidR="00634711" w:rsidRDefault="00BF7BFB" w:rsidP="00634711">
      <w:pPr>
        <w:jc w:val="both"/>
        <w:rPr>
          <w:b/>
          <w:bCs/>
          <w:i/>
          <w:iCs/>
          <w:color w:val="FF0000"/>
        </w:rPr>
      </w:pPr>
      <w:r w:rsidRPr="00F831CE">
        <w:t>Краткое описание истории создания и развития эмитента. Цели создания эмитента, миссия эмитента (при наличии), и иная информация о деятельности эмитента, имеющая значение для принятия решения о приобретении ценных бумаг эмитента:</w:t>
      </w:r>
      <w:r w:rsidRPr="00F831CE">
        <w:br/>
      </w:r>
      <w:r w:rsidR="00634711">
        <w:rPr>
          <w:b/>
          <w:bCs/>
          <w:i/>
          <w:iCs/>
        </w:rPr>
        <w:t>ПАО «Росинтер Ресторантс Холдинг» – один из крупнейших операторов в сегменте семейных ресторанов (casual dining restaurants), ведущий свою деятельность в России, странах СНГ, Европы, включая страны Балтии, который управляет</w:t>
      </w:r>
      <w:r w:rsidR="00634711" w:rsidRPr="00D13613">
        <w:rPr>
          <w:b/>
          <w:bCs/>
          <w:i/>
          <w:iCs/>
        </w:rPr>
        <w:t xml:space="preserve"> 229 предприятиями в 28 городах России, СНГ и Европы. В состав сети входит 137 корпоративных ресторанов, 92 ресторана работает на основе договоров франчайзинга</w:t>
      </w:r>
      <w:r w:rsidR="00634711">
        <w:rPr>
          <w:b/>
          <w:bCs/>
          <w:i/>
          <w:iCs/>
          <w:color w:val="FF0000"/>
        </w:rPr>
        <w:t>.</w:t>
      </w:r>
    </w:p>
    <w:p w14:paraId="6818E485" w14:textId="77777777" w:rsidR="000D6215" w:rsidRPr="00F831CE" w:rsidRDefault="000D6215" w:rsidP="000D6215">
      <w:pPr>
        <w:jc w:val="both"/>
      </w:pPr>
      <w:r w:rsidRPr="00F831CE">
        <w:rPr>
          <w:b/>
          <w:bCs/>
          <w:i/>
          <w:iCs/>
        </w:rPr>
        <w:t xml:space="preserve"> Компания развивает собственные торговые марки «IL Патио», «Шикари», «Планета Суши», «Американский Бар и Гриль», «Мама Раша», а также управляет по системе франчайзинга сетью американских ресторанов под товарным знаком TGI FRIDAYS и сетью британских кофеен Costa Coffee. С марта 2012 года ООО «Развитие РОСТ» (дочернее предприятие Холдинга) получило право на развитие сети предприятий быстрого обслуживания «Макдоналдс» по франчайзингу на железнодорожных вокзалах и в аэропортах Москвы и Санкт-Петербурга. </w:t>
      </w:r>
    </w:p>
    <w:p w14:paraId="36EDE8F0" w14:textId="77777777" w:rsidR="00BF7BFB" w:rsidRPr="00F831CE" w:rsidRDefault="00BF7BFB" w:rsidP="00BF7BFB">
      <w:pPr>
        <w:widowControl/>
        <w:adjustRightInd/>
        <w:jc w:val="both"/>
        <w:rPr>
          <w:rFonts w:eastAsia="Calibri"/>
          <w:b/>
          <w:bCs/>
          <w:i/>
          <w:iCs/>
        </w:rPr>
      </w:pPr>
      <w:r w:rsidRPr="00F831CE">
        <w:rPr>
          <w:rFonts w:eastAsia="Calibri"/>
          <w:b/>
          <w:bCs/>
          <w:i/>
          <w:iCs/>
        </w:rPr>
        <w:t xml:space="preserve">Сайт компании: </w:t>
      </w:r>
      <w:hyperlink r:id="rId9" w:history="1">
        <w:r w:rsidRPr="00F831CE">
          <w:rPr>
            <w:rFonts w:eastAsia="Calibri"/>
            <w:b/>
            <w:bCs/>
            <w:i/>
            <w:iCs/>
            <w:color w:val="0000FF"/>
            <w:u w:val="single"/>
          </w:rPr>
          <w:t>www.rosinter.ru</w:t>
        </w:r>
      </w:hyperlink>
      <w:r w:rsidRPr="00F831CE">
        <w:rPr>
          <w:rFonts w:eastAsia="Calibri"/>
          <w:b/>
          <w:bCs/>
          <w:i/>
          <w:iCs/>
        </w:rPr>
        <w:t xml:space="preserve"> </w:t>
      </w:r>
    </w:p>
    <w:p w14:paraId="600E040C" w14:textId="335D45D0" w:rsidR="00BF7BFB" w:rsidRPr="00F831CE" w:rsidRDefault="00BF7BFB" w:rsidP="00BF7BFB">
      <w:pPr>
        <w:widowControl/>
        <w:adjustRightInd/>
        <w:jc w:val="both"/>
        <w:rPr>
          <w:rFonts w:eastAsia="Calibri"/>
          <w:b/>
          <w:bCs/>
          <w:i/>
          <w:iCs/>
        </w:rPr>
      </w:pPr>
      <w:r w:rsidRPr="00F831CE">
        <w:rPr>
          <w:rFonts w:eastAsia="Calibri"/>
          <w:b/>
          <w:bCs/>
          <w:i/>
          <w:iCs/>
        </w:rPr>
        <w:t>«Росинтер» развивает программу лояльности «Почетный Гость» (</w:t>
      </w:r>
      <w:hyperlink r:id="rId10" w:history="1">
        <w:r w:rsidRPr="00F831CE">
          <w:rPr>
            <w:rFonts w:eastAsia="Calibri"/>
            <w:b/>
            <w:bCs/>
            <w:i/>
            <w:iCs/>
            <w:color w:val="0000FF"/>
            <w:u w:val="single"/>
          </w:rPr>
          <w:t>www.hgclub.ru</w:t>
        </w:r>
      </w:hyperlink>
      <w:r w:rsidR="003C20E5">
        <w:rPr>
          <w:rFonts w:eastAsia="Calibri"/>
          <w:b/>
          <w:bCs/>
          <w:i/>
          <w:iCs/>
          <w:color w:val="0000FF"/>
          <w:u w:val="single"/>
        </w:rPr>
        <w:t>)</w:t>
      </w:r>
      <w:r w:rsidR="00821938">
        <w:rPr>
          <w:rFonts w:eastAsia="Calibri"/>
          <w:b/>
          <w:bCs/>
          <w:i/>
          <w:iCs/>
          <w:color w:val="0000FF"/>
          <w:u w:val="single"/>
        </w:rPr>
        <w:t>.</w:t>
      </w:r>
      <w:r w:rsidRPr="00F831CE">
        <w:rPr>
          <w:rFonts w:eastAsia="Calibri"/>
          <w:b/>
          <w:bCs/>
          <w:i/>
          <w:iCs/>
          <w:color w:val="1F497D"/>
        </w:rPr>
        <w:t xml:space="preserve"> </w:t>
      </w:r>
      <w:r w:rsidRPr="00F831CE">
        <w:rPr>
          <w:rFonts w:eastAsia="Calibri"/>
          <w:b/>
          <w:bCs/>
          <w:i/>
          <w:iCs/>
        </w:rPr>
        <w:t xml:space="preserve">Скачать «Почетный гость» можно в App Store и Google Play. </w:t>
      </w:r>
    </w:p>
    <w:p w14:paraId="14BE176E" w14:textId="77777777" w:rsidR="00BF7BFB" w:rsidRPr="00F831CE" w:rsidRDefault="00BF7BFB" w:rsidP="00BF7BFB">
      <w:pPr>
        <w:widowControl/>
        <w:adjustRightInd/>
        <w:jc w:val="both"/>
        <w:rPr>
          <w:rFonts w:eastAsia="Calibri"/>
          <w:b/>
          <w:bCs/>
          <w:i/>
          <w:iCs/>
        </w:rPr>
      </w:pPr>
      <w:r w:rsidRPr="00F831CE">
        <w:rPr>
          <w:rFonts w:eastAsia="Calibri"/>
          <w:b/>
          <w:bCs/>
          <w:i/>
          <w:iCs/>
        </w:rPr>
        <w:t xml:space="preserve">МИССИЯ ОБЩЕСТВА: Мы предоставляем нашим гостям отличные блюда и напитки, а также прекрасную возможность для общения! </w:t>
      </w:r>
    </w:p>
    <w:p w14:paraId="5B958CFC" w14:textId="77777777" w:rsidR="00BF7BFB" w:rsidRPr="00F831CE" w:rsidRDefault="00BF7BFB" w:rsidP="00BF7BFB">
      <w:pPr>
        <w:widowControl/>
        <w:adjustRightInd/>
        <w:jc w:val="both"/>
        <w:rPr>
          <w:rFonts w:eastAsia="Calibri"/>
          <w:b/>
          <w:bCs/>
          <w:i/>
          <w:iCs/>
        </w:rPr>
      </w:pPr>
      <w:r w:rsidRPr="00F831CE">
        <w:rPr>
          <w:rFonts w:eastAsia="Calibri"/>
          <w:b/>
          <w:bCs/>
          <w:i/>
          <w:iCs/>
        </w:rPr>
        <w:t xml:space="preserve">ЦЕННОСТИ ОБЩЕСТВА: нам важно: </w:t>
      </w:r>
    </w:p>
    <w:p w14:paraId="134E77F7" w14:textId="77777777" w:rsidR="00BF7BFB" w:rsidRPr="00F831CE" w:rsidRDefault="00BF7BFB" w:rsidP="00BF7BFB">
      <w:pPr>
        <w:widowControl/>
        <w:adjustRightInd/>
        <w:jc w:val="both"/>
        <w:rPr>
          <w:rFonts w:eastAsia="Calibri"/>
          <w:b/>
          <w:bCs/>
          <w:i/>
          <w:iCs/>
        </w:rPr>
      </w:pPr>
      <w:r w:rsidRPr="00F831CE">
        <w:rPr>
          <w:rFonts w:eastAsia="Calibri"/>
          <w:b/>
          <w:bCs/>
          <w:i/>
          <w:iCs/>
        </w:rPr>
        <w:t>- ДВИГАТЬСЯ ВПЕРЕД,</w:t>
      </w:r>
    </w:p>
    <w:p w14:paraId="445CFF18" w14:textId="77777777" w:rsidR="00BF7BFB" w:rsidRPr="00F831CE" w:rsidRDefault="00BF7BFB" w:rsidP="00BF7BFB">
      <w:pPr>
        <w:widowControl/>
        <w:adjustRightInd/>
        <w:jc w:val="both"/>
        <w:rPr>
          <w:rFonts w:eastAsia="Calibri"/>
          <w:b/>
          <w:bCs/>
          <w:i/>
          <w:iCs/>
        </w:rPr>
      </w:pPr>
      <w:r w:rsidRPr="00F831CE">
        <w:rPr>
          <w:rFonts w:eastAsia="Calibri"/>
          <w:b/>
          <w:bCs/>
          <w:i/>
          <w:iCs/>
        </w:rPr>
        <w:t>- ДОБИВАТЬСЯ РЕЗУЛЬТАТА,</w:t>
      </w:r>
    </w:p>
    <w:p w14:paraId="3EB316AF" w14:textId="77777777" w:rsidR="00BF7BFB" w:rsidRPr="00F831CE" w:rsidRDefault="00BF7BFB" w:rsidP="00BF7BFB">
      <w:pPr>
        <w:widowControl/>
        <w:adjustRightInd/>
        <w:jc w:val="both"/>
        <w:rPr>
          <w:rFonts w:eastAsia="Calibri"/>
          <w:b/>
          <w:bCs/>
          <w:i/>
          <w:iCs/>
        </w:rPr>
      </w:pPr>
      <w:r w:rsidRPr="00F831CE">
        <w:rPr>
          <w:rFonts w:eastAsia="Calibri"/>
          <w:b/>
          <w:bCs/>
          <w:i/>
          <w:iCs/>
        </w:rPr>
        <w:t>- РАБОТАТЬ В КОМАНДЕ.</w:t>
      </w:r>
    </w:p>
    <w:p w14:paraId="7779FEAE" w14:textId="77777777" w:rsidR="00BF7BFB" w:rsidRPr="00F831CE" w:rsidRDefault="00BF7BFB" w:rsidP="00BF7BFB">
      <w:pPr>
        <w:widowControl/>
        <w:adjustRightInd/>
        <w:jc w:val="both"/>
        <w:rPr>
          <w:rFonts w:eastAsia="Calibri"/>
          <w:b/>
          <w:bCs/>
          <w:i/>
          <w:iCs/>
        </w:rPr>
      </w:pPr>
      <w:r w:rsidRPr="00F831CE">
        <w:rPr>
          <w:rFonts w:eastAsia="Calibri"/>
          <w:b/>
          <w:bCs/>
          <w:i/>
          <w:iCs/>
        </w:rPr>
        <w:t>ВИДЕНИЕ ОБЩЕСТВА: Быть лидером среди сетевых семейных ресторанов за счет сильных брендов и ресторанов, расположенных в лучших местах, и которые безупречно управляются нашей компанией и франчайзинговыми партнёрами.</w:t>
      </w:r>
    </w:p>
    <w:p w14:paraId="1E2C4183" w14:textId="77777777" w:rsidR="00BF7BFB" w:rsidRPr="00F831CE" w:rsidRDefault="00BF7BFB" w:rsidP="00BF7BFB">
      <w:pPr>
        <w:widowControl/>
        <w:autoSpaceDE/>
        <w:adjustRightInd/>
        <w:spacing w:before="0" w:after="0"/>
        <w:rPr>
          <w:rFonts w:eastAsia="Calibri"/>
          <w:b/>
          <w:bCs/>
          <w:i/>
          <w:iCs/>
        </w:rPr>
      </w:pPr>
      <w:r w:rsidRPr="00F831CE">
        <w:rPr>
          <w:rFonts w:eastAsia="Calibri"/>
          <w:b/>
          <w:bCs/>
          <w:i/>
          <w:iCs/>
        </w:rPr>
        <w:t>Цель создания Общества:</w:t>
      </w:r>
    </w:p>
    <w:p w14:paraId="22DA1270" w14:textId="77777777" w:rsidR="00BF7BFB" w:rsidRPr="00F831CE" w:rsidRDefault="00BF7BFB" w:rsidP="00BF7BFB">
      <w:pPr>
        <w:widowControl/>
        <w:autoSpaceDE/>
        <w:adjustRightInd/>
        <w:spacing w:before="0" w:after="0"/>
        <w:rPr>
          <w:rFonts w:eastAsia="Calibri"/>
          <w:b/>
          <w:bCs/>
          <w:i/>
          <w:iCs/>
        </w:rPr>
      </w:pPr>
      <w:r w:rsidRPr="00F831CE">
        <w:rPr>
          <w:rFonts w:eastAsia="Calibri"/>
          <w:b/>
          <w:bCs/>
          <w:i/>
          <w:iCs/>
        </w:rPr>
        <w:t>- формирование (структурирование) группы компаний на базе существующих бизнес-групп ПАО «РОСИНТЕР РЕСТОРАНТС ХОЛДИНГ» (Москва) и региональных предприятий, оказывающих услуги общественного питания;</w:t>
      </w:r>
    </w:p>
    <w:p w14:paraId="23020FFB" w14:textId="77777777" w:rsidR="00BF7BFB" w:rsidRPr="00F831CE" w:rsidRDefault="00BF7BFB" w:rsidP="003C20E5">
      <w:pPr>
        <w:widowControl/>
        <w:autoSpaceDE/>
        <w:adjustRightInd/>
        <w:spacing w:before="0" w:after="0"/>
        <w:jc w:val="both"/>
        <w:rPr>
          <w:rFonts w:eastAsia="Calibri"/>
          <w:b/>
          <w:bCs/>
          <w:i/>
          <w:iCs/>
        </w:rPr>
      </w:pPr>
      <w:r w:rsidRPr="00F831CE">
        <w:rPr>
          <w:rFonts w:eastAsia="Calibri"/>
          <w:b/>
          <w:bCs/>
          <w:i/>
          <w:iCs/>
        </w:rPr>
        <w:t>- единое управление компаниями группы;</w:t>
      </w:r>
    </w:p>
    <w:p w14:paraId="212BD9FD" w14:textId="77777777" w:rsidR="00BF7BFB" w:rsidRPr="00F831CE" w:rsidRDefault="00BF7BFB" w:rsidP="003C20E5">
      <w:pPr>
        <w:widowControl/>
        <w:autoSpaceDE/>
        <w:adjustRightInd/>
        <w:spacing w:before="0" w:after="0"/>
        <w:jc w:val="both"/>
        <w:rPr>
          <w:rFonts w:eastAsia="Calibri"/>
          <w:b/>
          <w:bCs/>
          <w:i/>
          <w:iCs/>
        </w:rPr>
      </w:pPr>
      <w:r w:rsidRPr="00F831CE">
        <w:rPr>
          <w:rFonts w:eastAsia="Calibri"/>
          <w:b/>
          <w:bCs/>
          <w:i/>
          <w:iCs/>
        </w:rPr>
        <w:t>- получение прибыли за счет основной деятельности и реализация на этой основе экономических и социальных интересов акционеров Общества.</w:t>
      </w:r>
    </w:p>
    <w:p w14:paraId="2A569587" w14:textId="77777777" w:rsidR="00BF7BFB" w:rsidRPr="00F831CE" w:rsidRDefault="00BF7BFB" w:rsidP="003C20E5">
      <w:pPr>
        <w:widowControl/>
        <w:autoSpaceDE/>
        <w:adjustRightInd/>
        <w:spacing w:before="0" w:after="0"/>
        <w:jc w:val="both"/>
        <w:rPr>
          <w:rFonts w:eastAsia="Calibri"/>
          <w:b/>
          <w:bCs/>
          <w:i/>
          <w:iCs/>
        </w:rPr>
      </w:pPr>
      <w:r w:rsidRPr="00F831CE">
        <w:rPr>
          <w:rFonts w:eastAsia="Calibri"/>
          <w:b/>
          <w:bCs/>
          <w:i/>
          <w:iCs/>
        </w:rPr>
        <w:t>Основными видами деятельности Группы ПАО «РОСИНТЕР РЕСТОРАНТС ХОЛДИНГ» являются:</w:t>
      </w:r>
    </w:p>
    <w:p w14:paraId="56B334FB" w14:textId="77777777" w:rsidR="00BF7BFB" w:rsidRPr="00F831CE" w:rsidRDefault="00BF7BFB" w:rsidP="003C20E5">
      <w:pPr>
        <w:widowControl/>
        <w:autoSpaceDE/>
        <w:adjustRightInd/>
        <w:spacing w:before="0" w:after="0"/>
        <w:jc w:val="both"/>
        <w:rPr>
          <w:rFonts w:eastAsia="Calibri"/>
          <w:b/>
          <w:bCs/>
          <w:i/>
          <w:iCs/>
        </w:rPr>
      </w:pPr>
      <w:r w:rsidRPr="00F831CE">
        <w:rPr>
          <w:rFonts w:eastAsia="Calibri"/>
          <w:b/>
          <w:bCs/>
          <w:i/>
          <w:iCs/>
        </w:rPr>
        <w:t>- управление предприятиями общественного питания, стратегическое планирование и маркетинговые исследования в сфере оказания услуг общественного питания, развитие существующих и новых форматов, концепций в сфере общественного питания, в том числе с  использованием опыта передовых иностранных предприятий и организаций в указанной сфере;</w:t>
      </w:r>
    </w:p>
    <w:p w14:paraId="34047254" w14:textId="77777777" w:rsidR="00BF7BFB" w:rsidRPr="00F831CE" w:rsidRDefault="00BF7BFB" w:rsidP="003C20E5">
      <w:pPr>
        <w:widowControl/>
        <w:autoSpaceDE/>
        <w:adjustRightInd/>
        <w:spacing w:before="0" w:after="0"/>
        <w:jc w:val="both"/>
        <w:rPr>
          <w:rFonts w:eastAsia="Calibri"/>
          <w:b/>
          <w:bCs/>
          <w:i/>
          <w:iCs/>
        </w:rPr>
      </w:pPr>
      <w:r w:rsidRPr="00F831CE">
        <w:rPr>
          <w:rFonts w:eastAsia="Calibri"/>
          <w:b/>
          <w:bCs/>
          <w:i/>
          <w:iCs/>
        </w:rPr>
        <w:t>- производство продукции общественного питания;</w:t>
      </w:r>
    </w:p>
    <w:p w14:paraId="29A2BEA2" w14:textId="77777777" w:rsidR="00BF7BFB" w:rsidRPr="00F831CE" w:rsidRDefault="00BF7BFB" w:rsidP="00BF7BFB">
      <w:pPr>
        <w:widowControl/>
        <w:autoSpaceDE/>
        <w:adjustRightInd/>
        <w:spacing w:before="0" w:after="0"/>
        <w:rPr>
          <w:rFonts w:eastAsia="Calibri"/>
          <w:b/>
          <w:bCs/>
          <w:i/>
          <w:iCs/>
        </w:rPr>
      </w:pPr>
      <w:r w:rsidRPr="00F831CE">
        <w:rPr>
          <w:rFonts w:eastAsia="Calibri"/>
          <w:b/>
          <w:bCs/>
          <w:i/>
          <w:iCs/>
        </w:rPr>
        <w:t>- поставка продукции общественного питания.</w:t>
      </w:r>
    </w:p>
    <w:p w14:paraId="63781694"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Группа ПАО «РОСИНТЕР РЕСТОРАНТС ХОЛДИНГ» и ее товарные знаки отмечены многими профессиональными и общественными наградами за достижения в различных областях:</w:t>
      </w:r>
    </w:p>
    <w:p w14:paraId="110721C8" w14:textId="77777777" w:rsidR="00BF7BFB" w:rsidRPr="00F831CE" w:rsidRDefault="00BF7BFB" w:rsidP="00BF7BFB">
      <w:pPr>
        <w:widowControl/>
        <w:autoSpaceDE/>
        <w:adjustRightInd/>
        <w:spacing w:before="0" w:after="0"/>
        <w:jc w:val="both"/>
        <w:rPr>
          <w:rFonts w:eastAsia="Calibri"/>
          <w:b/>
          <w:bCs/>
          <w:i/>
          <w:iCs/>
          <w:lang w:val="en-US"/>
        </w:rPr>
      </w:pPr>
      <w:r w:rsidRPr="00F831CE">
        <w:rPr>
          <w:rFonts w:eastAsia="Calibri"/>
          <w:b/>
          <w:bCs/>
          <w:i/>
          <w:iCs/>
          <w:lang w:val="en-US"/>
        </w:rPr>
        <w:t>- Costa Coffee (</w:t>
      </w:r>
      <w:r w:rsidRPr="00F831CE">
        <w:rPr>
          <w:rFonts w:eastAsia="Calibri"/>
          <w:b/>
          <w:bCs/>
          <w:i/>
          <w:iCs/>
        </w:rPr>
        <w:t>ТЦ</w:t>
      </w:r>
      <w:r w:rsidRPr="00F831CE">
        <w:rPr>
          <w:rFonts w:eastAsia="Calibri"/>
          <w:b/>
          <w:bCs/>
          <w:i/>
          <w:iCs/>
          <w:lang w:val="en-US"/>
        </w:rPr>
        <w:t xml:space="preserve"> </w:t>
      </w:r>
      <w:r w:rsidRPr="00F831CE">
        <w:rPr>
          <w:rFonts w:eastAsia="Calibri"/>
          <w:b/>
          <w:bCs/>
          <w:i/>
          <w:iCs/>
        </w:rPr>
        <w:t>Авиапарк</w:t>
      </w:r>
      <w:r w:rsidRPr="00F831CE">
        <w:rPr>
          <w:rFonts w:eastAsia="Calibri"/>
          <w:b/>
          <w:bCs/>
          <w:i/>
          <w:iCs/>
          <w:lang w:val="en-US"/>
        </w:rPr>
        <w:t xml:space="preserve">, </w:t>
      </w:r>
      <w:r w:rsidRPr="00F831CE">
        <w:rPr>
          <w:rFonts w:eastAsia="Calibri"/>
          <w:b/>
          <w:bCs/>
          <w:i/>
          <w:iCs/>
        </w:rPr>
        <w:t>Москва</w:t>
      </w:r>
      <w:r w:rsidRPr="00F831CE">
        <w:rPr>
          <w:rFonts w:eastAsia="Calibri"/>
          <w:b/>
          <w:bCs/>
          <w:i/>
          <w:iCs/>
          <w:lang w:val="en-US"/>
        </w:rPr>
        <w:t>) -  Outstanding Store Environment (2015</w:t>
      </w:r>
      <w:r w:rsidRPr="00F831CE">
        <w:rPr>
          <w:rFonts w:eastAsia="Calibri"/>
          <w:b/>
          <w:bCs/>
          <w:i/>
          <w:iCs/>
        </w:rPr>
        <w:t>г</w:t>
      </w:r>
      <w:r w:rsidRPr="00F831CE">
        <w:rPr>
          <w:rFonts w:eastAsia="Calibri"/>
          <w:b/>
          <w:bCs/>
          <w:i/>
          <w:iCs/>
          <w:lang w:val="en-US"/>
        </w:rPr>
        <w:t xml:space="preserve">.) </w:t>
      </w:r>
    </w:p>
    <w:p w14:paraId="59A7AC5A"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-Права потребителей и качество обслуживания (2013):</w:t>
      </w:r>
    </w:p>
    <w:p w14:paraId="108BE977"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xml:space="preserve">- ПАО «РОСИНТЕР РЕСТОРАНТС ХОЛДИНГ» лауреат IV Ежегодной Премии «Права потребителей и качество обслуживания» в номинации «Розничные услуги» – категория «Общественное питание». </w:t>
      </w:r>
    </w:p>
    <w:p w14:paraId="62883BDE"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lastRenderedPageBreak/>
        <w:t xml:space="preserve">- Сеть ресторанов «Планета Суши» стала лауреатом в специальной номинации «За вклад в повышение потребительской грамотности о безопасности и качестве еды в ресторанах».  </w:t>
      </w:r>
    </w:p>
    <w:p w14:paraId="1F6D91FC"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«Планета Суши» лауреат премии «Здоровое питание» (2013):</w:t>
      </w:r>
    </w:p>
    <w:p w14:paraId="49863E52"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-«Золотой бренд». Партнер Группы победил в номинации «Франчайзи года» (2011);</w:t>
      </w:r>
    </w:p>
    <w:p w14:paraId="3E11BE75"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ПАО «РОСИНТЕР РЕСТОРАНТС ХОЛДИНГ» – номинация «Золотая франшиза» за бренды «IL Патио» и «Планета Суши» (2010); «IL Патио» – номинация «Франчайзер года» (2009);</w:t>
      </w:r>
    </w:p>
    <w:p w14:paraId="49C47335"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«Планета Суши» – номинация «Самый инновационный брэнд» (2008).</w:t>
      </w:r>
    </w:p>
    <w:p w14:paraId="108496E4"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Лучшие пиццерии 2011. Сеть ресторанов «IL Патио» победила в номинации «Пицца с историей» в рамках премии, организованной порталом Magazan.ru и журналом «Компания» (2011).</w:t>
      </w:r>
    </w:p>
    <w:p w14:paraId="499D6C1D"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Лучшая кофейня 2011. Сеть кофеен Costa Coffee стала победителем в номинации «Европейский стандарт» премии «Лучшие кофейни Москвы и Санкт-Петербурга», организованной интернет-порталом Magazan.ru при поддержке журнала «ТВ7» (2011).</w:t>
      </w:r>
    </w:p>
    <w:p w14:paraId="374972B9"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Брэнд года/EFFIE. Сети «Планета Суши» и «IL Патио» завоевывают награды в категории «Услуги и сервис» (2010/2009/2007); «IL Патио» – в области маркетинга и рекламы в категории «Рестораны» (2005).</w:t>
      </w:r>
    </w:p>
    <w:p w14:paraId="17C2E30C"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«Народная Марка». Торговая марка «Планета Суши» собрала наибольшее количество голосов в категории «Сеть ресторанов японской кухни» (2010).</w:t>
      </w:r>
    </w:p>
    <w:p w14:paraId="2A8D13E9"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Золотые сети. «Планета Суши», «IL Патио» и T.G.I. Friday's получают награды в номинациях: «Рестораны», «Самый широкий ассортимент», «Лучшая рекламная кампания» и «Лучшая ресторанная сеть» (2010/2009/2007/2006/2004).</w:t>
      </w:r>
    </w:p>
    <w:p w14:paraId="01418F3D"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Лучшее предприятие для работающих мам. Компания ООО «РОСИНТЕР РЕСТОРАНТС» отмечена среди лучших компаний Москвы в конкурсе, инициированном Правительством Москвы для поощрения организаций, создающих благоприятные условия для работающих женщин с детьми, и которые продемонстрировали инновационные подходы к реализации корпоративных политик в отношении таких сотрудников (2010).</w:t>
      </w:r>
    </w:p>
    <w:p w14:paraId="4B20D679"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East Capital Award. ПАО «РОСИНТЕР РЕСТОРАНТС ХОЛДИНГ» удостоен премии Best Growth («Лучший рост») как компания, продемонстрировавшая лучший рост продаж, активов и прибыли в 2009–2010 годах (2010).</w:t>
      </w:r>
    </w:p>
    <w:p w14:paraId="45D0CC74"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Лучшие юридические департаменты России. Юридический департамент ПАО «РОСИНТЕР РЕСТОРАНТС ХОЛДИНГ» стал победителем ежегодного конкурса в номинации «Массовая розничная торговля» (2010/2009).</w:t>
      </w:r>
    </w:p>
    <w:p w14:paraId="7640640A"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Награды от Carlson Restaurants Worldwide (владелец торговой марки T.G.I. Friday’s). Самый высокий показатель онлайновой оценки гостей (GEM) в Европе – ресторан Группы T.G.I. Friday’s в «Шереметьево 2» (2010).</w:t>
      </w:r>
    </w:p>
    <w:p w14:paraId="1F4AD509"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Лучшие рестораны в европейском регионе – московская группа ресторанов T.G.I. Friday’s (2009).</w:t>
      </w:r>
    </w:p>
    <w:p w14:paraId="14DB886C"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Лучший ресторан в Европе и Скандинавии. Лучший оператор. The Golden Star in Marketing – за развитие Группой сети T.G.I. Friday's на рынках России, СНГ и Восточной Европы (2006/2004).</w:t>
      </w:r>
    </w:p>
    <w:p w14:paraId="450D5C05"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Финансовый директор 2010. Компания стала лауреатом Национальной премии в номинации «С точностью до копейки. Лучшее казначейство и cash-management (2010).</w:t>
      </w:r>
    </w:p>
    <w:p w14:paraId="2C8FFBEB"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Institutional Investor. ПАО «РОСИНТЕР РЕСТОРАНТС ХОЛДИНГ» названо одной из лидирующих европейских компаний в номинации Best Investor Relations (2009).</w:t>
      </w:r>
    </w:p>
    <w:p w14:paraId="2AC02084"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Компания года по версии РБК. Группа становится лауреатом награды в номинации «Услуги. Торговая сеть» (2008/2001).</w:t>
      </w:r>
    </w:p>
    <w:p w14:paraId="27AC3FFF"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Sales Business Awards. «IL Патио» становится лауреатом независимой премии в области продаж, маркетинга и рекламы в номинации «Рестораны. Кафе» (2008).</w:t>
      </w:r>
    </w:p>
    <w:p w14:paraId="161FDD86"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Master of Brandbuilding. ПАО «РОСИНТЕР РЕСТОРАНТС ХОЛДИНГ» награжден за выдающиеся успехи в области создания и продвижения брендов (2007/2006).</w:t>
      </w:r>
    </w:p>
    <w:p w14:paraId="5F8226E2"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Серебряный Меркурий. Программа «Почетный Гость» получает премию в номинации «Лучшая программа лояльности» (2005).</w:t>
      </w:r>
    </w:p>
    <w:p w14:paraId="1F1A97B3"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Российский торговый Олимп. Компания Группы - ООО «РОСИНТЕР РЕСТОРАНТС» награждена за «значительный вклад в развитие ресторанного бизнеса» (2005).</w:t>
      </w:r>
    </w:p>
    <w:p w14:paraId="5A3A8192"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Лучший в общественном питании. «IL Патио» одерживает победу в ежегодном городском конкурсе среди предприятий потребительского рынка Москвы (2005).</w:t>
      </w:r>
    </w:p>
    <w:p w14:paraId="1189AC30"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Компания года по версии Американской торговой палаты. ООО «РОСИНТЕР РЕСТОРАНТС» получает премию «за стремительный рост и исключительный успех на российском рынке и за соответствие самым высоким стандартам бизнес-этики» (2004/1997).</w:t>
      </w:r>
    </w:p>
    <w:p w14:paraId="699F615C"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Супербренд. Британской организацией независимых экспертов в области управления репутацией Superbrands и независимым экспертным советом «Супербренд» торговые марки «IL Патио» и «Планета Суши» признаны лучшими на российском рынке (2004).</w:t>
      </w:r>
    </w:p>
    <w:p w14:paraId="226701E8"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Золотой журавль. ООО «РОСИНТЕР РЕСТОРАНТС» – лауреат высшей российской национальной премии в области ресторанного бизнеса в номинации «За выдающийся вклад в развитие ресторанного дела России» (2004/2001).</w:t>
      </w:r>
    </w:p>
    <w:p w14:paraId="64C0E1F1"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Молодежное признание. Компания ООО «РОСИНТЕР РЕСТОРАНТС» признана Российским союзом молодежи лучшей за использование в работе социально ориентированных технологий и поддержку молодежи (2004).</w:t>
      </w:r>
    </w:p>
    <w:p w14:paraId="56A8D163"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lastRenderedPageBreak/>
        <w:t>- Привлекательный работодатель. По результатам работы с порталом superjob.ru компания ООО «РОСИНТЕР РЕСТОРАНТС» признана «Привлекательным работодателем» (2015).</w:t>
      </w:r>
    </w:p>
    <w:p w14:paraId="25759FF4"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Лучший работодатель города Москвы. Компания ООО «РОСИНТЕР РЕСТОРАНТС» заняла 3-е место в номинации «За развитие кадрового потенциала среди организаций непроизводственной сферы» (2016).</w:t>
      </w:r>
    </w:p>
    <w:p w14:paraId="2C861714"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Лучший работодатель для молодёжи. Компания ООО «РОСИНТЕР РЕСТОРАНТС» – победитель премии, организованной «Центром занятости молодежи», в номинации «Партнёр года» (2016).</w:t>
      </w:r>
    </w:p>
    <w:p w14:paraId="2F302006"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Лучший работодатель города Москвы. Компания ООО «Росинтер Ресторантс» заняла 3 место в номинации федерального значения «За развитие кадрового потенциала» (2017).</w:t>
      </w:r>
    </w:p>
    <w:p w14:paraId="64496423"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Лучший работодатель г. Москвы. 1 место в номинации «За создание и развитие рабочих мест с гибкими формами занятости» (2017).</w:t>
      </w:r>
    </w:p>
    <w:p w14:paraId="6E938A5F"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xml:space="preserve">- Лучший работодатель года для молодежи в номинации «Партнер года» (2017). </w:t>
      </w:r>
    </w:p>
    <w:p w14:paraId="2D3061CA"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Бренд  «IL Патио» признан одной из самых выгодных франшиз России по итогам рейтинга журнала Forbes за 2017 год (3 место).</w:t>
      </w:r>
    </w:p>
    <w:p w14:paraId="34243EDA"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Лауреат ежегодной профессиональной премии в области лояльности и CRM «LOYALTY AWARDS RUSSIA 2018».</w:t>
      </w:r>
    </w:p>
    <w:p w14:paraId="6D8BFB12"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Благодарность Мэра Москвы ООО «Росинтер Ресторантс» за вклад в развитие сферы общественного питания в г. Москве и высокую культуру обслуживания населения (2018).</w:t>
      </w:r>
    </w:p>
    <w:p w14:paraId="2E2BE57D"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xml:space="preserve">- Лучший работодатель г. Москвы - 2018. 1 место в региональной номинации «За повышение профессионального уровня сотрудников в организациях города». </w:t>
      </w:r>
    </w:p>
    <w:p w14:paraId="650FC14D" w14:textId="77777777" w:rsidR="00BF7BFB" w:rsidRPr="00F831CE" w:rsidRDefault="00BF7BFB" w:rsidP="00BF7BFB">
      <w:pPr>
        <w:widowControl/>
        <w:autoSpaceDE/>
        <w:adjustRightInd/>
        <w:spacing w:before="0" w:after="0"/>
        <w:jc w:val="both"/>
        <w:rPr>
          <w:rFonts w:eastAsia="Calibri"/>
          <w:b/>
          <w:bCs/>
          <w:i/>
          <w:iCs/>
        </w:rPr>
      </w:pPr>
      <w:r w:rsidRPr="00F831CE">
        <w:rPr>
          <w:rFonts w:eastAsia="Calibri"/>
          <w:b/>
          <w:bCs/>
          <w:i/>
          <w:iCs/>
        </w:rPr>
        <w:t xml:space="preserve">- Лучший работодатель г. Москвы - 2018. 2 место в федеральной номинации «За развитие кадрового потенциала среди организаций непроизводственной сферы». </w:t>
      </w:r>
    </w:p>
    <w:p w14:paraId="353AB51C" w14:textId="1E03AA8B" w:rsidR="00BF7BFB" w:rsidRPr="00BF7BFB" w:rsidRDefault="00BF7BFB" w:rsidP="000D6215">
      <w:pPr>
        <w:widowControl/>
        <w:autoSpaceDE/>
        <w:autoSpaceDN/>
        <w:adjustRightInd/>
        <w:spacing w:before="0" w:after="0"/>
      </w:pPr>
      <w:r w:rsidRPr="00F831CE">
        <w:rPr>
          <w:rFonts w:eastAsia="Calibri"/>
          <w:b/>
          <w:bCs/>
          <w:i/>
          <w:iCs/>
        </w:rPr>
        <w:t>- Премия Tagline Awards в номинации «Лучшее использование eCRM» за проект в области активации участников программы лояльности «Почетный гость».</w:t>
      </w:r>
      <w:r w:rsidRPr="00F831CE">
        <w:rPr>
          <w:rFonts w:eastAsia="Calibri"/>
          <w:sz w:val="24"/>
          <w:szCs w:val="24"/>
        </w:rPr>
        <w:t xml:space="preserve"> </w:t>
      </w:r>
    </w:p>
    <w:p w14:paraId="2D0DA0E0" w14:textId="77777777" w:rsidR="00E779A3" w:rsidRDefault="00E779A3">
      <w:pPr>
        <w:pStyle w:val="2"/>
      </w:pPr>
      <w:bookmarkStart w:id="48" w:name="_Toc482629175"/>
      <w:bookmarkStart w:id="49" w:name="_Toc64307902"/>
      <w:r w:rsidRPr="007941FA">
        <w:t>3.1.4. Контактная информация</w:t>
      </w:r>
      <w:bookmarkEnd w:id="48"/>
      <w:bookmarkEnd w:id="49"/>
    </w:p>
    <w:p w14:paraId="7EE1801F" w14:textId="77777777" w:rsidR="00E779A3" w:rsidRDefault="00E779A3">
      <w:pPr>
        <w:pStyle w:val="SubHeading"/>
      </w:pPr>
      <w:r>
        <w:t>Место нахождения эмитента</w:t>
      </w:r>
    </w:p>
    <w:p w14:paraId="2BFD21CB" w14:textId="7802DF7B" w:rsidR="00E779A3" w:rsidRDefault="00E779A3">
      <w:pPr>
        <w:ind w:left="200"/>
      </w:pPr>
      <w:r>
        <w:rPr>
          <w:rStyle w:val="Subst"/>
          <w:bCs/>
          <w:iCs/>
        </w:rPr>
        <w:t>111024</w:t>
      </w:r>
      <w:r w:rsidR="001322DD">
        <w:rPr>
          <w:rStyle w:val="Subst"/>
          <w:bCs/>
          <w:iCs/>
        </w:rPr>
        <w:t xml:space="preserve">, </w:t>
      </w:r>
      <w:r>
        <w:rPr>
          <w:rStyle w:val="Subst"/>
          <w:bCs/>
          <w:iCs/>
        </w:rPr>
        <w:t xml:space="preserve"> Российская Федерация, Москва, </w:t>
      </w:r>
      <w:r w:rsidR="003C20E5">
        <w:rPr>
          <w:rStyle w:val="Subst"/>
          <w:bCs/>
          <w:iCs/>
        </w:rPr>
        <w:t xml:space="preserve"> ул.</w:t>
      </w:r>
      <w:r w:rsidR="001322DD">
        <w:rPr>
          <w:rStyle w:val="Subst"/>
          <w:bCs/>
          <w:iCs/>
        </w:rPr>
        <w:t xml:space="preserve"> </w:t>
      </w:r>
      <w:r>
        <w:rPr>
          <w:rStyle w:val="Subst"/>
          <w:bCs/>
          <w:iCs/>
        </w:rPr>
        <w:t>Душинская</w:t>
      </w:r>
      <w:r w:rsidR="001322DD">
        <w:rPr>
          <w:rStyle w:val="Subst"/>
          <w:bCs/>
          <w:iCs/>
        </w:rPr>
        <w:t>,</w:t>
      </w:r>
      <w:r>
        <w:rPr>
          <w:rStyle w:val="Subst"/>
          <w:bCs/>
          <w:iCs/>
        </w:rPr>
        <w:t xml:space="preserve"> </w:t>
      </w:r>
      <w:r w:rsidR="001322DD">
        <w:rPr>
          <w:rStyle w:val="Subst"/>
          <w:bCs/>
          <w:iCs/>
        </w:rPr>
        <w:t>д.</w:t>
      </w:r>
      <w:r>
        <w:rPr>
          <w:rStyle w:val="Subst"/>
          <w:bCs/>
          <w:iCs/>
        </w:rPr>
        <w:t>7</w:t>
      </w:r>
      <w:r w:rsidR="001322DD">
        <w:rPr>
          <w:rStyle w:val="Subst"/>
          <w:bCs/>
          <w:iCs/>
        </w:rPr>
        <w:t>,</w:t>
      </w:r>
      <w:r>
        <w:rPr>
          <w:rStyle w:val="Subst"/>
          <w:bCs/>
          <w:iCs/>
        </w:rPr>
        <w:t xml:space="preserve"> стр. 1</w:t>
      </w:r>
      <w:r w:rsidR="001322DD">
        <w:rPr>
          <w:rStyle w:val="Subst"/>
          <w:bCs/>
          <w:iCs/>
        </w:rPr>
        <w:t>.</w:t>
      </w:r>
    </w:p>
    <w:p w14:paraId="29063E3E" w14:textId="77777777" w:rsidR="00E779A3" w:rsidRDefault="00E779A3">
      <w:pPr>
        <w:pStyle w:val="SubHeading"/>
      </w:pPr>
      <w:r>
        <w:t>Адрес эмитента, указанный в едином государственном реестре юридических лиц</w:t>
      </w:r>
      <w:r w:rsidR="001322DD">
        <w:t>:</w:t>
      </w:r>
    </w:p>
    <w:p w14:paraId="6F8E8DAA" w14:textId="61CBC2E9" w:rsidR="00E779A3" w:rsidRDefault="00E779A3">
      <w:pPr>
        <w:ind w:left="200"/>
      </w:pPr>
      <w:r>
        <w:rPr>
          <w:rStyle w:val="Subst"/>
          <w:bCs/>
          <w:iCs/>
        </w:rPr>
        <w:t>111024</w:t>
      </w:r>
      <w:r w:rsidR="001322DD">
        <w:rPr>
          <w:rStyle w:val="Subst"/>
          <w:bCs/>
          <w:iCs/>
        </w:rPr>
        <w:t xml:space="preserve">, </w:t>
      </w:r>
      <w:r>
        <w:rPr>
          <w:rStyle w:val="Subst"/>
          <w:bCs/>
          <w:iCs/>
        </w:rPr>
        <w:t xml:space="preserve"> Российская Федерация, Москва, </w:t>
      </w:r>
      <w:r w:rsidR="003C20E5">
        <w:rPr>
          <w:rStyle w:val="Subst"/>
          <w:bCs/>
          <w:iCs/>
        </w:rPr>
        <w:t xml:space="preserve"> ул, </w:t>
      </w:r>
      <w:r>
        <w:rPr>
          <w:rStyle w:val="Subst"/>
          <w:bCs/>
          <w:iCs/>
        </w:rPr>
        <w:t>Душинская</w:t>
      </w:r>
      <w:r w:rsidR="001322DD">
        <w:rPr>
          <w:rStyle w:val="Subst"/>
          <w:bCs/>
          <w:iCs/>
        </w:rPr>
        <w:t>, д.</w:t>
      </w:r>
      <w:r>
        <w:rPr>
          <w:rStyle w:val="Subst"/>
          <w:bCs/>
          <w:iCs/>
        </w:rPr>
        <w:t xml:space="preserve"> 7</w:t>
      </w:r>
      <w:r w:rsidR="001322DD">
        <w:rPr>
          <w:rStyle w:val="Subst"/>
          <w:bCs/>
          <w:iCs/>
        </w:rPr>
        <w:t>,</w:t>
      </w:r>
      <w:r>
        <w:rPr>
          <w:rStyle w:val="Subst"/>
          <w:bCs/>
          <w:iCs/>
        </w:rPr>
        <w:t xml:space="preserve"> стр. 1</w:t>
      </w:r>
      <w:r w:rsidR="001322DD">
        <w:rPr>
          <w:rStyle w:val="Subst"/>
          <w:bCs/>
          <w:iCs/>
        </w:rPr>
        <w:t>.</w:t>
      </w:r>
    </w:p>
    <w:p w14:paraId="4ADD94FD" w14:textId="77777777" w:rsidR="00E779A3" w:rsidRDefault="00E779A3">
      <w:r>
        <w:t>Телефон:</w:t>
      </w:r>
      <w:r>
        <w:rPr>
          <w:rStyle w:val="Subst"/>
          <w:bCs/>
          <w:iCs/>
        </w:rPr>
        <w:t xml:space="preserve"> (495)788 44 88</w:t>
      </w:r>
    </w:p>
    <w:p w14:paraId="31A98CD8" w14:textId="77777777" w:rsidR="00E779A3" w:rsidRDefault="00E779A3">
      <w:r>
        <w:t>Факс:</w:t>
      </w:r>
      <w:r>
        <w:rPr>
          <w:rStyle w:val="Subst"/>
          <w:bCs/>
          <w:iCs/>
        </w:rPr>
        <w:t xml:space="preserve"> (495)956 47 04</w:t>
      </w:r>
    </w:p>
    <w:p w14:paraId="508D19A1" w14:textId="77777777" w:rsidR="00E779A3" w:rsidRDefault="00E779A3">
      <w:r>
        <w:t>Адрес электронной почты:</w:t>
      </w:r>
      <w:r>
        <w:rPr>
          <w:rStyle w:val="Subst"/>
          <w:bCs/>
          <w:iCs/>
        </w:rPr>
        <w:t xml:space="preserve"> info@rosinter.ru</w:t>
      </w:r>
    </w:p>
    <w:p w14:paraId="501D0330" w14:textId="77777777" w:rsidR="00E779A3" w:rsidRDefault="00E779A3" w:rsidP="00815A52">
      <w:pPr>
        <w:jc w:val="both"/>
      </w:pPr>
      <w:r>
        <w:t>Адрес страницы (страниц) в сети Интернет, на которой (на которых) доступна информация об эмитенте, выпущенных и/или выпускаемых им ценных бумагах:</w:t>
      </w:r>
      <w:r>
        <w:rPr>
          <w:rStyle w:val="Subst"/>
          <w:bCs/>
          <w:iCs/>
        </w:rPr>
        <w:t xml:space="preserve"> www.rosinter.ru; http://www.e-disclosure.ru/portal/company.aspx?id=9038</w:t>
      </w:r>
    </w:p>
    <w:p w14:paraId="04103024" w14:textId="77777777" w:rsidR="00E779A3" w:rsidRDefault="00E779A3">
      <w:pPr>
        <w:pStyle w:val="ThinDelim"/>
      </w:pPr>
    </w:p>
    <w:p w14:paraId="7C139789" w14:textId="77777777" w:rsidR="00E779A3" w:rsidRDefault="00E779A3">
      <w:r>
        <w:t>Наименование специального подразделения эмитента по работе с акционерами и инвесторами эмитента:</w:t>
      </w:r>
      <w:r>
        <w:rPr>
          <w:rStyle w:val="Subst"/>
          <w:bCs/>
          <w:iCs/>
        </w:rPr>
        <w:t xml:space="preserve"> Департамент по взаимоотношениям с инвесторами</w:t>
      </w:r>
      <w:r w:rsidR="001322DD">
        <w:rPr>
          <w:rStyle w:val="Subst"/>
          <w:bCs/>
          <w:iCs/>
        </w:rPr>
        <w:t>.</w:t>
      </w:r>
    </w:p>
    <w:p w14:paraId="16A96765" w14:textId="77777777" w:rsidR="00E779A3" w:rsidRDefault="00E779A3">
      <w:r>
        <w:t>Адрес нахождения подразделения:</w:t>
      </w:r>
      <w:r>
        <w:rPr>
          <w:rStyle w:val="Subst"/>
          <w:bCs/>
          <w:iCs/>
        </w:rPr>
        <w:t xml:space="preserve"> 111024, Москва, ул. Душинская, д.7, стр.1</w:t>
      </w:r>
    </w:p>
    <w:p w14:paraId="7BF0547F" w14:textId="2935C410" w:rsidR="00E779A3" w:rsidRDefault="00E779A3">
      <w:r>
        <w:t>Телефон:</w:t>
      </w:r>
      <w:r>
        <w:rPr>
          <w:rStyle w:val="Subst"/>
          <w:bCs/>
          <w:iCs/>
        </w:rPr>
        <w:t xml:space="preserve"> (495) 788-44-88, доб. </w:t>
      </w:r>
      <w:r w:rsidR="007941FA">
        <w:rPr>
          <w:rStyle w:val="Subst"/>
          <w:bCs/>
          <w:iCs/>
        </w:rPr>
        <w:t>1560</w:t>
      </w:r>
    </w:p>
    <w:p w14:paraId="4DE67EED" w14:textId="77777777" w:rsidR="00E779A3" w:rsidRDefault="00E779A3">
      <w:r>
        <w:t>Факс:</w:t>
      </w:r>
      <w:r>
        <w:rPr>
          <w:rStyle w:val="Subst"/>
          <w:bCs/>
          <w:iCs/>
        </w:rPr>
        <w:t xml:space="preserve"> (495) 956-47-04</w:t>
      </w:r>
    </w:p>
    <w:p w14:paraId="1EA02E6E" w14:textId="77777777" w:rsidR="00E779A3" w:rsidRPr="007941FA" w:rsidRDefault="00E779A3">
      <w:r w:rsidRPr="007941FA">
        <w:t>Адрес электронной почты:</w:t>
      </w:r>
      <w:r w:rsidRPr="007941FA">
        <w:rPr>
          <w:rStyle w:val="Subst"/>
          <w:bCs/>
          <w:iCs/>
        </w:rPr>
        <w:t xml:space="preserve"> ir@rosinter.ru</w:t>
      </w:r>
    </w:p>
    <w:p w14:paraId="0221EDC2" w14:textId="77777777" w:rsidR="00E779A3" w:rsidRPr="007941FA" w:rsidRDefault="00E779A3">
      <w:r w:rsidRPr="007941FA">
        <w:t>Адрес страницы в сети Интернет:</w:t>
      </w:r>
      <w:r w:rsidRPr="007941FA">
        <w:rPr>
          <w:rStyle w:val="Subst"/>
          <w:bCs/>
          <w:iCs/>
        </w:rPr>
        <w:t xml:space="preserve"> www.rosinter.ru</w:t>
      </w:r>
    </w:p>
    <w:p w14:paraId="6AAADD00" w14:textId="77777777" w:rsidR="00E779A3" w:rsidRDefault="00E779A3">
      <w:pPr>
        <w:pStyle w:val="2"/>
      </w:pPr>
      <w:bookmarkStart w:id="50" w:name="_Toc482629176"/>
      <w:bookmarkStart w:id="51" w:name="_Toc64307903"/>
      <w:r>
        <w:t>3.1.5. Идентификационный номер налогоплательщика</w:t>
      </w:r>
      <w:bookmarkEnd w:id="50"/>
      <w:bookmarkEnd w:id="51"/>
    </w:p>
    <w:p w14:paraId="37ED4BAE" w14:textId="77777777" w:rsidR="00E779A3" w:rsidRDefault="00E779A3">
      <w:pPr>
        <w:ind w:left="200"/>
      </w:pPr>
      <w:r>
        <w:rPr>
          <w:rStyle w:val="Subst"/>
          <w:bCs/>
          <w:iCs/>
        </w:rPr>
        <w:t>7722514880</w:t>
      </w:r>
    </w:p>
    <w:p w14:paraId="257D144D" w14:textId="77777777" w:rsidR="00E779A3" w:rsidRDefault="00E779A3">
      <w:pPr>
        <w:pStyle w:val="2"/>
      </w:pPr>
      <w:bookmarkStart w:id="52" w:name="_Toc482629177"/>
      <w:bookmarkStart w:id="53" w:name="_Toc64307904"/>
      <w:r>
        <w:t>3.1.6. Филиалы и представительства эмитента</w:t>
      </w:r>
      <w:bookmarkEnd w:id="52"/>
      <w:bookmarkEnd w:id="53"/>
    </w:p>
    <w:p w14:paraId="4A808964" w14:textId="77777777" w:rsidR="00E779A3" w:rsidRPr="004D1580" w:rsidRDefault="00E779A3">
      <w:pPr>
        <w:ind w:left="200"/>
        <w:rPr>
          <w:b/>
          <w:i/>
        </w:rPr>
      </w:pPr>
      <w:r w:rsidRPr="004D1580">
        <w:rPr>
          <w:rStyle w:val="Subst"/>
          <w:b w:val="0"/>
          <w:bCs/>
          <w:i w:val="0"/>
          <w:iCs/>
        </w:rPr>
        <w:t>Эмитент не имеет филиалов и представительств</w:t>
      </w:r>
    </w:p>
    <w:p w14:paraId="40239CBE" w14:textId="77777777" w:rsidR="00E779A3" w:rsidRPr="004E3C73" w:rsidRDefault="00E779A3">
      <w:pPr>
        <w:pStyle w:val="2"/>
      </w:pPr>
      <w:bookmarkStart w:id="54" w:name="_Toc482629178"/>
      <w:bookmarkStart w:id="55" w:name="_Toc64307905"/>
      <w:r w:rsidRPr="004E3C73">
        <w:t>3.2. Основная хозяйственная деятельность эмитента</w:t>
      </w:r>
      <w:bookmarkEnd w:id="54"/>
      <w:bookmarkEnd w:id="55"/>
    </w:p>
    <w:p w14:paraId="3140EF94" w14:textId="77777777" w:rsidR="00E779A3" w:rsidRPr="004E3C73" w:rsidRDefault="00E779A3">
      <w:pPr>
        <w:pStyle w:val="2"/>
      </w:pPr>
      <w:bookmarkStart w:id="56" w:name="_Toc482629179"/>
      <w:bookmarkStart w:id="57" w:name="_Toc64307906"/>
      <w:r w:rsidRPr="00DC3D8A">
        <w:t>3.2.1. Основные виды экономической деятельности эмитента</w:t>
      </w:r>
      <w:bookmarkEnd w:id="56"/>
      <w:bookmarkEnd w:id="57"/>
    </w:p>
    <w:p w14:paraId="15CC6FB3" w14:textId="108AE76D" w:rsidR="003050FB" w:rsidRPr="004E3C73" w:rsidRDefault="003050FB" w:rsidP="005F4407">
      <w:pPr>
        <w:rPr>
          <w:sz w:val="16"/>
          <w:szCs w:val="16"/>
        </w:rPr>
      </w:pPr>
      <w:r w:rsidRPr="004E3C73">
        <w:t>Код (коды) вида (видов) экономической деятельности, которая является для эмитента основной, согласно ОКВЭД:</w:t>
      </w:r>
      <w:r w:rsidRPr="004E3C73">
        <w:rPr>
          <w:b/>
          <w:bCs/>
          <w:i/>
          <w:iCs/>
        </w:rPr>
        <w:t xml:space="preserve"> </w:t>
      </w:r>
      <w:r w:rsidR="008E6972">
        <w:t>56.10.</w:t>
      </w:r>
    </w:p>
    <w:tbl>
      <w:tblPr>
        <w:tblW w:w="0" w:type="auto"/>
        <w:tblLayout w:type="fixed"/>
        <w:tblCellMar>
          <w:left w:w="72" w:type="dxa"/>
          <w:right w:w="72" w:type="dxa"/>
        </w:tblCellMar>
        <w:tblLook w:val="0000" w:firstRow="0" w:lastRow="0" w:firstColumn="0" w:lastColumn="0" w:noHBand="0" w:noVBand="0"/>
      </w:tblPr>
      <w:tblGrid>
        <w:gridCol w:w="3852"/>
      </w:tblGrid>
      <w:tr w:rsidR="003050FB" w:rsidRPr="004737E3" w14:paraId="36E3ACD9" w14:textId="77777777" w:rsidTr="00724370">
        <w:tc>
          <w:tcPr>
            <w:tcW w:w="3852" w:type="dxa"/>
            <w:tcBorders>
              <w:top w:val="double" w:sz="6" w:space="0" w:color="auto"/>
              <w:left w:val="double" w:sz="6" w:space="0" w:color="auto"/>
              <w:bottom w:val="single" w:sz="6" w:space="0" w:color="auto"/>
              <w:right w:val="double" w:sz="6" w:space="0" w:color="auto"/>
            </w:tcBorders>
          </w:tcPr>
          <w:p w14:paraId="5EE5F48D" w14:textId="77777777" w:rsidR="003050FB" w:rsidRPr="004737E3" w:rsidRDefault="003050FB" w:rsidP="003050FB">
            <w:pPr>
              <w:jc w:val="center"/>
            </w:pPr>
            <w:r w:rsidRPr="004E3C73">
              <w:t>Коды ОКВЭД</w:t>
            </w:r>
          </w:p>
        </w:tc>
      </w:tr>
      <w:tr w:rsidR="003050FB" w:rsidRPr="004737E3" w14:paraId="3A875C52" w14:textId="77777777" w:rsidTr="00724370">
        <w:tc>
          <w:tcPr>
            <w:tcW w:w="3852" w:type="dxa"/>
            <w:tcBorders>
              <w:top w:val="single" w:sz="6" w:space="0" w:color="auto"/>
              <w:left w:val="double" w:sz="6" w:space="0" w:color="auto"/>
              <w:bottom w:val="single" w:sz="6" w:space="0" w:color="auto"/>
              <w:right w:val="double" w:sz="6" w:space="0" w:color="auto"/>
            </w:tcBorders>
          </w:tcPr>
          <w:p w14:paraId="576AE2B0" w14:textId="77777777" w:rsidR="003050FB" w:rsidRPr="004737E3" w:rsidRDefault="0020282A" w:rsidP="001A31C7">
            <w:pPr>
              <w:tabs>
                <w:tab w:val="left" w:pos="2474"/>
              </w:tabs>
            </w:pPr>
            <w:r w:rsidRPr="004737E3">
              <w:t>10.89</w:t>
            </w:r>
          </w:p>
        </w:tc>
      </w:tr>
      <w:tr w:rsidR="003050FB" w:rsidRPr="004737E3" w14:paraId="32C366A8" w14:textId="77777777" w:rsidTr="00724370">
        <w:tc>
          <w:tcPr>
            <w:tcW w:w="3852" w:type="dxa"/>
            <w:tcBorders>
              <w:top w:val="single" w:sz="6" w:space="0" w:color="auto"/>
              <w:left w:val="double" w:sz="6" w:space="0" w:color="auto"/>
              <w:bottom w:val="single" w:sz="6" w:space="0" w:color="auto"/>
              <w:right w:val="double" w:sz="6" w:space="0" w:color="auto"/>
            </w:tcBorders>
          </w:tcPr>
          <w:p w14:paraId="75ED7C38" w14:textId="77777777" w:rsidR="003050FB" w:rsidRPr="004737E3" w:rsidRDefault="0020282A" w:rsidP="003050FB">
            <w:r w:rsidRPr="004737E3">
              <w:lastRenderedPageBreak/>
              <w:t>10.89.1</w:t>
            </w:r>
          </w:p>
        </w:tc>
      </w:tr>
      <w:tr w:rsidR="003050FB" w:rsidRPr="004737E3" w14:paraId="53878D19" w14:textId="77777777" w:rsidTr="00724370">
        <w:tc>
          <w:tcPr>
            <w:tcW w:w="3852" w:type="dxa"/>
            <w:tcBorders>
              <w:top w:val="single" w:sz="6" w:space="0" w:color="auto"/>
              <w:left w:val="double" w:sz="6" w:space="0" w:color="auto"/>
              <w:bottom w:val="single" w:sz="6" w:space="0" w:color="auto"/>
              <w:right w:val="double" w:sz="6" w:space="0" w:color="auto"/>
            </w:tcBorders>
          </w:tcPr>
          <w:p w14:paraId="0D460DAE" w14:textId="77777777" w:rsidR="003050FB" w:rsidRPr="004737E3" w:rsidRDefault="0020282A" w:rsidP="003050FB">
            <w:r w:rsidRPr="004737E3">
              <w:t>10.89.5</w:t>
            </w:r>
          </w:p>
        </w:tc>
      </w:tr>
      <w:tr w:rsidR="0020282A" w:rsidRPr="004737E3" w14:paraId="4408C87D" w14:textId="77777777" w:rsidTr="00724370">
        <w:tc>
          <w:tcPr>
            <w:tcW w:w="3852" w:type="dxa"/>
            <w:tcBorders>
              <w:top w:val="single" w:sz="6" w:space="0" w:color="auto"/>
              <w:left w:val="double" w:sz="6" w:space="0" w:color="auto"/>
              <w:bottom w:val="single" w:sz="6" w:space="0" w:color="auto"/>
              <w:right w:val="double" w:sz="6" w:space="0" w:color="auto"/>
            </w:tcBorders>
          </w:tcPr>
          <w:p w14:paraId="123CDD77" w14:textId="77777777" w:rsidR="0020282A" w:rsidRPr="004737E3" w:rsidRDefault="0020282A" w:rsidP="003050FB">
            <w:r w:rsidRPr="004737E3">
              <w:t>10.89.6</w:t>
            </w:r>
          </w:p>
        </w:tc>
      </w:tr>
      <w:tr w:rsidR="0020282A" w:rsidRPr="004737E3" w14:paraId="46C9F46F" w14:textId="77777777" w:rsidTr="00724370">
        <w:tc>
          <w:tcPr>
            <w:tcW w:w="3852" w:type="dxa"/>
            <w:tcBorders>
              <w:top w:val="single" w:sz="6" w:space="0" w:color="auto"/>
              <w:left w:val="double" w:sz="6" w:space="0" w:color="auto"/>
              <w:bottom w:val="single" w:sz="6" w:space="0" w:color="auto"/>
              <w:right w:val="double" w:sz="6" w:space="0" w:color="auto"/>
            </w:tcBorders>
          </w:tcPr>
          <w:p w14:paraId="20004E56" w14:textId="77777777" w:rsidR="0020282A" w:rsidRPr="004737E3" w:rsidRDefault="0020282A" w:rsidP="003050FB">
            <w:r w:rsidRPr="004737E3">
              <w:t>10.89.7</w:t>
            </w:r>
          </w:p>
        </w:tc>
      </w:tr>
      <w:tr w:rsidR="0020282A" w:rsidRPr="004737E3" w14:paraId="11BFDC16" w14:textId="77777777" w:rsidTr="00724370">
        <w:tc>
          <w:tcPr>
            <w:tcW w:w="3852" w:type="dxa"/>
            <w:tcBorders>
              <w:top w:val="single" w:sz="6" w:space="0" w:color="auto"/>
              <w:left w:val="double" w:sz="6" w:space="0" w:color="auto"/>
              <w:bottom w:val="single" w:sz="6" w:space="0" w:color="auto"/>
              <w:right w:val="double" w:sz="6" w:space="0" w:color="auto"/>
            </w:tcBorders>
          </w:tcPr>
          <w:p w14:paraId="4CB33332" w14:textId="77777777" w:rsidR="0020282A" w:rsidRPr="004737E3" w:rsidRDefault="0020282A" w:rsidP="003050FB">
            <w:r w:rsidRPr="004737E3">
              <w:t>10.89.8</w:t>
            </w:r>
          </w:p>
        </w:tc>
      </w:tr>
      <w:tr w:rsidR="0020282A" w:rsidRPr="004737E3" w14:paraId="07233FED" w14:textId="77777777" w:rsidTr="00724370">
        <w:tc>
          <w:tcPr>
            <w:tcW w:w="3852" w:type="dxa"/>
            <w:tcBorders>
              <w:top w:val="single" w:sz="6" w:space="0" w:color="auto"/>
              <w:left w:val="double" w:sz="6" w:space="0" w:color="auto"/>
              <w:bottom w:val="single" w:sz="6" w:space="0" w:color="auto"/>
              <w:right w:val="double" w:sz="6" w:space="0" w:color="auto"/>
            </w:tcBorders>
          </w:tcPr>
          <w:p w14:paraId="086AE015" w14:textId="77777777" w:rsidR="0020282A" w:rsidRPr="004737E3" w:rsidRDefault="0020282A" w:rsidP="003050FB">
            <w:r w:rsidRPr="004737E3">
              <w:t>10.89.9</w:t>
            </w:r>
          </w:p>
        </w:tc>
      </w:tr>
      <w:tr w:rsidR="0020282A" w:rsidRPr="004737E3" w14:paraId="46D1F620" w14:textId="77777777" w:rsidTr="00724370">
        <w:tc>
          <w:tcPr>
            <w:tcW w:w="3852" w:type="dxa"/>
            <w:tcBorders>
              <w:top w:val="single" w:sz="6" w:space="0" w:color="auto"/>
              <w:left w:val="double" w:sz="6" w:space="0" w:color="auto"/>
              <w:bottom w:val="single" w:sz="6" w:space="0" w:color="auto"/>
              <w:right w:val="double" w:sz="6" w:space="0" w:color="auto"/>
            </w:tcBorders>
          </w:tcPr>
          <w:p w14:paraId="6E5826B6" w14:textId="77777777" w:rsidR="0020282A" w:rsidRPr="004737E3" w:rsidRDefault="0020282A" w:rsidP="003050FB">
            <w:r w:rsidRPr="004737E3">
              <w:t>46.90</w:t>
            </w:r>
          </w:p>
        </w:tc>
      </w:tr>
      <w:tr w:rsidR="0020282A" w:rsidRPr="004737E3" w14:paraId="341C5952" w14:textId="77777777" w:rsidTr="00724370">
        <w:tc>
          <w:tcPr>
            <w:tcW w:w="3852" w:type="dxa"/>
            <w:tcBorders>
              <w:top w:val="single" w:sz="6" w:space="0" w:color="auto"/>
              <w:left w:val="double" w:sz="6" w:space="0" w:color="auto"/>
              <w:bottom w:val="single" w:sz="6" w:space="0" w:color="auto"/>
              <w:right w:val="double" w:sz="6" w:space="0" w:color="auto"/>
            </w:tcBorders>
          </w:tcPr>
          <w:p w14:paraId="7FDBF393" w14:textId="77777777" w:rsidR="0020282A" w:rsidRPr="004737E3" w:rsidRDefault="0020282A" w:rsidP="003050FB">
            <w:r w:rsidRPr="004737E3">
              <w:t>56.10.1</w:t>
            </w:r>
          </w:p>
        </w:tc>
      </w:tr>
      <w:tr w:rsidR="0020282A" w:rsidRPr="004737E3" w14:paraId="6C10D9EF" w14:textId="77777777" w:rsidTr="00724370">
        <w:tc>
          <w:tcPr>
            <w:tcW w:w="3852" w:type="dxa"/>
            <w:tcBorders>
              <w:top w:val="single" w:sz="6" w:space="0" w:color="auto"/>
              <w:left w:val="double" w:sz="6" w:space="0" w:color="auto"/>
              <w:bottom w:val="single" w:sz="6" w:space="0" w:color="auto"/>
              <w:right w:val="double" w:sz="6" w:space="0" w:color="auto"/>
            </w:tcBorders>
          </w:tcPr>
          <w:p w14:paraId="3E9B6F7D" w14:textId="77777777" w:rsidR="0020282A" w:rsidRPr="004737E3" w:rsidRDefault="0020282A" w:rsidP="003050FB">
            <w:r w:rsidRPr="004737E3">
              <w:t>56.10.3</w:t>
            </w:r>
          </w:p>
        </w:tc>
      </w:tr>
      <w:tr w:rsidR="0020282A" w:rsidRPr="004737E3" w14:paraId="6BC92614" w14:textId="77777777" w:rsidTr="003C025A">
        <w:tc>
          <w:tcPr>
            <w:tcW w:w="3852" w:type="dxa"/>
            <w:tcBorders>
              <w:top w:val="single" w:sz="6" w:space="0" w:color="auto"/>
              <w:left w:val="double" w:sz="6" w:space="0" w:color="auto"/>
              <w:bottom w:val="single" w:sz="6" w:space="0" w:color="auto"/>
              <w:right w:val="double" w:sz="6" w:space="0" w:color="auto"/>
            </w:tcBorders>
          </w:tcPr>
          <w:p w14:paraId="5D85A99F" w14:textId="77777777" w:rsidR="0020282A" w:rsidRPr="004737E3" w:rsidRDefault="0020282A" w:rsidP="003050FB">
            <w:r w:rsidRPr="004737E3">
              <w:t>56.29</w:t>
            </w:r>
          </w:p>
        </w:tc>
      </w:tr>
      <w:tr w:rsidR="0020282A" w:rsidRPr="004737E3" w14:paraId="4BD9655C" w14:textId="77777777" w:rsidTr="001A31C7">
        <w:trPr>
          <w:trHeight w:val="198"/>
        </w:trPr>
        <w:tc>
          <w:tcPr>
            <w:tcW w:w="3852" w:type="dxa"/>
            <w:tcBorders>
              <w:top w:val="single" w:sz="6" w:space="0" w:color="auto"/>
              <w:left w:val="double" w:sz="6" w:space="0" w:color="auto"/>
              <w:bottom w:val="single" w:sz="6" w:space="0" w:color="auto"/>
              <w:right w:val="double" w:sz="6" w:space="0" w:color="auto"/>
            </w:tcBorders>
          </w:tcPr>
          <w:p w14:paraId="1EC6CDFF" w14:textId="77777777" w:rsidR="0020282A" w:rsidRPr="004737E3" w:rsidRDefault="0020282A" w:rsidP="003050FB">
            <w:r w:rsidRPr="004737E3">
              <w:t>56.30</w:t>
            </w:r>
          </w:p>
        </w:tc>
      </w:tr>
      <w:tr w:rsidR="0020282A" w:rsidRPr="004737E3" w14:paraId="5193305D" w14:textId="77777777" w:rsidTr="003C025A">
        <w:tc>
          <w:tcPr>
            <w:tcW w:w="3852" w:type="dxa"/>
            <w:tcBorders>
              <w:top w:val="single" w:sz="6" w:space="0" w:color="auto"/>
              <w:left w:val="double" w:sz="6" w:space="0" w:color="auto"/>
              <w:bottom w:val="single" w:sz="6" w:space="0" w:color="auto"/>
              <w:right w:val="double" w:sz="6" w:space="0" w:color="auto"/>
            </w:tcBorders>
          </w:tcPr>
          <w:p w14:paraId="6E125D53" w14:textId="77777777" w:rsidR="0020282A" w:rsidRPr="004737E3" w:rsidRDefault="0020282A" w:rsidP="003050FB">
            <w:r w:rsidRPr="004737E3">
              <w:t>62.09</w:t>
            </w:r>
          </w:p>
        </w:tc>
      </w:tr>
      <w:tr w:rsidR="0020282A" w:rsidRPr="004737E3" w14:paraId="74AB0150" w14:textId="77777777" w:rsidTr="003C025A">
        <w:tc>
          <w:tcPr>
            <w:tcW w:w="3852" w:type="dxa"/>
            <w:tcBorders>
              <w:top w:val="single" w:sz="6" w:space="0" w:color="auto"/>
              <w:left w:val="double" w:sz="6" w:space="0" w:color="auto"/>
              <w:bottom w:val="single" w:sz="6" w:space="0" w:color="auto"/>
              <w:right w:val="double" w:sz="6" w:space="0" w:color="auto"/>
            </w:tcBorders>
          </w:tcPr>
          <w:p w14:paraId="16B33954" w14:textId="77777777" w:rsidR="0020282A" w:rsidRPr="004737E3" w:rsidRDefault="0020282A" w:rsidP="003050FB">
            <w:r w:rsidRPr="004737E3">
              <w:t>69.20</w:t>
            </w:r>
          </w:p>
        </w:tc>
      </w:tr>
      <w:tr w:rsidR="0020282A" w:rsidRPr="00B51523" w14:paraId="3E611AFD" w14:textId="77777777" w:rsidTr="003C025A">
        <w:tc>
          <w:tcPr>
            <w:tcW w:w="3852" w:type="dxa"/>
            <w:tcBorders>
              <w:top w:val="single" w:sz="6" w:space="0" w:color="auto"/>
              <w:left w:val="double" w:sz="6" w:space="0" w:color="auto"/>
              <w:bottom w:val="single" w:sz="6" w:space="0" w:color="auto"/>
              <w:right w:val="double" w:sz="6" w:space="0" w:color="auto"/>
            </w:tcBorders>
          </w:tcPr>
          <w:p w14:paraId="5F5E43EF" w14:textId="77777777" w:rsidR="0020282A" w:rsidRPr="00B51523" w:rsidRDefault="0020282A" w:rsidP="003050FB">
            <w:r w:rsidRPr="004737E3">
              <w:t>70.22</w:t>
            </w:r>
          </w:p>
        </w:tc>
      </w:tr>
      <w:tr w:rsidR="008E6972" w:rsidRPr="00B51523" w14:paraId="5ED70777" w14:textId="77777777" w:rsidTr="003C025A">
        <w:tc>
          <w:tcPr>
            <w:tcW w:w="3852" w:type="dxa"/>
            <w:tcBorders>
              <w:top w:val="single" w:sz="6" w:space="0" w:color="auto"/>
              <w:left w:val="double" w:sz="6" w:space="0" w:color="auto"/>
              <w:bottom w:val="single" w:sz="6" w:space="0" w:color="auto"/>
              <w:right w:val="double" w:sz="6" w:space="0" w:color="auto"/>
            </w:tcBorders>
          </w:tcPr>
          <w:p w14:paraId="119A12FC" w14:textId="7A4649BA" w:rsidR="008E6972" w:rsidRPr="004737E3" w:rsidRDefault="008E6972" w:rsidP="003050FB">
            <w:r>
              <w:t>82.99</w:t>
            </w:r>
          </w:p>
        </w:tc>
      </w:tr>
    </w:tbl>
    <w:p w14:paraId="2E553CB8" w14:textId="77777777" w:rsidR="00E779A3" w:rsidRDefault="00E779A3">
      <w:pPr>
        <w:pStyle w:val="2"/>
      </w:pPr>
      <w:bookmarkStart w:id="58" w:name="_Toc482629180"/>
      <w:bookmarkStart w:id="59" w:name="_Toc64307907"/>
      <w:r w:rsidRPr="00F41FB1">
        <w:t>3.2.2. Основная хозяйственная деятельность эмитента</w:t>
      </w:r>
      <w:bookmarkEnd w:id="58"/>
      <w:bookmarkEnd w:id="59"/>
    </w:p>
    <w:p w14:paraId="174E8A87" w14:textId="77777777" w:rsidR="0060193D" w:rsidRPr="001D67CD" w:rsidRDefault="0060193D" w:rsidP="0060193D">
      <w:pPr>
        <w:ind w:left="200"/>
        <w:rPr>
          <w:rStyle w:val="Subst"/>
          <w:b w:val="0"/>
          <w:i w:val="0"/>
        </w:rPr>
      </w:pPr>
      <w:r w:rsidRPr="001D67CD">
        <w:rPr>
          <w:rStyle w:val="Subst"/>
          <w:b w:val="0"/>
          <w:bCs/>
          <w:i w:val="0"/>
          <w:iCs/>
        </w:rPr>
        <w:t>Не указываетс</w:t>
      </w:r>
      <w:r>
        <w:rPr>
          <w:rStyle w:val="Subst"/>
          <w:b w:val="0"/>
          <w:bCs/>
          <w:i w:val="0"/>
          <w:iCs/>
        </w:rPr>
        <w:t>я в отчете за четвертый квартал.</w:t>
      </w:r>
    </w:p>
    <w:p w14:paraId="093EF876" w14:textId="7216A81E" w:rsidR="00E779A3" w:rsidRDefault="00E779A3">
      <w:pPr>
        <w:pStyle w:val="2"/>
      </w:pPr>
      <w:bookmarkStart w:id="60" w:name="_Toc482629181"/>
      <w:bookmarkStart w:id="61" w:name="_Toc64307908"/>
      <w:r w:rsidRPr="006339B4">
        <w:t>3.2.3. Материалы, товары (сырье) и поставщики эмитента</w:t>
      </w:r>
      <w:bookmarkEnd w:id="60"/>
      <w:bookmarkEnd w:id="61"/>
    </w:p>
    <w:p w14:paraId="3EE5C40F" w14:textId="77777777" w:rsidR="0060193D" w:rsidRPr="001D67CD" w:rsidRDefault="0060193D" w:rsidP="0060193D">
      <w:pPr>
        <w:ind w:left="200"/>
        <w:rPr>
          <w:rStyle w:val="Subst"/>
          <w:b w:val="0"/>
          <w:i w:val="0"/>
        </w:rPr>
      </w:pPr>
      <w:r w:rsidRPr="001D67CD">
        <w:rPr>
          <w:rStyle w:val="Subst"/>
          <w:b w:val="0"/>
          <w:bCs/>
          <w:i w:val="0"/>
          <w:iCs/>
        </w:rPr>
        <w:t>Не указываетс</w:t>
      </w:r>
      <w:r>
        <w:rPr>
          <w:rStyle w:val="Subst"/>
          <w:b w:val="0"/>
          <w:bCs/>
          <w:i w:val="0"/>
          <w:iCs/>
        </w:rPr>
        <w:t>я в отчете за четвертый квартал.</w:t>
      </w:r>
    </w:p>
    <w:p w14:paraId="3CF3ADC4" w14:textId="77777777" w:rsidR="00E779A3" w:rsidRPr="00FC2076" w:rsidRDefault="00E779A3">
      <w:pPr>
        <w:pStyle w:val="2"/>
      </w:pPr>
      <w:bookmarkStart w:id="62" w:name="_Toc482629182"/>
      <w:bookmarkStart w:id="63" w:name="_Toc64307909"/>
      <w:r w:rsidRPr="00FC2076">
        <w:t>3.2.4. Рынки сбыта продукции (работ, услуг) эмитента</w:t>
      </w:r>
      <w:bookmarkEnd w:id="62"/>
      <w:bookmarkEnd w:id="63"/>
    </w:p>
    <w:p w14:paraId="03A0BF5F" w14:textId="77777777" w:rsidR="0085713C" w:rsidRPr="00FC2076" w:rsidRDefault="0085713C" w:rsidP="0085713C">
      <w:pPr>
        <w:ind w:left="200"/>
        <w:jc w:val="both"/>
        <w:rPr>
          <w:b/>
          <w:bCs/>
          <w:i/>
          <w:iCs/>
        </w:rPr>
      </w:pPr>
      <w:bookmarkStart w:id="64" w:name="_Toc482629183"/>
      <w:r w:rsidRPr="00FC2076">
        <w:t>Основные рынки, на которых эмитент осуществляет свою деятельность:</w:t>
      </w:r>
      <w:r w:rsidRPr="00FC2076">
        <w:br/>
      </w:r>
      <w:r w:rsidRPr="00FC2076">
        <w:rPr>
          <w:b/>
          <w:bCs/>
          <w:i/>
          <w:iCs/>
        </w:rPr>
        <w:t xml:space="preserve">Эмитент самостоятельно не осуществляет сбыт продукции. </w:t>
      </w:r>
      <w:r w:rsidRPr="00FC2076">
        <w:rPr>
          <w:b/>
          <w:bCs/>
          <w:i/>
          <w:iCs/>
        </w:rPr>
        <w:br/>
        <w:t xml:space="preserve">Группа предприятий ПАО «РОСИНТЕР РЕСТОРАНТС ХОЛДИНГ» осуществляет свою деятельность в сегменте семейных ресторанов (casual dining restaurants), основная часть из которых расположена на территории России. </w:t>
      </w:r>
    </w:p>
    <w:p w14:paraId="48DA43C7" w14:textId="77777777" w:rsidR="0085713C" w:rsidRPr="00FC2076" w:rsidRDefault="0085713C" w:rsidP="0085713C">
      <w:pPr>
        <w:ind w:left="200"/>
        <w:jc w:val="both"/>
        <w:rPr>
          <w:b/>
          <w:bCs/>
          <w:i/>
          <w:iCs/>
        </w:rPr>
      </w:pPr>
      <w:r w:rsidRPr="00FC2076">
        <w:t>Факторы, которые могут негативно повлиять на сбыт эмитентом его продукции (работ, услуг), и возможные действия эмитента по уменьшению такого влияния:</w:t>
      </w:r>
      <w:r w:rsidRPr="00FC2076">
        <w:br/>
      </w:r>
      <w:r w:rsidRPr="00FC2076">
        <w:rPr>
          <w:b/>
          <w:bCs/>
          <w:i/>
          <w:iCs/>
        </w:rPr>
        <w:t xml:space="preserve">Эмитент самостоятельно не осуществляет сбыт продукции.  </w:t>
      </w:r>
    </w:p>
    <w:p w14:paraId="7338E929" w14:textId="4036D6D8" w:rsidR="00FC2076" w:rsidRPr="00FC2076" w:rsidRDefault="00FC2076" w:rsidP="00FC2076">
      <w:pPr>
        <w:ind w:left="200"/>
        <w:jc w:val="both"/>
        <w:rPr>
          <w:b/>
          <w:bCs/>
          <w:i/>
          <w:iCs/>
        </w:rPr>
      </w:pPr>
      <w:r w:rsidRPr="00FC2076">
        <w:rPr>
          <w:b/>
          <w:bCs/>
          <w:i/>
          <w:iCs/>
        </w:rPr>
        <w:t>В 2020 году основным фактором, который негативно отразится на результатах Группы и серьезно повлияет на ресторанный рынок России в ближайшие несколько лет станет приостановка деятельности и закрытие всего портфеля ресторанов с 28 марта 2020 года (по решению органов власти Российской Федерации в целях предотвращения распространения коронавирусной инфекции на территории России) во время первой волны коронавирусной инфекции, а также снижение трафика и частичное ограничение деятельности во время второй волны коронавирусной инфекции, начавшейся в ноябре 2020 года. Важно учитывать, что после завершения кризиса будет длительный период восстановления отрасли. Общий экономический кризис 2020 года, вызванный последствиями карантина спровоцирует  снижение доходов населения и,  как следствие падение гостевого трафика в сегменте семейных ресторанов, что негативно скажется на результатах Группы.</w:t>
      </w:r>
    </w:p>
    <w:p w14:paraId="227186B7" w14:textId="77777777" w:rsidR="0085713C" w:rsidRPr="00FC2076" w:rsidRDefault="0085713C" w:rsidP="00FC2076">
      <w:pPr>
        <w:ind w:left="200"/>
        <w:jc w:val="both"/>
        <w:rPr>
          <w:b/>
          <w:bCs/>
          <w:i/>
          <w:iCs/>
        </w:rPr>
      </w:pPr>
      <w:r w:rsidRPr="00FC2076">
        <w:rPr>
          <w:b/>
          <w:bCs/>
          <w:i/>
          <w:iCs/>
        </w:rPr>
        <w:t>Также на сбыт продукции/услуг Группы предприятий ПАО «РОСИНТЕР РЕСТОРАНТС ХОЛДИНГ» могут негативно повлиять экономические санкции, введенные в отношении России иными странами, снижение покупательной способности населения, усиление конкуренции со стороны существующих и новых игроков рынка услуг общественного питания в сегменте демократичных семейных ресторанов, изменение предпочтений потребителей, изменение в режимах налогообложения, валютном и таможенном законодательстве России и тех стран, в которых Группа осуществляет свою деятельность.</w:t>
      </w:r>
    </w:p>
    <w:p w14:paraId="7849E960" w14:textId="77777777" w:rsidR="0085713C" w:rsidRPr="00FC2076" w:rsidRDefault="0085713C" w:rsidP="00FC2076">
      <w:pPr>
        <w:ind w:left="200"/>
        <w:jc w:val="both"/>
        <w:rPr>
          <w:b/>
          <w:bCs/>
          <w:i/>
          <w:iCs/>
        </w:rPr>
      </w:pPr>
      <w:r w:rsidRPr="00FC2076">
        <w:rPr>
          <w:b/>
          <w:bCs/>
          <w:i/>
          <w:iCs/>
        </w:rPr>
        <w:t xml:space="preserve">В 2020 году усилия Группы будут направлены на максимально быстрое восстановление после закрытия ресторанов на карантин и адаптацию форматов ресторанов к работе с учетом изменившейся экономической ситуации и изменения потребительского спроса.  </w:t>
      </w:r>
    </w:p>
    <w:p w14:paraId="111B165D" w14:textId="77777777" w:rsidR="00E779A3" w:rsidRDefault="00E779A3">
      <w:pPr>
        <w:pStyle w:val="2"/>
      </w:pPr>
      <w:bookmarkStart w:id="65" w:name="_Toc64307910"/>
      <w:r>
        <w:t>3.2.5. Сведения о наличии у эмитента разрешений (лицензий) или допусков к отдельным видам работ</w:t>
      </w:r>
      <w:bookmarkEnd w:id="64"/>
      <w:bookmarkEnd w:id="65"/>
    </w:p>
    <w:p w14:paraId="5735A801" w14:textId="77777777" w:rsidR="00E779A3" w:rsidRPr="004D1580" w:rsidRDefault="00E779A3" w:rsidP="002B11B5">
      <w:pPr>
        <w:ind w:left="200"/>
        <w:jc w:val="both"/>
        <w:rPr>
          <w:b/>
          <w:i/>
        </w:rPr>
      </w:pPr>
      <w:r w:rsidRPr="004D1580">
        <w:rPr>
          <w:rStyle w:val="Subst"/>
          <w:b w:val="0"/>
          <w:bCs/>
          <w:i w:val="0"/>
          <w:iCs/>
        </w:rPr>
        <w:t>Эмитент не имеет разрешений (лицензий)</w:t>
      </w:r>
      <w:r w:rsidR="002B11B5" w:rsidRPr="004D1580">
        <w:rPr>
          <w:rStyle w:val="Subst"/>
          <w:b w:val="0"/>
          <w:bCs/>
          <w:i w:val="0"/>
          <w:iCs/>
        </w:rPr>
        <w:t xml:space="preserve"> на ведение определенных видов деятельности.</w:t>
      </w:r>
    </w:p>
    <w:p w14:paraId="407B0D5F" w14:textId="77777777" w:rsidR="00E779A3" w:rsidRDefault="00E779A3">
      <w:pPr>
        <w:pStyle w:val="2"/>
      </w:pPr>
      <w:bookmarkStart w:id="66" w:name="_Toc482629184"/>
      <w:bookmarkStart w:id="67" w:name="_Toc64307911"/>
      <w:r>
        <w:t>3.2.6. Сведения о деятельности отдельных категорий эмитентов</w:t>
      </w:r>
      <w:bookmarkEnd w:id="66"/>
      <w:bookmarkEnd w:id="67"/>
    </w:p>
    <w:p w14:paraId="4BBCDBA3" w14:textId="77777777" w:rsidR="00E779A3" w:rsidRPr="004D1580" w:rsidRDefault="00E779A3">
      <w:r w:rsidRPr="004D1580">
        <w:lastRenderedPageBreak/>
        <w:t>Эмитент не является акционерным инвестиционным фондом, страховой или кредитной организацией, ипотечным агентом.</w:t>
      </w:r>
    </w:p>
    <w:p w14:paraId="2742EC29" w14:textId="77777777" w:rsidR="00E779A3" w:rsidRDefault="00E779A3">
      <w:pPr>
        <w:pStyle w:val="2"/>
      </w:pPr>
      <w:bookmarkStart w:id="68" w:name="_Toc482629185"/>
      <w:bookmarkStart w:id="69" w:name="_Toc64307912"/>
      <w:r>
        <w:t>3.2.7. Дополнительные требования к эмитентам, основной деятельностью которых является добыча полезных ископаемых</w:t>
      </w:r>
      <w:bookmarkEnd w:id="68"/>
      <w:bookmarkEnd w:id="69"/>
    </w:p>
    <w:p w14:paraId="4D6AA29B" w14:textId="77777777" w:rsidR="00E779A3" w:rsidRPr="004D1580" w:rsidRDefault="00E779A3">
      <w:pPr>
        <w:ind w:left="200"/>
      </w:pPr>
      <w:r w:rsidRPr="004D1580">
        <w:t>Основной деятельностью эмитента не является добыча полезных ископаемых</w:t>
      </w:r>
      <w:r w:rsidR="002B11B5" w:rsidRPr="004D1580">
        <w:t>.</w:t>
      </w:r>
    </w:p>
    <w:p w14:paraId="0EECF99D" w14:textId="77777777" w:rsidR="00E779A3" w:rsidRDefault="00E779A3">
      <w:pPr>
        <w:pStyle w:val="2"/>
      </w:pPr>
      <w:bookmarkStart w:id="70" w:name="_Toc482629186"/>
      <w:bookmarkStart w:id="71" w:name="_Toc64307913"/>
      <w:r>
        <w:t>3.2.8. Дополнительные требования к эмитентам, основной деятельностью которых является оказание услуг связи</w:t>
      </w:r>
      <w:bookmarkEnd w:id="70"/>
      <w:bookmarkEnd w:id="71"/>
    </w:p>
    <w:p w14:paraId="3430C5B1" w14:textId="77777777" w:rsidR="00E779A3" w:rsidRPr="004D1580" w:rsidRDefault="00E779A3">
      <w:pPr>
        <w:ind w:left="200"/>
      </w:pPr>
      <w:r w:rsidRPr="004D1580">
        <w:t>Основной деятельностью эмитента не является оказание услуг связи</w:t>
      </w:r>
      <w:r w:rsidR="002B11B5" w:rsidRPr="004D1580">
        <w:t>.</w:t>
      </w:r>
    </w:p>
    <w:p w14:paraId="4E1CDFFB" w14:textId="77777777" w:rsidR="00E779A3" w:rsidRPr="00FC2076" w:rsidRDefault="00E779A3">
      <w:pPr>
        <w:pStyle w:val="2"/>
      </w:pPr>
      <w:bookmarkStart w:id="72" w:name="_Toc482629187"/>
      <w:bookmarkStart w:id="73" w:name="_Toc64307914"/>
      <w:r w:rsidRPr="00FC2076">
        <w:t>3.3. Планы будущей деятельности эмитента</w:t>
      </w:r>
      <w:bookmarkEnd w:id="72"/>
      <w:bookmarkEnd w:id="73"/>
    </w:p>
    <w:p w14:paraId="6F712B56" w14:textId="77777777" w:rsidR="003A7F0D" w:rsidRPr="00FC2076" w:rsidRDefault="003A7F0D" w:rsidP="003A7F0D">
      <w:pPr>
        <w:widowControl/>
        <w:adjustRightInd/>
        <w:ind w:left="200"/>
        <w:jc w:val="both"/>
        <w:rPr>
          <w:rFonts w:eastAsia="Calibri"/>
          <w:b/>
          <w:bCs/>
          <w:i/>
          <w:iCs/>
        </w:rPr>
      </w:pPr>
      <w:bookmarkStart w:id="74" w:name="_Toc482629188"/>
      <w:r w:rsidRPr="00FC2076">
        <w:rPr>
          <w:rFonts w:eastAsia="Calibri"/>
          <w:b/>
          <w:bCs/>
          <w:i/>
          <w:iCs/>
        </w:rPr>
        <w:t>Основным видом деятельности Эмитента является управление предприятиями общественного питания, стратегическое планирование и маркетинговые исследования в сфере оказания услуг общественного питания.</w:t>
      </w:r>
    </w:p>
    <w:p w14:paraId="63986333" w14:textId="77777777" w:rsidR="003A7F0D" w:rsidRPr="00FC2076" w:rsidRDefault="003A7F0D" w:rsidP="003A7F0D">
      <w:pPr>
        <w:widowControl/>
        <w:adjustRightInd/>
        <w:ind w:left="200"/>
        <w:jc w:val="both"/>
        <w:rPr>
          <w:rFonts w:eastAsia="Calibri"/>
          <w:b/>
          <w:bCs/>
          <w:i/>
          <w:iCs/>
        </w:rPr>
      </w:pPr>
      <w:r w:rsidRPr="00FC2076">
        <w:rPr>
          <w:rFonts w:eastAsia="Calibri"/>
          <w:b/>
          <w:bCs/>
          <w:i/>
          <w:iCs/>
        </w:rPr>
        <w:t>Основными направлениями бизнес - стратегии Эмитента и предприятий Группы являются:</w:t>
      </w:r>
    </w:p>
    <w:p w14:paraId="3D889B9B" w14:textId="77777777" w:rsidR="00FC2076" w:rsidRPr="00FC2076" w:rsidRDefault="00FC2076" w:rsidP="00FC2076">
      <w:pPr>
        <w:ind w:left="200"/>
        <w:jc w:val="both"/>
        <w:rPr>
          <w:b/>
          <w:bCs/>
          <w:i/>
          <w:iCs/>
        </w:rPr>
      </w:pPr>
      <w:r w:rsidRPr="00FC2076">
        <w:rPr>
          <w:b/>
          <w:bCs/>
          <w:i/>
          <w:iCs/>
        </w:rPr>
        <w:t xml:space="preserve">1) Максимально быстрое преодоление негативных последствий, вызванных  резким снижением спроса и вынужденной приостановкой деятельности ресторанов соответствии с распоряжениями органов власти России, для предотвращения распространения короновирусной инфекции на территории России </w:t>
      </w:r>
      <w:r w:rsidRPr="000A57B1">
        <w:rPr>
          <w:b/>
          <w:bCs/>
          <w:i/>
          <w:iCs/>
        </w:rPr>
        <w:t>весной и осенью 2020 года</w:t>
      </w:r>
      <w:r w:rsidRPr="00FC2076">
        <w:rPr>
          <w:b/>
          <w:bCs/>
          <w:i/>
          <w:iCs/>
        </w:rPr>
        <w:t xml:space="preserve">; </w:t>
      </w:r>
    </w:p>
    <w:p w14:paraId="0D3CA5FB" w14:textId="77777777" w:rsidR="003A7F0D" w:rsidRPr="000A57B1" w:rsidRDefault="003A7F0D" w:rsidP="000A57B1">
      <w:pPr>
        <w:ind w:left="200"/>
        <w:jc w:val="both"/>
        <w:rPr>
          <w:b/>
          <w:bCs/>
          <w:i/>
          <w:iCs/>
        </w:rPr>
      </w:pPr>
      <w:r w:rsidRPr="000A57B1">
        <w:rPr>
          <w:b/>
          <w:bCs/>
          <w:i/>
          <w:iCs/>
        </w:rPr>
        <w:t>2) Обновление существующей инфраструктуры ресторанов;</w:t>
      </w:r>
    </w:p>
    <w:p w14:paraId="6AB83345" w14:textId="77777777" w:rsidR="003A7F0D" w:rsidRPr="00FC2076" w:rsidRDefault="003A7F0D" w:rsidP="003A7F0D">
      <w:pPr>
        <w:widowControl/>
        <w:adjustRightInd/>
        <w:ind w:left="200"/>
        <w:jc w:val="both"/>
        <w:rPr>
          <w:rFonts w:eastAsia="Calibri"/>
          <w:b/>
          <w:bCs/>
          <w:i/>
          <w:iCs/>
        </w:rPr>
      </w:pPr>
      <w:r w:rsidRPr="00FC2076">
        <w:rPr>
          <w:rFonts w:eastAsia="Calibri"/>
          <w:b/>
          <w:bCs/>
          <w:i/>
          <w:iCs/>
        </w:rPr>
        <w:t xml:space="preserve">3) Дальнейшее повышение эффективности деятельности существующих ресторанов; </w:t>
      </w:r>
    </w:p>
    <w:p w14:paraId="3793DAE6" w14:textId="77777777" w:rsidR="003A7F0D" w:rsidRPr="00FC2076" w:rsidRDefault="003A7F0D" w:rsidP="003A7F0D">
      <w:pPr>
        <w:widowControl/>
        <w:adjustRightInd/>
        <w:ind w:left="200"/>
        <w:jc w:val="both"/>
        <w:rPr>
          <w:rFonts w:eastAsia="Calibri"/>
          <w:b/>
          <w:bCs/>
          <w:i/>
          <w:iCs/>
        </w:rPr>
      </w:pPr>
      <w:r w:rsidRPr="00FC2076">
        <w:rPr>
          <w:rFonts w:eastAsia="Calibri"/>
          <w:b/>
          <w:bCs/>
          <w:i/>
          <w:iCs/>
        </w:rPr>
        <w:t>4) Активное управление потоком посетителей и средним чеком за счет гибкой ценовой политики и создания различных ценовых предложений для разных групп посетителей в условиях восстановления спроса после кризиса, вызванного распространением новой коронавирусной инфекции 2020 года;</w:t>
      </w:r>
    </w:p>
    <w:p w14:paraId="3E41748F" w14:textId="77777777" w:rsidR="003A7F0D" w:rsidRPr="003A7F0D" w:rsidRDefault="003A7F0D" w:rsidP="003A7F0D">
      <w:pPr>
        <w:widowControl/>
        <w:adjustRightInd/>
        <w:ind w:left="200"/>
        <w:jc w:val="both"/>
        <w:rPr>
          <w:rFonts w:eastAsia="Calibri"/>
          <w:b/>
          <w:bCs/>
          <w:i/>
          <w:iCs/>
        </w:rPr>
      </w:pPr>
      <w:r w:rsidRPr="00FC2076">
        <w:rPr>
          <w:rFonts w:eastAsia="Calibri"/>
          <w:b/>
          <w:bCs/>
          <w:i/>
          <w:iCs/>
        </w:rPr>
        <w:t>5) Расширение географии сети ресторанов «Росинтер Ресторантс» за счет развития франчайзинга.</w:t>
      </w:r>
      <w:r w:rsidRPr="003A7F0D">
        <w:rPr>
          <w:rFonts w:eastAsia="Calibri"/>
          <w:b/>
          <w:bCs/>
          <w:i/>
          <w:iCs/>
        </w:rPr>
        <w:t xml:space="preserve"> </w:t>
      </w:r>
    </w:p>
    <w:p w14:paraId="0174BD2F" w14:textId="77777777" w:rsidR="00E779A3" w:rsidRDefault="00E779A3">
      <w:pPr>
        <w:pStyle w:val="2"/>
      </w:pPr>
      <w:bookmarkStart w:id="75" w:name="_Toc64307915"/>
      <w:r>
        <w:t>3.4. Участие эмитента в банковских группах, банковских холдингах, холдингах и ассоциациях</w:t>
      </w:r>
      <w:bookmarkEnd w:id="74"/>
      <w:bookmarkEnd w:id="75"/>
    </w:p>
    <w:p w14:paraId="4461FB7A" w14:textId="67CE9C2D" w:rsidR="006339B4" w:rsidRPr="006339B4" w:rsidRDefault="006339B4" w:rsidP="006339B4">
      <w:r w:rsidRPr="006339B4">
        <w:t>Изменения в составе информации настоящего пункта в отчетном квартале не происходили.</w:t>
      </w:r>
    </w:p>
    <w:p w14:paraId="339A0197" w14:textId="77777777" w:rsidR="00E779A3" w:rsidRDefault="00E779A3">
      <w:pPr>
        <w:pStyle w:val="2"/>
      </w:pPr>
      <w:bookmarkStart w:id="76" w:name="_Toc482629189"/>
      <w:bookmarkStart w:id="77" w:name="_Toc64307916"/>
      <w:r w:rsidRPr="006339B4">
        <w:t>3.5. Подконтрольные эмитенту организации, имеющие для него существенное значение</w:t>
      </w:r>
      <w:bookmarkEnd w:id="76"/>
      <w:bookmarkEnd w:id="77"/>
    </w:p>
    <w:p w14:paraId="7A323675" w14:textId="77777777" w:rsidR="0060193D" w:rsidRPr="006339B4" w:rsidRDefault="0060193D" w:rsidP="0060193D">
      <w:r w:rsidRPr="006339B4">
        <w:t>Изменения в составе информации настоящего пункта в отчетном квартале не происходили.</w:t>
      </w:r>
    </w:p>
    <w:p w14:paraId="30729D7A" w14:textId="77777777" w:rsidR="00E779A3" w:rsidRPr="007450DF" w:rsidRDefault="00E779A3">
      <w:pPr>
        <w:pStyle w:val="2"/>
      </w:pPr>
      <w:bookmarkStart w:id="78" w:name="_Toc482629190"/>
      <w:bookmarkStart w:id="79" w:name="_Toc64307917"/>
      <w:r w:rsidRPr="007450DF">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bookmarkEnd w:id="78"/>
      <w:bookmarkEnd w:id="79"/>
    </w:p>
    <w:p w14:paraId="077D01C0" w14:textId="67BB2515" w:rsidR="00E779A3" w:rsidRPr="00A0645D" w:rsidRDefault="00E779A3">
      <w:pPr>
        <w:pStyle w:val="SubHeading"/>
        <w:ind w:left="200"/>
      </w:pPr>
      <w:r w:rsidRPr="007450DF">
        <w:t>На 3</w:t>
      </w:r>
      <w:r w:rsidR="005F4ABC">
        <w:t>1.12</w:t>
      </w:r>
      <w:r w:rsidRPr="007450DF">
        <w:t>.20</w:t>
      </w:r>
      <w:r w:rsidR="00BF7BFB" w:rsidRPr="007450DF">
        <w:t>20</w:t>
      </w:r>
      <w:r w:rsidRPr="007450DF">
        <w:t xml:space="preserve"> г.</w:t>
      </w:r>
    </w:p>
    <w:p w14:paraId="61B8DD6B" w14:textId="77777777" w:rsidR="00E779A3" w:rsidRDefault="00E779A3">
      <w:pPr>
        <w:ind w:left="400"/>
      </w:pPr>
      <w:r w:rsidRPr="00A0645D">
        <w:rPr>
          <w:rStyle w:val="Subst"/>
          <w:bCs/>
          <w:iCs/>
        </w:rPr>
        <w:t>Основные средства отсутствуют</w:t>
      </w:r>
    </w:p>
    <w:p w14:paraId="5C077B96" w14:textId="77777777" w:rsidR="00E779A3" w:rsidRPr="00203DFB" w:rsidRDefault="00E779A3">
      <w:pPr>
        <w:pStyle w:val="1"/>
      </w:pPr>
      <w:bookmarkStart w:id="80" w:name="_Toc482629191"/>
      <w:bookmarkStart w:id="81" w:name="_Toc64307918"/>
      <w:r w:rsidRPr="00203DFB">
        <w:t>Раздел IV. Сведения о финансово-хозяйственной деятельности эмитента</w:t>
      </w:r>
      <w:bookmarkEnd w:id="80"/>
      <w:bookmarkEnd w:id="81"/>
    </w:p>
    <w:p w14:paraId="261D1936" w14:textId="77777777" w:rsidR="00E779A3" w:rsidRDefault="00E779A3">
      <w:pPr>
        <w:pStyle w:val="2"/>
      </w:pPr>
      <w:bookmarkStart w:id="82" w:name="_Toc482629192"/>
      <w:bookmarkStart w:id="83" w:name="_Toc64307919"/>
      <w:r w:rsidRPr="00746042">
        <w:t>4.1. Результаты финансово-хозяйственной деятельности эмитента</w:t>
      </w:r>
      <w:bookmarkEnd w:id="82"/>
      <w:bookmarkEnd w:id="83"/>
    </w:p>
    <w:p w14:paraId="6DD1CA49" w14:textId="77777777" w:rsidR="00CE3CAF" w:rsidRPr="001D67CD" w:rsidRDefault="00CE3CAF" w:rsidP="00CE3CAF">
      <w:pPr>
        <w:ind w:left="200"/>
        <w:rPr>
          <w:rStyle w:val="Subst"/>
          <w:b w:val="0"/>
          <w:i w:val="0"/>
        </w:rPr>
      </w:pPr>
      <w:r w:rsidRPr="001D67CD">
        <w:rPr>
          <w:rStyle w:val="Subst"/>
          <w:b w:val="0"/>
          <w:bCs/>
          <w:i w:val="0"/>
          <w:iCs/>
        </w:rPr>
        <w:t>Не указываетс</w:t>
      </w:r>
      <w:r>
        <w:rPr>
          <w:rStyle w:val="Subst"/>
          <w:b w:val="0"/>
          <w:bCs/>
          <w:i w:val="0"/>
          <w:iCs/>
        </w:rPr>
        <w:t>я в отчете за четвертый квартал.</w:t>
      </w:r>
    </w:p>
    <w:p w14:paraId="1BCDB3B0" w14:textId="77777777" w:rsidR="00E779A3" w:rsidRDefault="00E779A3">
      <w:pPr>
        <w:pStyle w:val="2"/>
      </w:pPr>
      <w:bookmarkStart w:id="84" w:name="_Toc482629193"/>
      <w:bookmarkStart w:id="85" w:name="_Toc64307920"/>
      <w:r w:rsidRPr="00C7491C">
        <w:t>2. Ликвидность эмитента, достаточность капитала и оборотных средств</w:t>
      </w:r>
      <w:bookmarkEnd w:id="84"/>
      <w:bookmarkEnd w:id="85"/>
    </w:p>
    <w:p w14:paraId="6FC52339" w14:textId="77777777" w:rsidR="00CE3CAF" w:rsidRPr="001D67CD" w:rsidRDefault="00CE3CAF" w:rsidP="00CE3CAF">
      <w:pPr>
        <w:ind w:left="200"/>
        <w:rPr>
          <w:rStyle w:val="Subst"/>
          <w:b w:val="0"/>
          <w:i w:val="0"/>
        </w:rPr>
      </w:pPr>
      <w:r w:rsidRPr="001D67CD">
        <w:rPr>
          <w:rStyle w:val="Subst"/>
          <w:b w:val="0"/>
          <w:bCs/>
          <w:i w:val="0"/>
          <w:iCs/>
        </w:rPr>
        <w:t>Не указываетс</w:t>
      </w:r>
      <w:r>
        <w:rPr>
          <w:rStyle w:val="Subst"/>
          <w:b w:val="0"/>
          <w:bCs/>
          <w:i w:val="0"/>
          <w:iCs/>
        </w:rPr>
        <w:t>я в отчете за четвертый квартал.</w:t>
      </w:r>
    </w:p>
    <w:p w14:paraId="06F0E1D8" w14:textId="77777777" w:rsidR="00E779A3" w:rsidRDefault="00E779A3">
      <w:pPr>
        <w:pStyle w:val="2"/>
      </w:pPr>
      <w:bookmarkStart w:id="86" w:name="_Toc482629194"/>
      <w:bookmarkStart w:id="87" w:name="_Toc64307921"/>
      <w:r w:rsidRPr="007450DF">
        <w:t>4.3. Финансовые вложения эмитента</w:t>
      </w:r>
      <w:bookmarkEnd w:id="86"/>
      <w:bookmarkEnd w:id="87"/>
    </w:p>
    <w:p w14:paraId="221336F4" w14:textId="0C25EB5F" w:rsidR="00CE3CAF" w:rsidRPr="00CE3CAF" w:rsidRDefault="00CE3CAF" w:rsidP="00CE3CAF">
      <w:r w:rsidRPr="00CE3CAF">
        <w:t>Не указывается в отчете за четвертый квартал.</w:t>
      </w:r>
    </w:p>
    <w:p w14:paraId="523198A6" w14:textId="77777777" w:rsidR="00E779A3" w:rsidRDefault="00E779A3">
      <w:pPr>
        <w:pStyle w:val="2"/>
      </w:pPr>
      <w:bookmarkStart w:id="88" w:name="_Toc482629195"/>
      <w:bookmarkStart w:id="89" w:name="_Toc64307922"/>
      <w:r w:rsidRPr="00684E9F">
        <w:t>4.4. Нематериальные активы эмитента</w:t>
      </w:r>
      <w:bookmarkEnd w:id="88"/>
      <w:bookmarkEnd w:id="89"/>
    </w:p>
    <w:p w14:paraId="25C35954" w14:textId="77777777" w:rsidR="00CE3CAF" w:rsidRPr="001D67CD" w:rsidRDefault="00CE3CAF" w:rsidP="00CE3CAF">
      <w:pPr>
        <w:ind w:left="200"/>
        <w:rPr>
          <w:rStyle w:val="Subst"/>
          <w:b w:val="0"/>
          <w:i w:val="0"/>
        </w:rPr>
      </w:pPr>
      <w:r w:rsidRPr="001D67CD">
        <w:rPr>
          <w:rStyle w:val="Subst"/>
          <w:b w:val="0"/>
          <w:bCs/>
          <w:i w:val="0"/>
          <w:iCs/>
        </w:rPr>
        <w:t>Не указываетс</w:t>
      </w:r>
      <w:r>
        <w:rPr>
          <w:rStyle w:val="Subst"/>
          <w:b w:val="0"/>
          <w:bCs/>
          <w:i w:val="0"/>
          <w:iCs/>
        </w:rPr>
        <w:t>я в отчете за четвертый квартал.</w:t>
      </w:r>
    </w:p>
    <w:p w14:paraId="1E9CB1DA" w14:textId="77777777" w:rsidR="00E779A3" w:rsidRDefault="00E779A3" w:rsidP="002F2A41">
      <w:pPr>
        <w:pStyle w:val="2"/>
        <w:jc w:val="both"/>
      </w:pPr>
      <w:bookmarkStart w:id="90" w:name="_Toc482629196"/>
      <w:bookmarkStart w:id="91" w:name="_Toc64307923"/>
      <w:r w:rsidRPr="00684E9F">
        <w:t>4.5. Сведения о политике и расходах эмитента в области научно-технического развития, в отношении лицензий и патентов, новых разработок и исследований</w:t>
      </w:r>
      <w:bookmarkEnd w:id="90"/>
      <w:bookmarkEnd w:id="91"/>
    </w:p>
    <w:p w14:paraId="7F366F6D" w14:textId="77777777" w:rsidR="00CE3CAF" w:rsidRPr="001D67CD" w:rsidRDefault="00CE3CAF" w:rsidP="00CE3CAF">
      <w:pPr>
        <w:ind w:left="200"/>
        <w:rPr>
          <w:rStyle w:val="Subst"/>
          <w:b w:val="0"/>
          <w:i w:val="0"/>
        </w:rPr>
      </w:pPr>
      <w:r w:rsidRPr="001D67CD">
        <w:rPr>
          <w:rStyle w:val="Subst"/>
          <w:b w:val="0"/>
          <w:bCs/>
          <w:i w:val="0"/>
          <w:iCs/>
        </w:rPr>
        <w:t>Не указываетс</w:t>
      </w:r>
      <w:r>
        <w:rPr>
          <w:rStyle w:val="Subst"/>
          <w:b w:val="0"/>
          <w:bCs/>
          <w:i w:val="0"/>
          <w:iCs/>
        </w:rPr>
        <w:t>я в отчете за четвертый квартал.</w:t>
      </w:r>
    </w:p>
    <w:p w14:paraId="5246BFBC" w14:textId="77777777" w:rsidR="00CE3CAF" w:rsidRPr="00CE3CAF" w:rsidRDefault="00CE3CAF" w:rsidP="00CE3CAF"/>
    <w:p w14:paraId="7CBCDD7D" w14:textId="7EA74A33" w:rsidR="00E779A3" w:rsidRPr="00D25AE0" w:rsidRDefault="00E779A3">
      <w:pPr>
        <w:pStyle w:val="2"/>
      </w:pPr>
      <w:bookmarkStart w:id="92" w:name="_Toc482629197"/>
      <w:bookmarkStart w:id="93" w:name="_Toc64307924"/>
      <w:r w:rsidRPr="00D25AE0">
        <w:t>4.6. Анализ тенденций развития в сфере основной деятельности эмитента</w:t>
      </w:r>
      <w:bookmarkEnd w:id="92"/>
      <w:bookmarkEnd w:id="93"/>
    </w:p>
    <w:p w14:paraId="3D472008" w14:textId="77777777" w:rsidR="00282D05" w:rsidRPr="00D25AE0" w:rsidRDefault="00282D05" w:rsidP="00D25AE0">
      <w:pPr>
        <w:widowControl/>
        <w:adjustRightInd/>
        <w:ind w:left="200"/>
        <w:jc w:val="both"/>
        <w:rPr>
          <w:rFonts w:eastAsia="Calibri"/>
          <w:b/>
          <w:bCs/>
          <w:i/>
          <w:iCs/>
        </w:rPr>
      </w:pPr>
      <w:r w:rsidRPr="00D25AE0">
        <w:rPr>
          <w:rFonts w:eastAsia="Calibri"/>
          <w:b/>
          <w:bCs/>
          <w:i/>
          <w:iCs/>
        </w:rPr>
        <w:t xml:space="preserve">Основным направлением деятельности Эмитента является управление предприятиями общественного питания, в связи с чем, тенденции развития приводятся для отрасли Группы ПАО "РОСИНТЕР РЕСТОРАНТС ХОЛДИНГ" - ресторанный бизнес. </w:t>
      </w:r>
    </w:p>
    <w:p w14:paraId="6CA4B85B" w14:textId="77777777" w:rsidR="00282D05" w:rsidRPr="00D25AE0" w:rsidRDefault="00282D05" w:rsidP="00D25AE0">
      <w:pPr>
        <w:widowControl/>
        <w:adjustRightInd/>
        <w:ind w:left="200"/>
        <w:jc w:val="both"/>
        <w:rPr>
          <w:rFonts w:eastAsia="Calibri"/>
          <w:b/>
          <w:bCs/>
          <w:i/>
          <w:iCs/>
        </w:rPr>
      </w:pPr>
      <w:r w:rsidRPr="00D25AE0">
        <w:rPr>
          <w:rFonts w:eastAsia="Calibri"/>
          <w:b/>
          <w:bCs/>
          <w:i/>
          <w:iCs/>
        </w:rPr>
        <w:t xml:space="preserve">Общее состояние рынка общественного питания России зависит, прежде всего, от стабильности экономической ситуации в стране, темпов промышленного роста и наличия платежеспособного спроса. Платежеспособный спрос сосредоточен в крупнейших городах России, прежде всего, в Москве.  Ресторанный рынок России, начиная с 1998 года, переживал  как бурный рост, так и падение. </w:t>
      </w:r>
    </w:p>
    <w:p w14:paraId="06417904" w14:textId="77777777" w:rsidR="00282D05" w:rsidRPr="00D25AE0" w:rsidRDefault="00282D05" w:rsidP="00D25AE0">
      <w:pPr>
        <w:widowControl/>
        <w:adjustRightInd/>
        <w:ind w:left="200"/>
        <w:jc w:val="both"/>
        <w:rPr>
          <w:rFonts w:eastAsia="Calibri"/>
          <w:b/>
          <w:bCs/>
          <w:i/>
          <w:iCs/>
        </w:rPr>
      </w:pPr>
      <w:r w:rsidRPr="00D25AE0">
        <w:rPr>
          <w:rFonts w:eastAsia="Calibri"/>
          <w:b/>
          <w:bCs/>
          <w:i/>
          <w:iCs/>
        </w:rPr>
        <w:t>На развитие ресторанного рынка традиционно влияет стабильность на мировых финансовых рынках, замедлением и ускорение темпов развития экономики, изменение цен на энергоносители и другие сырьевые продукты, экспорт которых составляет преобладающую долю ВВП РФ, девальвация национальной валюты, что приводит к изменению размера реальных доходов населения и падению или увеличению потребительского спроса.</w:t>
      </w:r>
    </w:p>
    <w:p w14:paraId="18CC4EF8" w14:textId="77777777" w:rsidR="00282D05" w:rsidRPr="00D25AE0" w:rsidRDefault="00282D05" w:rsidP="00D25AE0">
      <w:pPr>
        <w:widowControl/>
        <w:adjustRightInd/>
        <w:ind w:left="200"/>
        <w:jc w:val="both"/>
        <w:rPr>
          <w:rFonts w:eastAsia="Calibri"/>
          <w:b/>
          <w:bCs/>
          <w:i/>
          <w:iCs/>
        </w:rPr>
      </w:pPr>
      <w:r w:rsidRPr="00D25AE0">
        <w:rPr>
          <w:rFonts w:eastAsia="Calibri"/>
          <w:b/>
          <w:bCs/>
          <w:i/>
          <w:iCs/>
        </w:rPr>
        <w:t xml:space="preserve">Несмотря на то, что потребительский рынок в последние годы испытывал давление в связи с нестабильной экономической обстановкой, Группа сохранила сильные позиции в ключевых сегментах. Наступление экономической нестабильности и снижение реальных располагаемых доходов населения может привести к ухудшению динамики роста и рентабельности отрасли, что может отрицательно повлиять на результаты финансово-хозяйственной деятельности Эмитента и Группы ПАО "РОСИНТЕР РЕСТОРАНТС ХОЛДИНГ". </w:t>
      </w:r>
    </w:p>
    <w:p w14:paraId="6461435D" w14:textId="50D398B4" w:rsidR="00D25AE0" w:rsidRPr="00D25AE0" w:rsidRDefault="00D25AE0" w:rsidP="00D25AE0">
      <w:pPr>
        <w:widowControl/>
        <w:adjustRightInd/>
        <w:ind w:left="200"/>
        <w:jc w:val="both"/>
        <w:rPr>
          <w:rFonts w:eastAsia="Calibri"/>
          <w:b/>
          <w:bCs/>
          <w:i/>
          <w:iCs/>
        </w:rPr>
      </w:pPr>
      <w:r w:rsidRPr="00D25AE0">
        <w:rPr>
          <w:rFonts w:eastAsia="Calibri"/>
          <w:b/>
          <w:bCs/>
          <w:i/>
          <w:iCs/>
        </w:rPr>
        <w:t xml:space="preserve">Негативное влияние на развитие ресторанной отрасли России, и, в том числе, Группы ПАО "РОСИНТЕР РЕСТОРАНТС ХОЛДИНГ" окажет резкое падение потребительского  спроса в связи с распространением коронавирусной инфекции и вынужденная приостановка деятельности и закрытие всего портфеля ресторанов во время первой волны коронавирусной инфекции (в первой половине 2020 года) по решению органов власти Российской Федерации в целях предотвращения распространения коронавирусной инфекции на территории России и наступлением второй волны распространение коронавирусной инфекции, начавшейся в ноябре 2020 года.  </w:t>
      </w:r>
    </w:p>
    <w:p w14:paraId="02623EE6" w14:textId="77777777" w:rsidR="00D25AE0" w:rsidRPr="00D25AE0" w:rsidRDefault="00D25AE0" w:rsidP="00D25AE0">
      <w:pPr>
        <w:widowControl/>
        <w:adjustRightInd/>
        <w:ind w:left="200"/>
        <w:jc w:val="both"/>
        <w:rPr>
          <w:rFonts w:eastAsia="Calibri"/>
          <w:b/>
          <w:bCs/>
          <w:i/>
          <w:iCs/>
        </w:rPr>
      </w:pPr>
      <w:r w:rsidRPr="00D25AE0">
        <w:rPr>
          <w:rFonts w:eastAsia="Calibri"/>
          <w:b/>
          <w:bCs/>
          <w:i/>
          <w:iCs/>
        </w:rPr>
        <w:t>Причины, обосновывающие полученные результаты деятельности (удовлетворительные и неудовлетворительные):</w:t>
      </w:r>
    </w:p>
    <w:p w14:paraId="22B4F89B" w14:textId="77777777" w:rsidR="00282D05" w:rsidRPr="00D25AE0" w:rsidRDefault="00282D05" w:rsidP="00D25AE0">
      <w:pPr>
        <w:widowControl/>
        <w:adjustRightInd/>
        <w:ind w:left="200"/>
        <w:jc w:val="both"/>
        <w:rPr>
          <w:rFonts w:eastAsia="Calibri"/>
          <w:b/>
          <w:bCs/>
          <w:i/>
          <w:iCs/>
        </w:rPr>
      </w:pPr>
      <w:r w:rsidRPr="00D25AE0">
        <w:rPr>
          <w:rFonts w:eastAsia="Calibri"/>
          <w:b/>
          <w:bCs/>
          <w:i/>
          <w:iCs/>
        </w:rPr>
        <w:t>результаты деятельности эмитента в целом лучше среднеотраслевых за счет эффективной территориальной и сегментной диверсификации предприятий Группы. Эмитент является одной из крупнейших отраслевых компаний России и имеет возможность повышать эффективность деятельности за счет эффекта масштаба и большого объема операций с основными поставщиками.</w:t>
      </w:r>
    </w:p>
    <w:p w14:paraId="13B22615" w14:textId="393710ED" w:rsidR="00282D05" w:rsidRPr="00D25AE0" w:rsidRDefault="00282D05" w:rsidP="00D25AE0">
      <w:pPr>
        <w:widowControl/>
        <w:adjustRightInd/>
        <w:ind w:left="200"/>
        <w:jc w:val="both"/>
        <w:rPr>
          <w:rFonts w:eastAsia="Calibri"/>
          <w:b/>
          <w:bCs/>
          <w:i/>
          <w:iCs/>
        </w:rPr>
      </w:pPr>
      <w:r w:rsidRPr="00D25AE0">
        <w:rPr>
          <w:rFonts w:eastAsia="Calibri"/>
          <w:b/>
          <w:bCs/>
          <w:i/>
          <w:iCs/>
        </w:rPr>
        <w:t>Оценка соответствия результатов деятельности эмитента тенденциям развития отрасли: результаты деятельности Эмитента соответствуют тенденциям развития отрасли.</w:t>
      </w:r>
    </w:p>
    <w:p w14:paraId="67AEF057" w14:textId="77777777" w:rsidR="00282D05" w:rsidRPr="00282D05" w:rsidRDefault="00282D05" w:rsidP="00282D05"/>
    <w:p w14:paraId="6F557BF8" w14:textId="77777777" w:rsidR="00E779A3" w:rsidRDefault="00E779A3">
      <w:pPr>
        <w:pStyle w:val="2"/>
      </w:pPr>
      <w:bookmarkStart w:id="94" w:name="_Toc482629198"/>
      <w:bookmarkStart w:id="95" w:name="_Toc64307925"/>
      <w:r w:rsidRPr="00282D05">
        <w:t>4.7. Анализ факторов и условий, влияющих на деятельность эмитента</w:t>
      </w:r>
      <w:bookmarkEnd w:id="94"/>
      <w:bookmarkEnd w:id="95"/>
    </w:p>
    <w:p w14:paraId="5B78B688" w14:textId="112321B1" w:rsidR="00D25AE0" w:rsidRPr="00D25AE0" w:rsidRDefault="00D25AE0" w:rsidP="00D25AE0">
      <w:pPr>
        <w:widowControl/>
        <w:adjustRightInd/>
        <w:ind w:left="200" w:firstLine="520"/>
        <w:jc w:val="both"/>
        <w:rPr>
          <w:rFonts w:eastAsia="Calibri"/>
          <w:b/>
          <w:bCs/>
          <w:i/>
          <w:iCs/>
        </w:rPr>
      </w:pPr>
      <w:r w:rsidRPr="00D25AE0">
        <w:rPr>
          <w:rFonts w:eastAsia="Calibri"/>
          <w:b/>
          <w:bCs/>
          <w:i/>
          <w:iCs/>
        </w:rPr>
        <w:t>Факторы и условия, влияющие на деятельность эмитента и результаты такой деятельности:</w:t>
      </w:r>
      <w:r w:rsidRPr="00D25AE0">
        <w:rPr>
          <w:rFonts w:eastAsia="Calibri"/>
          <w:b/>
          <w:bCs/>
          <w:i/>
          <w:iCs/>
        </w:rPr>
        <w:br/>
        <w:t>В 2020 году основным фактором, который негативно повлияет на результаты деятельности Группы станет приостановка деятельности и закрытие всего портфеля ресторанов во время первой волны и  ограничение деятельности во время второй волны распространения коронавирусной инфекции  по решению органов власти Российской Федерации в целях предотвращения распространения коронавирусной инфекции на территории России. Важно учитывать, что после завершения кризиса будет длительный период восстановления. Из-за снижения доходов граждан уровень потребления будет расти медленно, что негативно скажет</w:t>
      </w:r>
      <w:r>
        <w:rPr>
          <w:rFonts w:eastAsia="Calibri"/>
          <w:b/>
          <w:bCs/>
          <w:i/>
          <w:iCs/>
        </w:rPr>
        <w:t>ся на результатах Группы.</w:t>
      </w:r>
    </w:p>
    <w:p w14:paraId="376858EF" w14:textId="7C29A51C" w:rsidR="00D25AE0" w:rsidRPr="00D25AE0" w:rsidRDefault="00D25AE0" w:rsidP="00D25AE0">
      <w:pPr>
        <w:widowControl/>
        <w:adjustRightInd/>
        <w:spacing w:after="240"/>
        <w:ind w:left="200" w:firstLine="520"/>
        <w:jc w:val="both"/>
        <w:rPr>
          <w:rFonts w:eastAsia="Calibri"/>
          <w:b/>
          <w:bCs/>
          <w:i/>
          <w:iCs/>
        </w:rPr>
      </w:pPr>
      <w:r w:rsidRPr="00D25AE0">
        <w:rPr>
          <w:rFonts w:eastAsia="Calibri"/>
          <w:b/>
          <w:bCs/>
          <w:i/>
          <w:iCs/>
        </w:rPr>
        <w:t>Кроме этого к факторам, которые могут ухудшить результаты деятельности Группы ПАО "РОСИНТЕР РЕСТОРАНТС ХОЛДИНГ", относится усиление конкуренции на ресторанном рынке Москвы и регионов России, вследствие естественного развития конкуренции, а так же усиления конкурентной борьбы из-за падения спроса на услуги ресторанной отрасли из-за</w:t>
      </w:r>
      <w:r>
        <w:rPr>
          <w:rFonts w:eastAsia="Calibri"/>
          <w:b/>
          <w:bCs/>
          <w:i/>
          <w:iCs/>
        </w:rPr>
        <w:t xml:space="preserve"> </w:t>
      </w:r>
      <w:r w:rsidRPr="00D25AE0">
        <w:rPr>
          <w:rFonts w:eastAsia="Calibri"/>
          <w:b/>
          <w:bCs/>
          <w:i/>
          <w:iCs/>
        </w:rPr>
        <w:t>снижения потребительского спроста и стремительного падения гостевого трафика . Данный фактор может негативно повлиять на возможность получения Эмитентом и Группой ПАО "РОСИНТЕР РЕСТОРАНТС ХОЛДИНГ"  высоких результатов в будущем. Вероятность возникновения данного фактора является невысокой.</w:t>
      </w:r>
      <w:r w:rsidRPr="00D25AE0">
        <w:rPr>
          <w:rFonts w:eastAsia="Calibri"/>
          <w:b/>
          <w:bCs/>
          <w:i/>
          <w:iCs/>
        </w:rPr>
        <w:br/>
        <w:t>Дополнительным фактором, который способен повлиять на результаты деятельности Группы, является вероятность дальнейшей девальвации рубля, связанной с финансовым кризисом, которая может привести к увеличению себестоимости товаров, используемых Группой в своей деятельности. Вероятность возникновения данного фактора является высокой.</w:t>
      </w:r>
      <w:r>
        <w:rPr>
          <w:rFonts w:eastAsia="Calibri"/>
          <w:b/>
          <w:bCs/>
          <w:i/>
          <w:iCs/>
        </w:rPr>
        <w:t xml:space="preserve"> </w:t>
      </w:r>
      <w:r w:rsidRPr="00D25AE0">
        <w:rPr>
          <w:rFonts w:eastAsia="Calibri"/>
          <w:b/>
          <w:bCs/>
          <w:i/>
          <w:iCs/>
        </w:rPr>
        <w:t>Прогноз в отношении продолжительности действия указанных факторов и условий:</w:t>
      </w:r>
      <w:r w:rsidRPr="00D25AE0">
        <w:rPr>
          <w:rFonts w:eastAsia="Calibri"/>
          <w:b/>
          <w:bCs/>
          <w:i/>
          <w:iCs/>
        </w:rPr>
        <w:br/>
        <w:t xml:space="preserve">По мнению Эмитента, указанные факторы будут влиять на деятельность Эмитента в долгосрочной </w:t>
      </w:r>
      <w:r w:rsidRPr="00D25AE0">
        <w:rPr>
          <w:rFonts w:eastAsia="Calibri"/>
          <w:b/>
          <w:bCs/>
          <w:i/>
          <w:iCs/>
        </w:rPr>
        <w:lastRenderedPageBreak/>
        <w:t xml:space="preserve">перспективе. По прогнозам аналитиков восстановление ресторанной отрасли после кризиса, вызванного распространением коронавирусной инфекции, займет не менее 1 года. </w:t>
      </w:r>
    </w:p>
    <w:p w14:paraId="59919230" w14:textId="39289254" w:rsidR="00D25AE0" w:rsidRDefault="00D25AE0" w:rsidP="00D25AE0">
      <w:r w:rsidRPr="00D25AE0">
        <w:rPr>
          <w:rFonts w:eastAsia="Calibri"/>
          <w:b/>
          <w:bCs/>
          <w:i/>
          <w:iCs/>
        </w:rPr>
        <w:t>Существенные события / факторы, которые могут улучшить результаты деятельности Общества, и вероятность их наступления, а также продолжительность их действия.</w:t>
      </w:r>
      <w:r w:rsidRPr="00D25AE0">
        <w:rPr>
          <w:rFonts w:eastAsia="Calibri"/>
          <w:b/>
          <w:bCs/>
          <w:i/>
          <w:iCs/>
        </w:rPr>
        <w:br/>
        <w:t xml:space="preserve">К факторам, которые могут улучшить результаты деятельности Группы относится развитие, застройка и реконструкция городов, что может дать приток новой недвижимости, подходящей для размещения ресторанов. Рост экономической активности крупных городов и их спутников в России и СНГ, что позитивно отразится на благосостоянии населения. </w:t>
      </w:r>
      <w:r w:rsidRPr="00D25AE0">
        <w:rPr>
          <w:rFonts w:eastAsia="Calibri"/>
          <w:b/>
          <w:bCs/>
          <w:i/>
          <w:iCs/>
        </w:rPr>
        <w:br/>
        <w:t>Вероятность возникновения таких факторов оценивается Эмитентом как средняя.</w:t>
      </w:r>
      <w:r w:rsidRPr="00D25AE0">
        <w:rPr>
          <w:rFonts w:eastAsia="Calibri"/>
          <w:b/>
          <w:bCs/>
          <w:i/>
          <w:iCs/>
        </w:rPr>
        <w:br/>
        <w:t xml:space="preserve">Для эффективного использования данных факторов и условий Группа планирует следующие действия: </w:t>
      </w:r>
      <w:r w:rsidRPr="00D25AE0">
        <w:rPr>
          <w:rFonts w:eastAsia="Calibri"/>
          <w:b/>
          <w:bCs/>
          <w:i/>
          <w:iCs/>
        </w:rPr>
        <w:br/>
        <w:t>1) повышение эффективности существующего бизнеса в приоритетных направлениях;</w:t>
      </w:r>
      <w:r w:rsidRPr="00D25AE0">
        <w:rPr>
          <w:rFonts w:eastAsia="Calibri"/>
          <w:b/>
          <w:bCs/>
          <w:i/>
          <w:iCs/>
        </w:rPr>
        <w:br/>
        <w:t xml:space="preserve">2) развитие и адаптация к изменяющимся условиям ключевых брендов и меню ресторанов; </w:t>
      </w:r>
      <w:r w:rsidRPr="00D25AE0">
        <w:rPr>
          <w:rFonts w:eastAsia="Calibri"/>
          <w:b/>
          <w:bCs/>
          <w:i/>
          <w:iCs/>
        </w:rPr>
        <w:br/>
        <w:t>3) оптимизация операционной деятельности и административных расходов Группы.</w:t>
      </w:r>
      <w:r w:rsidRPr="00D25AE0">
        <w:rPr>
          <w:rFonts w:eastAsia="Calibri"/>
          <w:b/>
          <w:bCs/>
          <w:i/>
          <w:iCs/>
        </w:rPr>
        <w:br/>
        <w:t>Существенные события / факторы, которые могут в наибольшей степени негативно повлиять на возможность получения Эмитентом в будущем таких же или более высоких результатов, по сравнению с результатами, полученными за последний отчетный период, а также вероятность наступления таких событий (возникновения факторов):</w:t>
      </w:r>
      <w:r w:rsidRPr="00D25AE0">
        <w:rPr>
          <w:rFonts w:eastAsia="Calibri"/>
          <w:b/>
          <w:bCs/>
          <w:i/>
          <w:iCs/>
        </w:rPr>
        <w:br/>
        <w:t>- резкое усиление конкуренции на ресторанном рынке Москвы и регионов России из-за падения потребительского спроста и снижения гостевого трафика;</w:t>
      </w:r>
      <w:r w:rsidRPr="00D25AE0">
        <w:rPr>
          <w:rFonts w:eastAsia="Calibri"/>
          <w:b/>
          <w:bCs/>
          <w:i/>
          <w:iCs/>
        </w:rPr>
        <w:br/>
        <w:t>- вероятность значительной дальнейшей девальвации рубля.</w:t>
      </w:r>
      <w:r w:rsidRPr="00D25AE0">
        <w:rPr>
          <w:rFonts w:eastAsia="Calibri"/>
          <w:b/>
          <w:bCs/>
          <w:i/>
          <w:iCs/>
        </w:rPr>
        <w:br/>
        <w:t>Вероятность возникновения таких факторов оценивается Эмитентом как серьезная.</w:t>
      </w:r>
      <w:r w:rsidRPr="00D25AE0">
        <w:rPr>
          <w:rFonts w:eastAsia="Calibri"/>
          <w:b/>
          <w:bCs/>
          <w:i/>
          <w:iCs/>
        </w:rPr>
        <w:br/>
        <w:t>Группа использует ряд способов для снижения негативного эффекта факторов и условий, влияющих на деятельность Эмитента. В частности к ним относятся следующие способы:</w:t>
      </w:r>
      <w:r w:rsidRPr="00D25AE0">
        <w:rPr>
          <w:rFonts w:eastAsia="Calibri"/>
          <w:b/>
          <w:bCs/>
          <w:i/>
          <w:iCs/>
        </w:rPr>
        <w:br/>
        <w:t>1) диверсификация меню по ценовым сегментам;</w:t>
      </w:r>
      <w:r w:rsidRPr="00D25AE0">
        <w:rPr>
          <w:rFonts w:eastAsia="Calibri"/>
          <w:b/>
          <w:bCs/>
          <w:i/>
          <w:iCs/>
        </w:rPr>
        <w:br/>
        <w:t>2) оптимизация регионального развития и постоянный мониторинг изменяющейся ситуации в регионах;</w:t>
      </w:r>
      <w:r w:rsidRPr="00D25AE0">
        <w:rPr>
          <w:rFonts w:eastAsia="Calibri"/>
          <w:b/>
          <w:bCs/>
          <w:i/>
          <w:iCs/>
        </w:rPr>
        <w:br/>
        <w:t xml:space="preserve">3) концентрация на развитии существующих концепций; </w:t>
      </w:r>
      <w:r w:rsidRPr="00D25AE0">
        <w:rPr>
          <w:rFonts w:eastAsia="Calibri"/>
          <w:b/>
          <w:bCs/>
          <w:i/>
          <w:iCs/>
        </w:rPr>
        <w:br/>
        <w:t>4) оптимизация маркетинговых и рекламных расходов;</w:t>
      </w:r>
      <w:r w:rsidRPr="00D25AE0">
        <w:rPr>
          <w:rFonts w:eastAsia="Calibri"/>
          <w:b/>
          <w:bCs/>
          <w:i/>
          <w:iCs/>
        </w:rPr>
        <w:br/>
        <w:t>5) оптимизация политики закупок, уменьшение доли импортных продуктов с меньшим акцентом на импортируемые товары.</w:t>
      </w:r>
      <w:r w:rsidRPr="00D25AE0">
        <w:rPr>
          <w:rFonts w:eastAsia="Calibri"/>
          <w:b/>
          <w:bCs/>
          <w:i/>
          <w:iCs/>
        </w:rPr>
        <w:br/>
        <w:t>Эмитент в будущем планирует использовать вышеуказанные способы для снижения негативного эффекта факторов и условий, влияющих на деятельность Эмитента</w:t>
      </w:r>
    </w:p>
    <w:p w14:paraId="1B9E77BC" w14:textId="3858E1B9" w:rsidR="00CE1E04" w:rsidRPr="003F7264" w:rsidRDefault="00CE1E04" w:rsidP="00CE1E04"/>
    <w:p w14:paraId="34EAFEDD" w14:textId="77777777" w:rsidR="00E779A3" w:rsidRPr="00D25AE0" w:rsidRDefault="00E779A3">
      <w:pPr>
        <w:pStyle w:val="2"/>
      </w:pPr>
      <w:bookmarkStart w:id="96" w:name="_Toc482629199"/>
      <w:bookmarkStart w:id="97" w:name="_Toc64307926"/>
      <w:r w:rsidRPr="00D25AE0">
        <w:t>4.8. Конкуренты эмитента</w:t>
      </w:r>
      <w:bookmarkEnd w:id="96"/>
      <w:bookmarkEnd w:id="97"/>
    </w:p>
    <w:p w14:paraId="3E44E520" w14:textId="77777777" w:rsidR="000D6215" w:rsidRPr="00D25AE0" w:rsidRDefault="000D6215" w:rsidP="000D6215">
      <w:pPr>
        <w:ind w:left="200"/>
        <w:jc w:val="both"/>
        <w:rPr>
          <w:rStyle w:val="Subst"/>
          <w:b w:val="0"/>
          <w:bCs/>
          <w:i w:val="0"/>
          <w:iCs/>
        </w:rPr>
      </w:pPr>
      <w:r w:rsidRPr="00D25AE0">
        <w:rPr>
          <w:rStyle w:val="Subst"/>
          <w:b w:val="0"/>
          <w:bCs/>
          <w:i w:val="0"/>
          <w:iCs/>
        </w:rPr>
        <w:t>Основные существующие и предполагаемые конкуренты эмитента по основным видам деятельности, включая конкурентов за рубежом:</w:t>
      </w:r>
    </w:p>
    <w:p w14:paraId="595FAFD0" w14:textId="77777777" w:rsidR="00D25AE0" w:rsidRPr="00D25AE0" w:rsidRDefault="00D25AE0" w:rsidP="00D25AE0">
      <w:pPr>
        <w:jc w:val="both"/>
        <w:rPr>
          <w:b/>
          <w:i/>
        </w:rPr>
      </w:pPr>
      <w:r w:rsidRPr="00D25AE0">
        <w:rPr>
          <w:b/>
          <w:i/>
        </w:rPr>
        <w:t>Основными конкурентами группы "РОСИНТЕР РЕСТОРАНТС ХОЛДИНГ" являются сетевые демократичные рестораны сегмента casual dining и доставки: итальянская концепция Osteria Mario, Pizza Hut, Додо пицца, Доминос пицца, паназиатской и японской кухни - "Тануки", "Якитория", "Ваби Саби», американской кухни – Torro Grill, FARSH, BlackStar Burger, Burger Heroes, Torro Grill, а также Чайхона №1, Шоколадница, кофейни – Starbucks Coffee, Кофе Хауз, Cofix, Double B.</w:t>
      </w:r>
    </w:p>
    <w:p w14:paraId="21E113BD" w14:textId="2ED492A7" w:rsidR="00282D05" w:rsidRPr="00282D05" w:rsidRDefault="00282D05" w:rsidP="00282D05">
      <w:pPr>
        <w:jc w:val="both"/>
        <w:rPr>
          <w:b/>
          <w:i/>
        </w:rPr>
      </w:pPr>
      <w:r w:rsidRPr="00D25AE0">
        <w:t xml:space="preserve">Перечень факторов конкурентоспособности эмитента с описанием степени их влияния на конкурентоспособность производимой продукции (работ, услуг): </w:t>
      </w:r>
      <w:r w:rsidRPr="00D25AE0">
        <w:br/>
      </w:r>
      <w:r w:rsidRPr="00D25AE0">
        <w:rPr>
          <w:b/>
          <w:i/>
        </w:rPr>
        <w:t>основными факторами конкурентоспособности Группы (в порядке убывания степени влияния факторов на конкурентоспособность) являются: устойчивые и узнаваемые товарные знаки в основных сегментах ресторанного рынка, жесткие стандарты контроля качества обслуживания гостей,</w:t>
      </w:r>
      <w:r w:rsidRPr="00282D05">
        <w:rPr>
          <w:b/>
          <w:i/>
        </w:rPr>
        <w:t xml:space="preserve"> диверсификация ресторанного бизнеса. Эмитент оценивает степень влияния указанных факторов на конкурентоспособность оказываемых услуг как высокую, в связи с тем, что данные факторы являются основными при формировании потребительских предпочтений.</w:t>
      </w:r>
    </w:p>
    <w:p w14:paraId="057B0A24" w14:textId="77777777" w:rsidR="00E779A3" w:rsidRPr="00FC65BD" w:rsidRDefault="00E779A3">
      <w:pPr>
        <w:pStyle w:val="1"/>
      </w:pPr>
      <w:bookmarkStart w:id="98" w:name="_Toc482629200"/>
      <w:bookmarkStart w:id="99" w:name="_Toc64307927"/>
      <w:r w:rsidRPr="00FC65BD">
        <w:t>Раздел 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bookmarkEnd w:id="98"/>
      <w:bookmarkEnd w:id="99"/>
    </w:p>
    <w:p w14:paraId="5C40ABB7" w14:textId="77777777" w:rsidR="00E779A3" w:rsidRDefault="00E779A3">
      <w:pPr>
        <w:pStyle w:val="2"/>
      </w:pPr>
      <w:bookmarkStart w:id="100" w:name="_Toc482629201"/>
      <w:bookmarkStart w:id="101" w:name="_Toc64307928"/>
      <w:r w:rsidRPr="000D6215">
        <w:t>5.1. Сведения о структуре и компетенции органов управления эмитента</w:t>
      </w:r>
      <w:bookmarkEnd w:id="100"/>
      <w:bookmarkEnd w:id="101"/>
    </w:p>
    <w:p w14:paraId="040D71AF" w14:textId="12CF0777" w:rsidR="00A843EA" w:rsidRPr="00A843EA" w:rsidRDefault="00A843EA" w:rsidP="00A843EA">
      <w:r>
        <w:t>Изменения в составе информации в отчетном квартале не происходили.</w:t>
      </w:r>
    </w:p>
    <w:p w14:paraId="39DDF604" w14:textId="77777777" w:rsidR="00E779A3" w:rsidRPr="00135CBB" w:rsidRDefault="00E779A3">
      <w:pPr>
        <w:pStyle w:val="2"/>
      </w:pPr>
      <w:bookmarkStart w:id="102" w:name="_Toc482629202"/>
      <w:bookmarkStart w:id="103" w:name="_Toc64307929"/>
      <w:r w:rsidRPr="00C11C61">
        <w:lastRenderedPageBreak/>
        <w:t>5.2. Информация о лицах, входящих в состав органов управления эмитента</w:t>
      </w:r>
      <w:bookmarkEnd w:id="102"/>
      <w:bookmarkEnd w:id="103"/>
    </w:p>
    <w:p w14:paraId="1333C83B" w14:textId="77777777" w:rsidR="00E779A3" w:rsidRPr="00214509" w:rsidRDefault="00E779A3">
      <w:pPr>
        <w:pStyle w:val="2"/>
      </w:pPr>
      <w:bookmarkStart w:id="104" w:name="_Toc482629203"/>
      <w:bookmarkStart w:id="105" w:name="_Toc64307930"/>
      <w:r w:rsidRPr="000809FC">
        <w:t>5.2.1. Состав совета директоров (наблюдательного совета) эмитента</w:t>
      </w:r>
      <w:bookmarkEnd w:id="104"/>
      <w:bookmarkEnd w:id="105"/>
    </w:p>
    <w:p w14:paraId="3F1916AB" w14:textId="77777777" w:rsidR="00A44F42" w:rsidRPr="00214509" w:rsidRDefault="00A44F42" w:rsidP="00A44F42">
      <w:pPr>
        <w:ind w:left="200"/>
        <w:jc w:val="both"/>
      </w:pPr>
      <w:r w:rsidRPr="00214509">
        <w:rPr>
          <w:b/>
          <w:bCs/>
          <w:i/>
          <w:iCs/>
        </w:rPr>
        <w:t>В связи с тем, что в Обществе в качестве совещательных органов при Совете директоров комитеты совета директоров в отчетном периоде не создавались, члены Совета директоров не участвуют в работе комитетов совета директоров.</w:t>
      </w:r>
    </w:p>
    <w:p w14:paraId="365B2865" w14:textId="77777777" w:rsidR="000059EF" w:rsidRDefault="000059EF" w:rsidP="00A44F42">
      <w:pPr>
        <w:ind w:left="200"/>
      </w:pPr>
    </w:p>
    <w:p w14:paraId="408769B9" w14:textId="77777777" w:rsidR="00A44F42" w:rsidRPr="00214509" w:rsidRDefault="00A44F42" w:rsidP="00A44F42">
      <w:pPr>
        <w:ind w:left="200"/>
      </w:pPr>
      <w:r w:rsidRPr="00214509">
        <w:t>ФИО:</w:t>
      </w:r>
      <w:r w:rsidRPr="00214509">
        <w:rPr>
          <w:b/>
          <w:bCs/>
          <w:i/>
          <w:iCs/>
        </w:rPr>
        <w:t xml:space="preserve"> Ордовский-Танаевский Бланко Ростислав</w:t>
      </w:r>
    </w:p>
    <w:p w14:paraId="25EFC29D" w14:textId="77777777" w:rsidR="00A44F42" w:rsidRPr="00214509" w:rsidRDefault="00A44F42" w:rsidP="00A44F42">
      <w:pPr>
        <w:ind w:left="200"/>
      </w:pPr>
      <w:r w:rsidRPr="00214509">
        <w:rPr>
          <w:b/>
          <w:bCs/>
          <w:i/>
          <w:iCs/>
        </w:rPr>
        <w:t>(председатель)</w:t>
      </w:r>
    </w:p>
    <w:p w14:paraId="7A09C3CB" w14:textId="77777777" w:rsidR="00A44F42" w:rsidRPr="00214509" w:rsidRDefault="00A44F42" w:rsidP="00A44F42">
      <w:pPr>
        <w:ind w:left="200"/>
      </w:pPr>
      <w:r w:rsidRPr="00214509">
        <w:t>Год рождения:</w:t>
      </w:r>
      <w:r w:rsidRPr="00214509">
        <w:rPr>
          <w:b/>
          <w:bCs/>
          <w:i/>
          <w:iCs/>
        </w:rPr>
        <w:t xml:space="preserve"> 1958</w:t>
      </w:r>
    </w:p>
    <w:p w14:paraId="63A93CE1" w14:textId="77777777" w:rsidR="00A44F42" w:rsidRPr="00214509" w:rsidRDefault="00A44F42" w:rsidP="00A44F42">
      <w:pPr>
        <w:ind w:left="200"/>
      </w:pPr>
      <w:r w:rsidRPr="00214509">
        <w:t xml:space="preserve">Образование: </w:t>
      </w:r>
      <w:r w:rsidRPr="00214509">
        <w:rPr>
          <w:b/>
          <w:bCs/>
          <w:i/>
          <w:iCs/>
        </w:rPr>
        <w:t>высшее</w:t>
      </w:r>
    </w:p>
    <w:p w14:paraId="6E91606C" w14:textId="77777777" w:rsidR="00A44F42" w:rsidRPr="00214509" w:rsidRDefault="00A44F42" w:rsidP="00A44F42">
      <w:pPr>
        <w:ind w:left="200"/>
      </w:pPr>
      <w:r w:rsidRPr="00214509">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14:paraId="5A2D0386" w14:textId="77777777" w:rsidR="00A44F42" w:rsidRPr="00214509" w:rsidRDefault="00A44F42" w:rsidP="00A44F42">
      <w:pPr>
        <w:spacing w:before="0" w:after="0"/>
        <w:rPr>
          <w:sz w:val="16"/>
          <w:szCs w:val="16"/>
        </w:rPr>
      </w:pPr>
    </w:p>
    <w:tbl>
      <w:tblPr>
        <w:tblW w:w="0" w:type="auto"/>
        <w:tblLayout w:type="fixed"/>
        <w:tblCellMar>
          <w:left w:w="72" w:type="dxa"/>
          <w:right w:w="72" w:type="dxa"/>
        </w:tblCellMar>
        <w:tblLook w:val="04A0" w:firstRow="1" w:lastRow="0" w:firstColumn="1" w:lastColumn="0" w:noHBand="0" w:noVBand="1"/>
      </w:tblPr>
      <w:tblGrid>
        <w:gridCol w:w="1332"/>
        <w:gridCol w:w="1260"/>
        <w:gridCol w:w="3980"/>
        <w:gridCol w:w="3281"/>
      </w:tblGrid>
      <w:tr w:rsidR="00A44F42" w:rsidRPr="00214509" w14:paraId="686E3576" w14:textId="77777777" w:rsidTr="00A44F42">
        <w:tc>
          <w:tcPr>
            <w:tcW w:w="2592" w:type="dxa"/>
            <w:gridSpan w:val="2"/>
            <w:tcBorders>
              <w:top w:val="double" w:sz="6" w:space="0" w:color="auto"/>
              <w:left w:val="double" w:sz="6" w:space="0" w:color="auto"/>
              <w:bottom w:val="single" w:sz="6" w:space="0" w:color="auto"/>
              <w:right w:val="single" w:sz="6" w:space="0" w:color="auto"/>
            </w:tcBorders>
            <w:hideMark/>
          </w:tcPr>
          <w:p w14:paraId="0BED01ED" w14:textId="77777777" w:rsidR="00A44F42" w:rsidRPr="00214509" w:rsidRDefault="00A44F42" w:rsidP="00A44F42">
            <w:pPr>
              <w:spacing w:line="276" w:lineRule="auto"/>
              <w:jc w:val="center"/>
            </w:pPr>
            <w:r w:rsidRPr="00214509">
              <w:t>Период</w:t>
            </w:r>
          </w:p>
        </w:tc>
        <w:tc>
          <w:tcPr>
            <w:tcW w:w="3980" w:type="dxa"/>
            <w:tcBorders>
              <w:top w:val="double" w:sz="6" w:space="0" w:color="auto"/>
              <w:left w:val="single" w:sz="6" w:space="0" w:color="auto"/>
              <w:bottom w:val="single" w:sz="6" w:space="0" w:color="auto"/>
              <w:right w:val="single" w:sz="6" w:space="0" w:color="auto"/>
            </w:tcBorders>
            <w:hideMark/>
          </w:tcPr>
          <w:p w14:paraId="1E6F9733" w14:textId="77777777" w:rsidR="00A44F42" w:rsidRPr="00214509" w:rsidRDefault="00A44F42" w:rsidP="00A44F42">
            <w:pPr>
              <w:spacing w:line="276" w:lineRule="auto"/>
              <w:jc w:val="center"/>
            </w:pPr>
            <w:r w:rsidRPr="00214509">
              <w:t>Наименование организации</w:t>
            </w:r>
          </w:p>
        </w:tc>
        <w:tc>
          <w:tcPr>
            <w:tcW w:w="3281" w:type="dxa"/>
            <w:tcBorders>
              <w:top w:val="double" w:sz="6" w:space="0" w:color="auto"/>
              <w:left w:val="single" w:sz="6" w:space="0" w:color="auto"/>
              <w:bottom w:val="single" w:sz="6" w:space="0" w:color="auto"/>
              <w:right w:val="double" w:sz="6" w:space="0" w:color="auto"/>
            </w:tcBorders>
            <w:hideMark/>
          </w:tcPr>
          <w:p w14:paraId="3A08388C" w14:textId="77777777" w:rsidR="00A44F42" w:rsidRPr="00214509" w:rsidRDefault="00A44F42" w:rsidP="00A44F42">
            <w:pPr>
              <w:spacing w:line="276" w:lineRule="auto"/>
              <w:jc w:val="center"/>
            </w:pPr>
            <w:r w:rsidRPr="00214509">
              <w:t>Должность</w:t>
            </w:r>
          </w:p>
        </w:tc>
      </w:tr>
      <w:tr w:rsidR="00A44F42" w:rsidRPr="00214509" w14:paraId="5F955EC5" w14:textId="77777777" w:rsidTr="00A44F42">
        <w:tc>
          <w:tcPr>
            <w:tcW w:w="1332" w:type="dxa"/>
            <w:tcBorders>
              <w:top w:val="single" w:sz="6" w:space="0" w:color="auto"/>
              <w:left w:val="double" w:sz="6" w:space="0" w:color="auto"/>
              <w:bottom w:val="single" w:sz="6" w:space="0" w:color="auto"/>
              <w:right w:val="single" w:sz="6" w:space="0" w:color="auto"/>
            </w:tcBorders>
            <w:hideMark/>
          </w:tcPr>
          <w:p w14:paraId="6705F191" w14:textId="77777777" w:rsidR="00A44F42" w:rsidRPr="00214509" w:rsidRDefault="00A44F42" w:rsidP="00A44F42">
            <w:pPr>
              <w:spacing w:line="276" w:lineRule="auto"/>
              <w:jc w:val="center"/>
            </w:pPr>
            <w:r w:rsidRPr="00214509">
              <w:t>с</w:t>
            </w:r>
          </w:p>
        </w:tc>
        <w:tc>
          <w:tcPr>
            <w:tcW w:w="1260" w:type="dxa"/>
            <w:tcBorders>
              <w:top w:val="single" w:sz="6" w:space="0" w:color="auto"/>
              <w:left w:val="single" w:sz="6" w:space="0" w:color="auto"/>
              <w:bottom w:val="single" w:sz="6" w:space="0" w:color="auto"/>
              <w:right w:val="single" w:sz="6" w:space="0" w:color="auto"/>
            </w:tcBorders>
            <w:hideMark/>
          </w:tcPr>
          <w:p w14:paraId="6A11319F" w14:textId="77777777" w:rsidR="00A44F42" w:rsidRPr="00214509" w:rsidRDefault="00A44F42" w:rsidP="00A44F42">
            <w:pPr>
              <w:spacing w:line="276" w:lineRule="auto"/>
              <w:jc w:val="center"/>
            </w:pPr>
            <w:r w:rsidRPr="00214509">
              <w:t>по</w:t>
            </w:r>
          </w:p>
        </w:tc>
        <w:tc>
          <w:tcPr>
            <w:tcW w:w="3980" w:type="dxa"/>
            <w:tcBorders>
              <w:top w:val="single" w:sz="6" w:space="0" w:color="auto"/>
              <w:left w:val="single" w:sz="6" w:space="0" w:color="auto"/>
              <w:bottom w:val="single" w:sz="6" w:space="0" w:color="auto"/>
              <w:right w:val="single" w:sz="6" w:space="0" w:color="auto"/>
            </w:tcBorders>
          </w:tcPr>
          <w:p w14:paraId="30A99AD2" w14:textId="77777777" w:rsidR="00A44F42" w:rsidRPr="00214509" w:rsidRDefault="00A44F42" w:rsidP="00A44F42">
            <w:pPr>
              <w:spacing w:line="276" w:lineRule="auto"/>
            </w:pPr>
          </w:p>
        </w:tc>
        <w:tc>
          <w:tcPr>
            <w:tcW w:w="3281" w:type="dxa"/>
            <w:tcBorders>
              <w:top w:val="single" w:sz="6" w:space="0" w:color="auto"/>
              <w:left w:val="single" w:sz="6" w:space="0" w:color="auto"/>
              <w:bottom w:val="single" w:sz="6" w:space="0" w:color="auto"/>
              <w:right w:val="double" w:sz="6" w:space="0" w:color="auto"/>
            </w:tcBorders>
          </w:tcPr>
          <w:p w14:paraId="75A54001" w14:textId="77777777" w:rsidR="00A44F42" w:rsidRPr="00214509" w:rsidRDefault="00A44F42" w:rsidP="00A44F42">
            <w:pPr>
              <w:spacing w:line="276" w:lineRule="auto"/>
            </w:pPr>
          </w:p>
        </w:tc>
      </w:tr>
      <w:tr w:rsidR="00A44F42" w:rsidRPr="00214509" w14:paraId="38C9F583" w14:textId="77777777" w:rsidTr="00A44F42">
        <w:tc>
          <w:tcPr>
            <w:tcW w:w="1332" w:type="dxa"/>
            <w:tcBorders>
              <w:top w:val="single" w:sz="6" w:space="0" w:color="auto"/>
              <w:left w:val="double" w:sz="6" w:space="0" w:color="auto"/>
              <w:bottom w:val="single" w:sz="6" w:space="0" w:color="auto"/>
              <w:right w:val="single" w:sz="6" w:space="0" w:color="auto"/>
            </w:tcBorders>
          </w:tcPr>
          <w:p w14:paraId="0061A7E0" w14:textId="77777777" w:rsidR="00A44F42" w:rsidRPr="00214509" w:rsidRDefault="00A44F42" w:rsidP="00A44F42">
            <w:pPr>
              <w:spacing w:line="276" w:lineRule="auto"/>
            </w:pPr>
            <w:r w:rsidRPr="00AF33EA">
              <w:rPr>
                <w:bCs/>
                <w:sz w:val="18"/>
                <w:szCs w:val="18"/>
              </w:rPr>
              <w:t>1981</w:t>
            </w:r>
          </w:p>
        </w:tc>
        <w:tc>
          <w:tcPr>
            <w:tcW w:w="1260" w:type="dxa"/>
            <w:tcBorders>
              <w:top w:val="single" w:sz="6" w:space="0" w:color="auto"/>
              <w:left w:val="single" w:sz="6" w:space="0" w:color="auto"/>
              <w:bottom w:val="single" w:sz="6" w:space="0" w:color="auto"/>
              <w:right w:val="single" w:sz="6" w:space="0" w:color="auto"/>
            </w:tcBorders>
          </w:tcPr>
          <w:p w14:paraId="3D71FCF7" w14:textId="7FC4F9F3" w:rsidR="00A44F42" w:rsidRPr="00214509" w:rsidRDefault="00660D71" w:rsidP="00A44F42">
            <w:pPr>
              <w:spacing w:line="276" w:lineRule="auto"/>
            </w:pPr>
            <w:r>
              <w:t>2020</w:t>
            </w:r>
          </w:p>
        </w:tc>
        <w:tc>
          <w:tcPr>
            <w:tcW w:w="3980" w:type="dxa"/>
            <w:tcBorders>
              <w:top w:val="single" w:sz="6" w:space="0" w:color="auto"/>
              <w:left w:val="single" w:sz="6" w:space="0" w:color="auto"/>
              <w:bottom w:val="single" w:sz="6" w:space="0" w:color="auto"/>
              <w:right w:val="single" w:sz="6" w:space="0" w:color="auto"/>
            </w:tcBorders>
          </w:tcPr>
          <w:p w14:paraId="5902593C" w14:textId="77777777" w:rsidR="00A44F42" w:rsidRPr="00214509" w:rsidRDefault="00A44F42" w:rsidP="00A44F42">
            <w:pPr>
              <w:spacing w:line="276" w:lineRule="auto"/>
            </w:pPr>
            <w:r w:rsidRPr="00AF33EA">
              <w:rPr>
                <w:bCs/>
                <w:sz w:val="18"/>
                <w:szCs w:val="18"/>
              </w:rPr>
              <w:t>Компания "Ростик Интернэшнл С.А."</w:t>
            </w:r>
          </w:p>
        </w:tc>
        <w:tc>
          <w:tcPr>
            <w:tcW w:w="3281" w:type="dxa"/>
            <w:tcBorders>
              <w:top w:val="single" w:sz="6" w:space="0" w:color="auto"/>
              <w:left w:val="single" w:sz="6" w:space="0" w:color="auto"/>
              <w:bottom w:val="single" w:sz="6" w:space="0" w:color="auto"/>
              <w:right w:val="double" w:sz="6" w:space="0" w:color="auto"/>
            </w:tcBorders>
          </w:tcPr>
          <w:p w14:paraId="4A26424A" w14:textId="77777777" w:rsidR="00A44F42" w:rsidRPr="00214509" w:rsidRDefault="00A44F42" w:rsidP="00A44F42">
            <w:pPr>
              <w:spacing w:line="276" w:lineRule="auto"/>
            </w:pPr>
            <w:r w:rsidRPr="00AF33EA">
              <w:rPr>
                <w:bCs/>
                <w:sz w:val="18"/>
                <w:szCs w:val="18"/>
              </w:rPr>
              <w:t>Президент</w:t>
            </w:r>
          </w:p>
        </w:tc>
      </w:tr>
      <w:tr w:rsidR="00A44F42" w:rsidRPr="00214509" w14:paraId="74EDC0CC" w14:textId="77777777" w:rsidTr="00A44F42">
        <w:tc>
          <w:tcPr>
            <w:tcW w:w="1332" w:type="dxa"/>
            <w:tcBorders>
              <w:top w:val="single" w:sz="6" w:space="0" w:color="auto"/>
              <w:left w:val="double" w:sz="6" w:space="0" w:color="auto"/>
              <w:bottom w:val="single" w:sz="6" w:space="0" w:color="auto"/>
              <w:right w:val="single" w:sz="6" w:space="0" w:color="auto"/>
            </w:tcBorders>
          </w:tcPr>
          <w:p w14:paraId="36DC7A42" w14:textId="77777777" w:rsidR="00A44F42" w:rsidRPr="00214509" w:rsidRDefault="00A44F42" w:rsidP="00A44F42">
            <w:pPr>
              <w:spacing w:line="276" w:lineRule="auto"/>
            </w:pPr>
            <w:r w:rsidRPr="00AF33EA">
              <w:rPr>
                <w:bCs/>
                <w:sz w:val="18"/>
                <w:szCs w:val="18"/>
              </w:rPr>
              <w:t>1989</w:t>
            </w:r>
          </w:p>
        </w:tc>
        <w:tc>
          <w:tcPr>
            <w:tcW w:w="1260" w:type="dxa"/>
            <w:tcBorders>
              <w:top w:val="single" w:sz="6" w:space="0" w:color="auto"/>
              <w:left w:val="single" w:sz="6" w:space="0" w:color="auto"/>
              <w:bottom w:val="single" w:sz="6" w:space="0" w:color="auto"/>
              <w:right w:val="single" w:sz="6" w:space="0" w:color="auto"/>
            </w:tcBorders>
          </w:tcPr>
          <w:p w14:paraId="434AFD62" w14:textId="77777777" w:rsidR="00A44F42" w:rsidRPr="00214509" w:rsidRDefault="00A44F42" w:rsidP="00A44F42">
            <w:pPr>
              <w:spacing w:line="276" w:lineRule="auto"/>
            </w:pPr>
            <w:r w:rsidRPr="00AF33EA">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2EE7766A" w14:textId="77777777" w:rsidR="00A44F42" w:rsidRPr="00214509" w:rsidRDefault="00A44F42" w:rsidP="00A44F42">
            <w:pPr>
              <w:spacing w:line="276" w:lineRule="auto"/>
            </w:pPr>
            <w:r w:rsidRPr="00AF33EA">
              <w:rPr>
                <w:bCs/>
                <w:sz w:val="18"/>
                <w:szCs w:val="18"/>
              </w:rPr>
              <w:t>Ростик Инвестмент Груп Инк.</w:t>
            </w:r>
          </w:p>
        </w:tc>
        <w:tc>
          <w:tcPr>
            <w:tcW w:w="3281" w:type="dxa"/>
            <w:tcBorders>
              <w:top w:val="single" w:sz="6" w:space="0" w:color="auto"/>
              <w:left w:val="single" w:sz="6" w:space="0" w:color="auto"/>
              <w:bottom w:val="single" w:sz="6" w:space="0" w:color="auto"/>
              <w:right w:val="double" w:sz="6" w:space="0" w:color="auto"/>
            </w:tcBorders>
          </w:tcPr>
          <w:p w14:paraId="00B683DF" w14:textId="77777777" w:rsidR="00A44F42" w:rsidRPr="00214509" w:rsidRDefault="00A44F42" w:rsidP="00A44F42">
            <w:pPr>
              <w:spacing w:line="276" w:lineRule="auto"/>
            </w:pPr>
            <w:r w:rsidRPr="00AF33EA">
              <w:rPr>
                <w:bCs/>
                <w:sz w:val="18"/>
                <w:szCs w:val="18"/>
              </w:rPr>
              <w:t>Директор</w:t>
            </w:r>
          </w:p>
        </w:tc>
      </w:tr>
      <w:tr w:rsidR="00A44F42" w:rsidRPr="00214509" w14:paraId="73982B9F" w14:textId="77777777" w:rsidTr="00A44F42">
        <w:tc>
          <w:tcPr>
            <w:tcW w:w="1332" w:type="dxa"/>
            <w:tcBorders>
              <w:top w:val="single" w:sz="6" w:space="0" w:color="auto"/>
              <w:left w:val="double" w:sz="6" w:space="0" w:color="auto"/>
              <w:bottom w:val="single" w:sz="6" w:space="0" w:color="auto"/>
              <w:right w:val="single" w:sz="6" w:space="0" w:color="auto"/>
            </w:tcBorders>
          </w:tcPr>
          <w:p w14:paraId="600A5A8E" w14:textId="77777777" w:rsidR="00A44F42" w:rsidRPr="00214509" w:rsidRDefault="00A44F42" w:rsidP="00A44F42">
            <w:pPr>
              <w:spacing w:line="276" w:lineRule="auto"/>
            </w:pPr>
            <w:r w:rsidRPr="00AF33EA">
              <w:rPr>
                <w:bCs/>
                <w:sz w:val="18"/>
                <w:szCs w:val="18"/>
              </w:rPr>
              <w:t>1995</w:t>
            </w:r>
          </w:p>
        </w:tc>
        <w:tc>
          <w:tcPr>
            <w:tcW w:w="1260" w:type="dxa"/>
            <w:tcBorders>
              <w:top w:val="single" w:sz="6" w:space="0" w:color="auto"/>
              <w:left w:val="single" w:sz="6" w:space="0" w:color="auto"/>
              <w:bottom w:val="single" w:sz="6" w:space="0" w:color="auto"/>
              <w:right w:val="single" w:sz="6" w:space="0" w:color="auto"/>
            </w:tcBorders>
          </w:tcPr>
          <w:p w14:paraId="0840D5FA" w14:textId="77777777" w:rsidR="00A44F42" w:rsidRPr="00214509" w:rsidRDefault="00A44F42" w:rsidP="00A44F42">
            <w:pPr>
              <w:spacing w:line="276" w:lineRule="auto"/>
            </w:pPr>
            <w:r w:rsidRPr="00AF33EA">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3A5D89E0" w14:textId="77777777" w:rsidR="00A44F42" w:rsidRPr="00214509" w:rsidRDefault="00A44F42" w:rsidP="00A44F42">
            <w:pPr>
              <w:spacing w:line="276" w:lineRule="auto"/>
            </w:pPr>
            <w:r w:rsidRPr="00AF33EA">
              <w:rPr>
                <w:bCs/>
                <w:sz w:val="18"/>
                <w:szCs w:val="18"/>
              </w:rPr>
              <w:t>ООО "РосКорп"</w:t>
            </w:r>
          </w:p>
        </w:tc>
        <w:tc>
          <w:tcPr>
            <w:tcW w:w="3281" w:type="dxa"/>
            <w:tcBorders>
              <w:top w:val="single" w:sz="6" w:space="0" w:color="auto"/>
              <w:left w:val="single" w:sz="6" w:space="0" w:color="auto"/>
              <w:bottom w:val="single" w:sz="6" w:space="0" w:color="auto"/>
              <w:right w:val="double" w:sz="6" w:space="0" w:color="auto"/>
            </w:tcBorders>
          </w:tcPr>
          <w:p w14:paraId="317F16BD" w14:textId="77777777" w:rsidR="00A44F42" w:rsidRPr="00214509" w:rsidRDefault="00A44F42" w:rsidP="00A44F42">
            <w:pPr>
              <w:spacing w:line="276" w:lineRule="auto"/>
            </w:pPr>
            <w:r w:rsidRPr="00AF33EA">
              <w:rPr>
                <w:bCs/>
                <w:sz w:val="18"/>
                <w:szCs w:val="18"/>
              </w:rPr>
              <w:t>Президент</w:t>
            </w:r>
          </w:p>
        </w:tc>
      </w:tr>
      <w:tr w:rsidR="00A44F42" w:rsidRPr="00214509" w14:paraId="44BB894E" w14:textId="77777777" w:rsidTr="00A44F42">
        <w:tc>
          <w:tcPr>
            <w:tcW w:w="1332" w:type="dxa"/>
            <w:tcBorders>
              <w:top w:val="single" w:sz="6" w:space="0" w:color="auto"/>
              <w:left w:val="double" w:sz="6" w:space="0" w:color="auto"/>
              <w:bottom w:val="single" w:sz="6" w:space="0" w:color="auto"/>
              <w:right w:val="single" w:sz="6" w:space="0" w:color="auto"/>
            </w:tcBorders>
          </w:tcPr>
          <w:p w14:paraId="2FCE603C" w14:textId="77777777" w:rsidR="00A44F42" w:rsidRPr="00214509" w:rsidRDefault="00A44F42" w:rsidP="00A44F42">
            <w:pPr>
              <w:spacing w:line="276" w:lineRule="auto"/>
            </w:pPr>
            <w:r w:rsidRPr="00AF33EA">
              <w:rPr>
                <w:bCs/>
                <w:sz w:val="18"/>
                <w:szCs w:val="18"/>
              </w:rPr>
              <w:t>1995</w:t>
            </w:r>
          </w:p>
        </w:tc>
        <w:tc>
          <w:tcPr>
            <w:tcW w:w="1260" w:type="dxa"/>
            <w:tcBorders>
              <w:top w:val="single" w:sz="6" w:space="0" w:color="auto"/>
              <w:left w:val="single" w:sz="6" w:space="0" w:color="auto"/>
              <w:bottom w:val="single" w:sz="6" w:space="0" w:color="auto"/>
              <w:right w:val="single" w:sz="6" w:space="0" w:color="auto"/>
            </w:tcBorders>
          </w:tcPr>
          <w:p w14:paraId="1B4E9FD0" w14:textId="77777777" w:rsidR="00A44F42" w:rsidRPr="00214509" w:rsidRDefault="00A44F42" w:rsidP="00A44F42">
            <w:pPr>
              <w:spacing w:line="276" w:lineRule="auto"/>
            </w:pPr>
            <w:r w:rsidRPr="00AF33EA">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3255A303" w14:textId="77777777" w:rsidR="00A44F42" w:rsidRPr="00214509" w:rsidRDefault="00A44F42" w:rsidP="00A44F42">
            <w:pPr>
              <w:spacing w:line="276" w:lineRule="auto"/>
            </w:pPr>
            <w:r w:rsidRPr="00AF33EA">
              <w:rPr>
                <w:bCs/>
                <w:sz w:val="18"/>
                <w:szCs w:val="18"/>
              </w:rPr>
              <w:t>Компания "РИГ РЕСТОРАНТС ЛИМИТЕД" (RIG RESTAURANTS LIMITED)</w:t>
            </w:r>
          </w:p>
        </w:tc>
        <w:tc>
          <w:tcPr>
            <w:tcW w:w="3281" w:type="dxa"/>
            <w:tcBorders>
              <w:top w:val="single" w:sz="6" w:space="0" w:color="auto"/>
              <w:left w:val="single" w:sz="6" w:space="0" w:color="auto"/>
              <w:bottom w:val="single" w:sz="6" w:space="0" w:color="auto"/>
              <w:right w:val="double" w:sz="6" w:space="0" w:color="auto"/>
            </w:tcBorders>
          </w:tcPr>
          <w:p w14:paraId="1A5B89A0" w14:textId="77777777" w:rsidR="00A44F42" w:rsidRPr="00214509" w:rsidRDefault="00A44F42" w:rsidP="00A44F42">
            <w:pPr>
              <w:spacing w:line="276" w:lineRule="auto"/>
            </w:pPr>
            <w:r w:rsidRPr="00AF33EA">
              <w:rPr>
                <w:bCs/>
                <w:sz w:val="18"/>
                <w:szCs w:val="18"/>
              </w:rPr>
              <w:t>Директор</w:t>
            </w:r>
          </w:p>
        </w:tc>
      </w:tr>
      <w:tr w:rsidR="00A44F42" w:rsidRPr="00214509" w14:paraId="0283D2DE" w14:textId="77777777" w:rsidTr="00A44F42">
        <w:trPr>
          <w:trHeight w:val="568"/>
        </w:trPr>
        <w:tc>
          <w:tcPr>
            <w:tcW w:w="1332" w:type="dxa"/>
            <w:tcBorders>
              <w:top w:val="single" w:sz="6" w:space="0" w:color="auto"/>
              <w:left w:val="double" w:sz="6" w:space="0" w:color="auto"/>
              <w:bottom w:val="single" w:sz="6" w:space="0" w:color="auto"/>
              <w:right w:val="single" w:sz="6" w:space="0" w:color="auto"/>
            </w:tcBorders>
          </w:tcPr>
          <w:p w14:paraId="1ECFC816" w14:textId="77777777" w:rsidR="00A44F42" w:rsidRDefault="00A44F42" w:rsidP="00A44F42">
            <w:pPr>
              <w:spacing w:line="276" w:lineRule="auto"/>
            </w:pPr>
            <w:r w:rsidRPr="00AF33EA">
              <w:rPr>
                <w:bCs/>
                <w:sz w:val="18"/>
                <w:szCs w:val="18"/>
              </w:rPr>
              <w:t>2000</w:t>
            </w:r>
          </w:p>
        </w:tc>
        <w:tc>
          <w:tcPr>
            <w:tcW w:w="1260" w:type="dxa"/>
            <w:tcBorders>
              <w:top w:val="single" w:sz="6" w:space="0" w:color="auto"/>
              <w:left w:val="single" w:sz="6" w:space="0" w:color="auto"/>
              <w:bottom w:val="single" w:sz="6" w:space="0" w:color="auto"/>
              <w:right w:val="single" w:sz="6" w:space="0" w:color="auto"/>
            </w:tcBorders>
          </w:tcPr>
          <w:p w14:paraId="243BC5BE" w14:textId="77777777" w:rsidR="00A44F42" w:rsidRPr="00214509" w:rsidRDefault="00A44F42" w:rsidP="00A44F42">
            <w:pPr>
              <w:spacing w:line="276" w:lineRule="auto"/>
            </w:pPr>
            <w:r w:rsidRPr="00AF33EA">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241DC405" w14:textId="77777777" w:rsidR="00A44F42" w:rsidRPr="00214509" w:rsidRDefault="00A44F42" w:rsidP="00A44F42">
            <w:pPr>
              <w:spacing w:line="276" w:lineRule="auto"/>
            </w:pPr>
            <w:r w:rsidRPr="00AF33EA">
              <w:rPr>
                <w:bCs/>
                <w:sz w:val="18"/>
                <w:szCs w:val="18"/>
              </w:rPr>
              <w:t>Некоммерческая организация «Ассоциация франчайзинга»</w:t>
            </w:r>
          </w:p>
        </w:tc>
        <w:tc>
          <w:tcPr>
            <w:tcW w:w="3281" w:type="dxa"/>
            <w:tcBorders>
              <w:top w:val="single" w:sz="6" w:space="0" w:color="auto"/>
              <w:left w:val="single" w:sz="6" w:space="0" w:color="auto"/>
              <w:bottom w:val="single" w:sz="6" w:space="0" w:color="auto"/>
              <w:right w:val="double" w:sz="6" w:space="0" w:color="auto"/>
            </w:tcBorders>
          </w:tcPr>
          <w:p w14:paraId="24F5BDEC" w14:textId="77777777" w:rsidR="00A44F42" w:rsidRPr="00214509" w:rsidRDefault="00A44F42" w:rsidP="00A44F42">
            <w:pPr>
              <w:spacing w:line="276" w:lineRule="auto"/>
            </w:pPr>
            <w:r w:rsidRPr="00AF33EA">
              <w:rPr>
                <w:bCs/>
                <w:sz w:val="18"/>
                <w:szCs w:val="18"/>
              </w:rPr>
              <w:t>Член Совета директоров</w:t>
            </w:r>
          </w:p>
        </w:tc>
      </w:tr>
      <w:tr w:rsidR="00A44F42" w:rsidRPr="00214509" w14:paraId="7E9FF9A5" w14:textId="77777777" w:rsidTr="00A44F42">
        <w:tc>
          <w:tcPr>
            <w:tcW w:w="1332" w:type="dxa"/>
            <w:tcBorders>
              <w:top w:val="single" w:sz="6" w:space="0" w:color="auto"/>
              <w:left w:val="double" w:sz="6" w:space="0" w:color="auto"/>
              <w:bottom w:val="single" w:sz="6" w:space="0" w:color="auto"/>
              <w:right w:val="single" w:sz="6" w:space="0" w:color="auto"/>
            </w:tcBorders>
          </w:tcPr>
          <w:p w14:paraId="163D30BE" w14:textId="77777777" w:rsidR="00A44F42" w:rsidRDefault="00A44F42" w:rsidP="00A44F42">
            <w:pPr>
              <w:spacing w:line="276" w:lineRule="auto"/>
            </w:pPr>
            <w:r w:rsidRPr="00AF33EA">
              <w:rPr>
                <w:bCs/>
                <w:sz w:val="18"/>
                <w:szCs w:val="18"/>
              </w:rPr>
              <w:t>2004</w:t>
            </w:r>
          </w:p>
        </w:tc>
        <w:tc>
          <w:tcPr>
            <w:tcW w:w="1260" w:type="dxa"/>
            <w:tcBorders>
              <w:top w:val="single" w:sz="6" w:space="0" w:color="auto"/>
              <w:left w:val="single" w:sz="6" w:space="0" w:color="auto"/>
              <w:bottom w:val="single" w:sz="6" w:space="0" w:color="auto"/>
              <w:right w:val="single" w:sz="6" w:space="0" w:color="auto"/>
            </w:tcBorders>
          </w:tcPr>
          <w:p w14:paraId="4483B54E" w14:textId="77777777" w:rsidR="00A44F42" w:rsidRPr="00214509" w:rsidRDefault="00A44F42" w:rsidP="00A44F42">
            <w:pPr>
              <w:spacing w:line="276" w:lineRule="auto"/>
            </w:pPr>
            <w:r w:rsidRPr="00AF33EA">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0BCF385F" w14:textId="77777777" w:rsidR="00A44F42" w:rsidRPr="00214509" w:rsidRDefault="00A44F42" w:rsidP="00A44F42">
            <w:pPr>
              <w:spacing w:line="276" w:lineRule="auto"/>
            </w:pPr>
            <w:r w:rsidRPr="00AF33EA">
              <w:rPr>
                <w:bCs/>
                <w:sz w:val="18"/>
                <w:szCs w:val="18"/>
              </w:rPr>
              <w:t xml:space="preserve">Некоммерческое партнерство "Содружество производителей фирменных торговых марок" </w:t>
            </w:r>
          </w:p>
        </w:tc>
        <w:tc>
          <w:tcPr>
            <w:tcW w:w="3281" w:type="dxa"/>
            <w:tcBorders>
              <w:top w:val="single" w:sz="6" w:space="0" w:color="auto"/>
              <w:left w:val="single" w:sz="6" w:space="0" w:color="auto"/>
              <w:bottom w:val="single" w:sz="6" w:space="0" w:color="auto"/>
              <w:right w:val="double" w:sz="6" w:space="0" w:color="auto"/>
            </w:tcBorders>
          </w:tcPr>
          <w:p w14:paraId="27B24F7B" w14:textId="77777777" w:rsidR="00A44F42" w:rsidRPr="00214509" w:rsidRDefault="00A44F42" w:rsidP="00A44F42">
            <w:pPr>
              <w:spacing w:line="276" w:lineRule="auto"/>
            </w:pPr>
            <w:r w:rsidRPr="00AF33EA">
              <w:rPr>
                <w:bCs/>
                <w:sz w:val="18"/>
                <w:szCs w:val="18"/>
              </w:rPr>
              <w:t>Член Совета директоров</w:t>
            </w:r>
          </w:p>
        </w:tc>
      </w:tr>
      <w:tr w:rsidR="00A44F42" w:rsidRPr="00214509" w14:paraId="0091FF9B" w14:textId="77777777" w:rsidTr="00A44F42">
        <w:tc>
          <w:tcPr>
            <w:tcW w:w="1332" w:type="dxa"/>
            <w:tcBorders>
              <w:top w:val="single" w:sz="6" w:space="0" w:color="auto"/>
              <w:left w:val="double" w:sz="6" w:space="0" w:color="auto"/>
              <w:bottom w:val="single" w:sz="6" w:space="0" w:color="auto"/>
              <w:right w:val="single" w:sz="6" w:space="0" w:color="auto"/>
            </w:tcBorders>
          </w:tcPr>
          <w:p w14:paraId="5A393895" w14:textId="77777777" w:rsidR="00A44F42" w:rsidRPr="00214509" w:rsidRDefault="00A44F42" w:rsidP="00A44F42">
            <w:pPr>
              <w:spacing w:line="276" w:lineRule="auto"/>
            </w:pPr>
            <w:r w:rsidRPr="00AF33EA">
              <w:rPr>
                <w:bCs/>
                <w:sz w:val="18"/>
                <w:szCs w:val="18"/>
              </w:rPr>
              <w:t>2005</w:t>
            </w:r>
          </w:p>
        </w:tc>
        <w:tc>
          <w:tcPr>
            <w:tcW w:w="1260" w:type="dxa"/>
            <w:tcBorders>
              <w:top w:val="single" w:sz="6" w:space="0" w:color="auto"/>
              <w:left w:val="single" w:sz="6" w:space="0" w:color="auto"/>
              <w:bottom w:val="single" w:sz="6" w:space="0" w:color="auto"/>
              <w:right w:val="single" w:sz="6" w:space="0" w:color="auto"/>
            </w:tcBorders>
          </w:tcPr>
          <w:p w14:paraId="603C9FE4" w14:textId="77777777" w:rsidR="00A44F42" w:rsidRPr="00214509" w:rsidRDefault="00A44F42" w:rsidP="00A44F42">
            <w:pPr>
              <w:spacing w:line="276" w:lineRule="auto"/>
            </w:pPr>
            <w:r w:rsidRPr="00AF33EA">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10CEE006" w14:textId="77777777" w:rsidR="00A44F42" w:rsidRPr="00A81D83" w:rsidRDefault="00A44F42" w:rsidP="00A44F42">
            <w:pPr>
              <w:spacing w:line="276" w:lineRule="auto"/>
              <w:rPr>
                <w:lang w:val="en-US"/>
              </w:rPr>
            </w:pPr>
            <w:r w:rsidRPr="00AF33EA">
              <w:rPr>
                <w:bCs/>
                <w:sz w:val="18"/>
                <w:szCs w:val="18"/>
              </w:rPr>
              <w:t>Компания</w:t>
            </w:r>
            <w:r w:rsidRPr="003F6DA8">
              <w:rPr>
                <w:bCs/>
                <w:sz w:val="18"/>
                <w:szCs w:val="18"/>
                <w:lang w:val="en-US"/>
              </w:rPr>
              <w:t xml:space="preserve"> </w:t>
            </w:r>
            <w:r w:rsidRPr="00A81D83">
              <w:rPr>
                <w:bCs/>
                <w:sz w:val="18"/>
                <w:szCs w:val="18"/>
                <w:lang w:val="en-US"/>
              </w:rPr>
              <w:t>Hodler Finance LTD (</w:t>
            </w:r>
            <w:r w:rsidRPr="003F6DA8">
              <w:rPr>
                <w:bCs/>
                <w:sz w:val="18"/>
                <w:szCs w:val="18"/>
                <w:lang w:val="en-US"/>
              </w:rPr>
              <w:t>"Hodler Finance S.</w:t>
            </w:r>
            <w:r w:rsidRPr="00AF33EA">
              <w:rPr>
                <w:bCs/>
                <w:sz w:val="18"/>
                <w:szCs w:val="18"/>
              </w:rPr>
              <w:t>А</w:t>
            </w:r>
            <w:r w:rsidRPr="003F6DA8">
              <w:rPr>
                <w:bCs/>
                <w:sz w:val="18"/>
                <w:szCs w:val="18"/>
                <w:lang w:val="en-US"/>
              </w:rPr>
              <w:t>."</w:t>
            </w:r>
            <w:r w:rsidRPr="00A81D83">
              <w:rPr>
                <w:bCs/>
                <w:sz w:val="18"/>
                <w:szCs w:val="18"/>
                <w:lang w:val="en-US"/>
              </w:rPr>
              <w:t>).</w:t>
            </w:r>
          </w:p>
        </w:tc>
        <w:tc>
          <w:tcPr>
            <w:tcW w:w="3281" w:type="dxa"/>
            <w:tcBorders>
              <w:top w:val="single" w:sz="6" w:space="0" w:color="auto"/>
              <w:left w:val="single" w:sz="6" w:space="0" w:color="auto"/>
              <w:bottom w:val="single" w:sz="6" w:space="0" w:color="auto"/>
              <w:right w:val="double" w:sz="6" w:space="0" w:color="auto"/>
            </w:tcBorders>
          </w:tcPr>
          <w:p w14:paraId="6B74F2C2" w14:textId="77777777" w:rsidR="00A44F42" w:rsidRPr="00214509" w:rsidRDefault="00A44F42" w:rsidP="00A44F42">
            <w:pPr>
              <w:spacing w:line="276" w:lineRule="auto"/>
            </w:pPr>
            <w:r w:rsidRPr="00AF33EA">
              <w:rPr>
                <w:bCs/>
                <w:sz w:val="18"/>
                <w:szCs w:val="18"/>
              </w:rPr>
              <w:t>Директор</w:t>
            </w:r>
          </w:p>
        </w:tc>
      </w:tr>
      <w:tr w:rsidR="00A44F42" w:rsidRPr="00214509" w14:paraId="64468E9A" w14:textId="77777777" w:rsidTr="00BC0DC5">
        <w:trPr>
          <w:trHeight w:val="202"/>
        </w:trPr>
        <w:tc>
          <w:tcPr>
            <w:tcW w:w="1332" w:type="dxa"/>
            <w:tcBorders>
              <w:top w:val="single" w:sz="6" w:space="0" w:color="auto"/>
              <w:left w:val="double" w:sz="6" w:space="0" w:color="auto"/>
              <w:bottom w:val="single" w:sz="6" w:space="0" w:color="auto"/>
              <w:right w:val="single" w:sz="6" w:space="0" w:color="auto"/>
            </w:tcBorders>
          </w:tcPr>
          <w:p w14:paraId="7C078BD6" w14:textId="77777777" w:rsidR="00A44F42" w:rsidRPr="00214509" w:rsidRDefault="00A44F42" w:rsidP="00A44F42">
            <w:pPr>
              <w:spacing w:line="276" w:lineRule="auto"/>
            </w:pPr>
            <w:r w:rsidRPr="00AF33EA">
              <w:rPr>
                <w:bCs/>
                <w:sz w:val="18"/>
                <w:szCs w:val="18"/>
              </w:rPr>
              <w:t>2006</w:t>
            </w:r>
          </w:p>
        </w:tc>
        <w:tc>
          <w:tcPr>
            <w:tcW w:w="1260" w:type="dxa"/>
            <w:tcBorders>
              <w:top w:val="single" w:sz="6" w:space="0" w:color="auto"/>
              <w:left w:val="single" w:sz="6" w:space="0" w:color="auto"/>
              <w:bottom w:val="single" w:sz="6" w:space="0" w:color="auto"/>
              <w:right w:val="single" w:sz="6" w:space="0" w:color="auto"/>
            </w:tcBorders>
          </w:tcPr>
          <w:p w14:paraId="488C893A" w14:textId="77777777" w:rsidR="00A44F42" w:rsidRPr="00214509" w:rsidRDefault="00A44F42" w:rsidP="00A44F42">
            <w:pPr>
              <w:spacing w:line="276" w:lineRule="auto"/>
            </w:pPr>
            <w:r w:rsidRPr="00AF33EA">
              <w:rPr>
                <w:bCs/>
                <w:sz w:val="18"/>
                <w:szCs w:val="18"/>
              </w:rPr>
              <w:t>2018</w:t>
            </w:r>
          </w:p>
        </w:tc>
        <w:tc>
          <w:tcPr>
            <w:tcW w:w="3980" w:type="dxa"/>
            <w:tcBorders>
              <w:top w:val="single" w:sz="6" w:space="0" w:color="auto"/>
              <w:left w:val="single" w:sz="6" w:space="0" w:color="auto"/>
              <w:bottom w:val="single" w:sz="6" w:space="0" w:color="auto"/>
              <w:right w:val="single" w:sz="6" w:space="0" w:color="auto"/>
            </w:tcBorders>
          </w:tcPr>
          <w:p w14:paraId="52795E72" w14:textId="77777777" w:rsidR="00A44F42" w:rsidRPr="00214509" w:rsidRDefault="00A44F42" w:rsidP="00A44F42">
            <w:pPr>
              <w:spacing w:line="276" w:lineRule="auto"/>
            </w:pPr>
            <w:r w:rsidRPr="00AF33EA">
              <w:rPr>
                <w:bCs/>
                <w:sz w:val="18"/>
                <w:szCs w:val="18"/>
              </w:rPr>
              <w:t>ООО "Лоялти Партнерс Восток"</w:t>
            </w:r>
          </w:p>
        </w:tc>
        <w:tc>
          <w:tcPr>
            <w:tcW w:w="3281" w:type="dxa"/>
            <w:tcBorders>
              <w:top w:val="single" w:sz="6" w:space="0" w:color="auto"/>
              <w:left w:val="single" w:sz="6" w:space="0" w:color="auto"/>
              <w:bottom w:val="single" w:sz="6" w:space="0" w:color="auto"/>
              <w:right w:val="double" w:sz="6" w:space="0" w:color="auto"/>
            </w:tcBorders>
          </w:tcPr>
          <w:p w14:paraId="1529163B" w14:textId="77777777" w:rsidR="00A44F42" w:rsidRPr="00214509" w:rsidRDefault="00A44F42" w:rsidP="00A44F42">
            <w:pPr>
              <w:spacing w:line="276" w:lineRule="auto"/>
            </w:pPr>
            <w:r w:rsidRPr="00AF33EA">
              <w:rPr>
                <w:bCs/>
                <w:sz w:val="18"/>
                <w:szCs w:val="18"/>
              </w:rPr>
              <w:t xml:space="preserve">Член Совета директоров </w:t>
            </w:r>
          </w:p>
        </w:tc>
      </w:tr>
      <w:tr w:rsidR="00A44F42" w:rsidRPr="00214509" w14:paraId="386025E6" w14:textId="77777777" w:rsidTr="00BC0DC5">
        <w:trPr>
          <w:trHeight w:val="482"/>
        </w:trPr>
        <w:tc>
          <w:tcPr>
            <w:tcW w:w="1332" w:type="dxa"/>
            <w:tcBorders>
              <w:top w:val="single" w:sz="6" w:space="0" w:color="auto"/>
              <w:left w:val="double" w:sz="6" w:space="0" w:color="auto"/>
              <w:bottom w:val="single" w:sz="6" w:space="0" w:color="auto"/>
              <w:right w:val="single" w:sz="6" w:space="0" w:color="auto"/>
            </w:tcBorders>
          </w:tcPr>
          <w:p w14:paraId="01D99A7E" w14:textId="77777777" w:rsidR="00A44F42" w:rsidRPr="00214509" w:rsidRDefault="00A44F42" w:rsidP="00A44F42">
            <w:pPr>
              <w:spacing w:line="276" w:lineRule="auto"/>
            </w:pPr>
            <w:r w:rsidRPr="00AF33EA">
              <w:rPr>
                <w:bCs/>
                <w:sz w:val="18"/>
                <w:szCs w:val="18"/>
              </w:rPr>
              <w:t>2007</w:t>
            </w:r>
          </w:p>
        </w:tc>
        <w:tc>
          <w:tcPr>
            <w:tcW w:w="1260" w:type="dxa"/>
            <w:tcBorders>
              <w:top w:val="single" w:sz="6" w:space="0" w:color="auto"/>
              <w:left w:val="single" w:sz="6" w:space="0" w:color="auto"/>
              <w:bottom w:val="single" w:sz="6" w:space="0" w:color="auto"/>
              <w:right w:val="single" w:sz="6" w:space="0" w:color="auto"/>
            </w:tcBorders>
          </w:tcPr>
          <w:p w14:paraId="14088082" w14:textId="77777777" w:rsidR="00A44F42" w:rsidRPr="00214509" w:rsidRDefault="00A44F42" w:rsidP="00A44F42">
            <w:pPr>
              <w:spacing w:line="276" w:lineRule="auto"/>
            </w:pPr>
            <w:r w:rsidRPr="00AF33EA">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2536BF91" w14:textId="77777777" w:rsidR="00A44F42" w:rsidRPr="00214509" w:rsidRDefault="00A44F42" w:rsidP="00A44F42">
            <w:pPr>
              <w:spacing w:line="276" w:lineRule="auto"/>
            </w:pPr>
            <w:r w:rsidRPr="00AF33EA">
              <w:rPr>
                <w:bCs/>
                <w:sz w:val="18"/>
                <w:szCs w:val="18"/>
              </w:rPr>
              <w:t>ПАО "РОСИНТЕР РЕСТОРАНТС ХОЛДИНГ"</w:t>
            </w:r>
          </w:p>
        </w:tc>
        <w:tc>
          <w:tcPr>
            <w:tcW w:w="3281" w:type="dxa"/>
            <w:tcBorders>
              <w:top w:val="single" w:sz="6" w:space="0" w:color="auto"/>
              <w:left w:val="single" w:sz="6" w:space="0" w:color="auto"/>
              <w:bottom w:val="single" w:sz="6" w:space="0" w:color="auto"/>
              <w:right w:val="double" w:sz="6" w:space="0" w:color="auto"/>
            </w:tcBorders>
          </w:tcPr>
          <w:p w14:paraId="405FDAF8" w14:textId="77777777" w:rsidR="00A44F42" w:rsidRPr="00214509" w:rsidRDefault="00A44F42" w:rsidP="00A44F42">
            <w:pPr>
              <w:spacing w:line="276" w:lineRule="auto"/>
            </w:pPr>
            <w:r w:rsidRPr="00AF33EA">
              <w:rPr>
                <w:bCs/>
                <w:sz w:val="18"/>
                <w:szCs w:val="18"/>
              </w:rPr>
              <w:t>Член Совета директоров</w:t>
            </w:r>
          </w:p>
        </w:tc>
      </w:tr>
      <w:tr w:rsidR="00A44F42" w:rsidRPr="00B72BA9" w14:paraId="07FF794B" w14:textId="77777777" w:rsidTr="00A44F42">
        <w:tc>
          <w:tcPr>
            <w:tcW w:w="1332" w:type="dxa"/>
            <w:tcBorders>
              <w:top w:val="single" w:sz="6" w:space="0" w:color="auto"/>
              <w:left w:val="double" w:sz="6" w:space="0" w:color="auto"/>
              <w:bottom w:val="single" w:sz="6" w:space="0" w:color="auto"/>
              <w:right w:val="single" w:sz="6" w:space="0" w:color="auto"/>
            </w:tcBorders>
          </w:tcPr>
          <w:p w14:paraId="5B9ABF2C" w14:textId="77777777" w:rsidR="00A44F42" w:rsidRPr="00214509" w:rsidRDefault="00A44F42" w:rsidP="00A44F42">
            <w:pPr>
              <w:spacing w:line="276" w:lineRule="auto"/>
            </w:pPr>
            <w:r w:rsidRPr="00AF33EA">
              <w:rPr>
                <w:bCs/>
                <w:sz w:val="18"/>
                <w:szCs w:val="18"/>
              </w:rPr>
              <w:t>2014</w:t>
            </w:r>
          </w:p>
        </w:tc>
        <w:tc>
          <w:tcPr>
            <w:tcW w:w="1260" w:type="dxa"/>
            <w:tcBorders>
              <w:top w:val="single" w:sz="6" w:space="0" w:color="auto"/>
              <w:left w:val="single" w:sz="6" w:space="0" w:color="auto"/>
              <w:bottom w:val="single" w:sz="6" w:space="0" w:color="auto"/>
              <w:right w:val="single" w:sz="6" w:space="0" w:color="auto"/>
            </w:tcBorders>
          </w:tcPr>
          <w:p w14:paraId="5AA4D3EC" w14:textId="77777777" w:rsidR="00A44F42" w:rsidRPr="00214509" w:rsidRDefault="00A44F42" w:rsidP="00A44F42">
            <w:pPr>
              <w:spacing w:line="276" w:lineRule="auto"/>
            </w:pPr>
            <w:r w:rsidRPr="00AF33EA">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0062F5E1" w14:textId="77777777" w:rsidR="00A44F42" w:rsidRPr="00386CE9" w:rsidRDefault="00A44F42" w:rsidP="00A44F42">
            <w:pPr>
              <w:spacing w:line="276" w:lineRule="auto"/>
            </w:pPr>
            <w:r w:rsidRPr="00AF33EA">
              <w:rPr>
                <w:bCs/>
                <w:sz w:val="18"/>
                <w:szCs w:val="18"/>
              </w:rPr>
              <w:t>Shoryu Holdings Limited</w:t>
            </w:r>
          </w:p>
        </w:tc>
        <w:tc>
          <w:tcPr>
            <w:tcW w:w="3281" w:type="dxa"/>
            <w:tcBorders>
              <w:top w:val="single" w:sz="6" w:space="0" w:color="auto"/>
              <w:left w:val="single" w:sz="6" w:space="0" w:color="auto"/>
              <w:bottom w:val="single" w:sz="6" w:space="0" w:color="auto"/>
              <w:right w:val="double" w:sz="6" w:space="0" w:color="auto"/>
            </w:tcBorders>
          </w:tcPr>
          <w:p w14:paraId="6F7F76DA" w14:textId="77777777" w:rsidR="00A44F42" w:rsidRPr="00B72BA9" w:rsidRDefault="00A44F42" w:rsidP="00A44F42">
            <w:pPr>
              <w:spacing w:line="276" w:lineRule="auto"/>
              <w:rPr>
                <w:lang w:val="en-US"/>
              </w:rPr>
            </w:pPr>
            <w:r w:rsidRPr="00AF33EA">
              <w:rPr>
                <w:bCs/>
                <w:sz w:val="18"/>
                <w:szCs w:val="18"/>
              </w:rPr>
              <w:t>Член Совета директоров</w:t>
            </w:r>
          </w:p>
        </w:tc>
      </w:tr>
      <w:tr w:rsidR="00A44F42" w:rsidRPr="00B72BA9" w14:paraId="61E86665" w14:textId="77777777" w:rsidTr="00A44F42">
        <w:tc>
          <w:tcPr>
            <w:tcW w:w="1332" w:type="dxa"/>
            <w:tcBorders>
              <w:top w:val="single" w:sz="6" w:space="0" w:color="auto"/>
              <w:left w:val="double" w:sz="6" w:space="0" w:color="auto"/>
              <w:bottom w:val="single" w:sz="6" w:space="0" w:color="auto"/>
              <w:right w:val="single" w:sz="6" w:space="0" w:color="auto"/>
            </w:tcBorders>
          </w:tcPr>
          <w:p w14:paraId="6EDCE9EA" w14:textId="77777777" w:rsidR="00A44F42" w:rsidRDefault="00A44F42" w:rsidP="00A44F42">
            <w:pPr>
              <w:spacing w:line="276" w:lineRule="auto"/>
            </w:pPr>
            <w:r w:rsidRPr="00AF33EA">
              <w:rPr>
                <w:bCs/>
                <w:sz w:val="18"/>
                <w:szCs w:val="18"/>
              </w:rPr>
              <w:t>2014</w:t>
            </w:r>
          </w:p>
        </w:tc>
        <w:tc>
          <w:tcPr>
            <w:tcW w:w="1260" w:type="dxa"/>
            <w:tcBorders>
              <w:top w:val="single" w:sz="6" w:space="0" w:color="auto"/>
              <w:left w:val="single" w:sz="6" w:space="0" w:color="auto"/>
              <w:bottom w:val="single" w:sz="6" w:space="0" w:color="auto"/>
              <w:right w:val="single" w:sz="6" w:space="0" w:color="auto"/>
            </w:tcBorders>
          </w:tcPr>
          <w:p w14:paraId="2C06B4A3" w14:textId="77777777" w:rsidR="00A44F42" w:rsidRPr="00B72BA9" w:rsidRDefault="00A44F42" w:rsidP="00A44F42">
            <w:pPr>
              <w:spacing w:line="276" w:lineRule="auto"/>
            </w:pPr>
            <w:r w:rsidRPr="00AF33EA">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184CAA02" w14:textId="77777777" w:rsidR="00A44F42" w:rsidRPr="0001602E" w:rsidRDefault="00A44F42" w:rsidP="00A44F42">
            <w:pPr>
              <w:spacing w:line="276" w:lineRule="auto"/>
            </w:pPr>
            <w:r w:rsidRPr="00AF33EA">
              <w:rPr>
                <w:bCs/>
                <w:sz w:val="18"/>
                <w:szCs w:val="18"/>
              </w:rPr>
              <w:t>Ассоциация рестораторов и отельеров «Федерация Рестораторов и Отельеров»</w:t>
            </w:r>
          </w:p>
        </w:tc>
        <w:tc>
          <w:tcPr>
            <w:tcW w:w="3281" w:type="dxa"/>
            <w:tcBorders>
              <w:top w:val="single" w:sz="6" w:space="0" w:color="auto"/>
              <w:left w:val="single" w:sz="6" w:space="0" w:color="auto"/>
              <w:bottom w:val="single" w:sz="6" w:space="0" w:color="auto"/>
              <w:right w:val="double" w:sz="6" w:space="0" w:color="auto"/>
            </w:tcBorders>
          </w:tcPr>
          <w:p w14:paraId="5022CB91" w14:textId="77777777" w:rsidR="00A44F42" w:rsidRPr="00B72BA9" w:rsidRDefault="00A44F42" w:rsidP="00A44F42">
            <w:pPr>
              <w:spacing w:line="276" w:lineRule="auto"/>
              <w:rPr>
                <w:lang w:val="en-US"/>
              </w:rPr>
            </w:pPr>
            <w:r w:rsidRPr="00AF33EA">
              <w:rPr>
                <w:bCs/>
                <w:sz w:val="18"/>
                <w:szCs w:val="18"/>
              </w:rPr>
              <w:t>Член Президиума</w:t>
            </w:r>
          </w:p>
        </w:tc>
      </w:tr>
      <w:tr w:rsidR="00A44F42" w:rsidRPr="00B72BA9" w14:paraId="2B2812A2" w14:textId="77777777" w:rsidTr="00A44F42">
        <w:tc>
          <w:tcPr>
            <w:tcW w:w="1332" w:type="dxa"/>
            <w:tcBorders>
              <w:top w:val="single" w:sz="6" w:space="0" w:color="auto"/>
              <w:left w:val="double" w:sz="6" w:space="0" w:color="auto"/>
              <w:bottom w:val="single" w:sz="6" w:space="0" w:color="auto"/>
              <w:right w:val="single" w:sz="6" w:space="0" w:color="auto"/>
            </w:tcBorders>
          </w:tcPr>
          <w:p w14:paraId="2BAD2009" w14:textId="77777777" w:rsidR="00A44F42" w:rsidRDefault="00A44F42" w:rsidP="00A44F42">
            <w:pPr>
              <w:spacing w:line="276" w:lineRule="auto"/>
            </w:pPr>
            <w:r w:rsidRPr="00AF33EA">
              <w:rPr>
                <w:bCs/>
                <w:sz w:val="18"/>
                <w:szCs w:val="18"/>
              </w:rPr>
              <w:t>2014</w:t>
            </w:r>
          </w:p>
        </w:tc>
        <w:tc>
          <w:tcPr>
            <w:tcW w:w="1260" w:type="dxa"/>
            <w:tcBorders>
              <w:top w:val="single" w:sz="6" w:space="0" w:color="auto"/>
              <w:left w:val="single" w:sz="6" w:space="0" w:color="auto"/>
              <w:bottom w:val="single" w:sz="6" w:space="0" w:color="auto"/>
              <w:right w:val="single" w:sz="6" w:space="0" w:color="auto"/>
            </w:tcBorders>
          </w:tcPr>
          <w:p w14:paraId="2BB2CFF7" w14:textId="77777777" w:rsidR="00A44F42" w:rsidRPr="00B72BA9" w:rsidRDefault="00A44F42" w:rsidP="00A44F42">
            <w:pPr>
              <w:spacing w:line="276" w:lineRule="auto"/>
            </w:pPr>
            <w:r w:rsidRPr="00AF33EA">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05E0F047" w14:textId="77777777" w:rsidR="00A44F42" w:rsidRPr="0001602E" w:rsidRDefault="00A44F42" w:rsidP="00A44F42">
            <w:pPr>
              <w:spacing w:line="276" w:lineRule="auto"/>
            </w:pPr>
            <w:r w:rsidRPr="00AF33EA">
              <w:rPr>
                <w:bCs/>
                <w:sz w:val="18"/>
                <w:szCs w:val="18"/>
              </w:rPr>
              <w:t>Общероссийская общественная организация «Деловая Россия»</w:t>
            </w:r>
          </w:p>
        </w:tc>
        <w:tc>
          <w:tcPr>
            <w:tcW w:w="3281" w:type="dxa"/>
            <w:tcBorders>
              <w:top w:val="single" w:sz="6" w:space="0" w:color="auto"/>
              <w:left w:val="single" w:sz="6" w:space="0" w:color="auto"/>
              <w:bottom w:val="single" w:sz="6" w:space="0" w:color="auto"/>
              <w:right w:val="double" w:sz="6" w:space="0" w:color="auto"/>
            </w:tcBorders>
          </w:tcPr>
          <w:p w14:paraId="216E9A74" w14:textId="77777777" w:rsidR="00A44F42" w:rsidRPr="00B72BA9" w:rsidRDefault="00A44F42" w:rsidP="00A44F42">
            <w:pPr>
              <w:spacing w:line="276" w:lineRule="auto"/>
              <w:rPr>
                <w:lang w:val="en-US"/>
              </w:rPr>
            </w:pPr>
            <w:r w:rsidRPr="00AF33EA">
              <w:rPr>
                <w:bCs/>
                <w:sz w:val="18"/>
                <w:szCs w:val="18"/>
              </w:rPr>
              <w:t>Член Генерального совета</w:t>
            </w:r>
          </w:p>
        </w:tc>
      </w:tr>
      <w:tr w:rsidR="00A44F42" w:rsidRPr="00B72BA9" w14:paraId="151F7587" w14:textId="77777777" w:rsidTr="00A44F42">
        <w:tc>
          <w:tcPr>
            <w:tcW w:w="1332" w:type="dxa"/>
            <w:tcBorders>
              <w:top w:val="single" w:sz="6" w:space="0" w:color="auto"/>
              <w:left w:val="double" w:sz="6" w:space="0" w:color="auto"/>
              <w:bottom w:val="single" w:sz="6" w:space="0" w:color="auto"/>
              <w:right w:val="single" w:sz="6" w:space="0" w:color="auto"/>
            </w:tcBorders>
          </w:tcPr>
          <w:p w14:paraId="3B5F970F" w14:textId="77777777" w:rsidR="00A44F42" w:rsidRDefault="00A44F42" w:rsidP="00A44F42">
            <w:pPr>
              <w:spacing w:line="276" w:lineRule="auto"/>
            </w:pPr>
            <w:r w:rsidRPr="00AF33EA">
              <w:rPr>
                <w:bCs/>
                <w:sz w:val="18"/>
                <w:szCs w:val="18"/>
              </w:rPr>
              <w:t>2018</w:t>
            </w:r>
          </w:p>
        </w:tc>
        <w:tc>
          <w:tcPr>
            <w:tcW w:w="1260" w:type="dxa"/>
            <w:tcBorders>
              <w:top w:val="single" w:sz="6" w:space="0" w:color="auto"/>
              <w:left w:val="single" w:sz="6" w:space="0" w:color="auto"/>
              <w:bottom w:val="single" w:sz="6" w:space="0" w:color="auto"/>
              <w:right w:val="single" w:sz="6" w:space="0" w:color="auto"/>
            </w:tcBorders>
          </w:tcPr>
          <w:p w14:paraId="5D32FBDB" w14:textId="77777777" w:rsidR="00A44F42" w:rsidRPr="00B72BA9" w:rsidRDefault="00A44F42" w:rsidP="00A44F42">
            <w:pPr>
              <w:spacing w:line="276" w:lineRule="auto"/>
            </w:pPr>
            <w:r w:rsidRPr="00AF33EA">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07F4DF7F" w14:textId="77777777" w:rsidR="00A44F42" w:rsidRPr="00B72BA9" w:rsidRDefault="00A44F42" w:rsidP="00A44F42">
            <w:pPr>
              <w:spacing w:line="276" w:lineRule="auto"/>
            </w:pPr>
            <w:r w:rsidRPr="00AF33EA">
              <w:rPr>
                <w:bCs/>
                <w:sz w:val="18"/>
                <w:szCs w:val="18"/>
              </w:rPr>
              <w:t>Публичное акционерное общество "Белуга Групп"</w:t>
            </w:r>
          </w:p>
        </w:tc>
        <w:tc>
          <w:tcPr>
            <w:tcW w:w="3281" w:type="dxa"/>
            <w:tcBorders>
              <w:top w:val="single" w:sz="6" w:space="0" w:color="auto"/>
              <w:left w:val="single" w:sz="6" w:space="0" w:color="auto"/>
              <w:bottom w:val="single" w:sz="6" w:space="0" w:color="auto"/>
              <w:right w:val="double" w:sz="6" w:space="0" w:color="auto"/>
            </w:tcBorders>
          </w:tcPr>
          <w:p w14:paraId="582EC3EE" w14:textId="77777777" w:rsidR="00A44F42" w:rsidRPr="00B72BA9" w:rsidRDefault="00A44F42" w:rsidP="00A44F42">
            <w:pPr>
              <w:spacing w:line="276" w:lineRule="auto"/>
            </w:pPr>
            <w:r w:rsidRPr="00AF33EA">
              <w:rPr>
                <w:bCs/>
                <w:sz w:val="18"/>
                <w:szCs w:val="18"/>
              </w:rPr>
              <w:t>Член Совета директоров</w:t>
            </w:r>
          </w:p>
        </w:tc>
      </w:tr>
      <w:tr w:rsidR="00AB1B32" w:rsidRPr="00B72BA9" w14:paraId="54AAF383" w14:textId="77777777" w:rsidTr="00A44F42">
        <w:tc>
          <w:tcPr>
            <w:tcW w:w="1332" w:type="dxa"/>
            <w:tcBorders>
              <w:top w:val="single" w:sz="6" w:space="0" w:color="auto"/>
              <w:left w:val="double" w:sz="6" w:space="0" w:color="auto"/>
              <w:bottom w:val="single" w:sz="6" w:space="0" w:color="auto"/>
              <w:right w:val="single" w:sz="6" w:space="0" w:color="auto"/>
            </w:tcBorders>
          </w:tcPr>
          <w:p w14:paraId="6F08C956" w14:textId="3D4CDB9B" w:rsidR="00AB1B32" w:rsidRPr="00AF33EA" w:rsidRDefault="00AB1B32" w:rsidP="00A44F42">
            <w:pPr>
              <w:spacing w:line="276" w:lineRule="auto"/>
              <w:rPr>
                <w:bCs/>
                <w:sz w:val="18"/>
                <w:szCs w:val="18"/>
              </w:rPr>
            </w:pPr>
            <w:r>
              <w:rPr>
                <w:bCs/>
                <w:sz w:val="18"/>
                <w:szCs w:val="18"/>
              </w:rPr>
              <w:t>2020</w:t>
            </w:r>
          </w:p>
        </w:tc>
        <w:tc>
          <w:tcPr>
            <w:tcW w:w="1260" w:type="dxa"/>
            <w:tcBorders>
              <w:top w:val="single" w:sz="6" w:space="0" w:color="auto"/>
              <w:left w:val="single" w:sz="6" w:space="0" w:color="auto"/>
              <w:bottom w:val="single" w:sz="6" w:space="0" w:color="auto"/>
              <w:right w:val="single" w:sz="6" w:space="0" w:color="auto"/>
            </w:tcBorders>
          </w:tcPr>
          <w:p w14:paraId="3F20D81C" w14:textId="275BADFD" w:rsidR="00AB1B32" w:rsidRPr="00AF33EA" w:rsidRDefault="00AB1B32" w:rsidP="00A44F42">
            <w:pPr>
              <w:spacing w:line="276" w:lineRule="auto"/>
              <w:rPr>
                <w:bCs/>
                <w:sz w:val="18"/>
                <w:szCs w:val="18"/>
              </w:rPr>
            </w:pPr>
            <w:r w:rsidRPr="00AF33EA">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6A0F8B5A" w14:textId="0C0624E5" w:rsidR="00AB1B32" w:rsidRPr="00AF33EA" w:rsidRDefault="00AB1B32" w:rsidP="00A44F42">
            <w:pPr>
              <w:spacing w:line="276" w:lineRule="auto"/>
              <w:rPr>
                <w:bCs/>
                <w:sz w:val="18"/>
                <w:szCs w:val="18"/>
              </w:rPr>
            </w:pPr>
            <w:r>
              <w:rPr>
                <w:bCs/>
                <w:sz w:val="18"/>
                <w:szCs w:val="18"/>
              </w:rPr>
              <w:t>ООО «РОСИНТЕР РЕСТОРАНТС»</w:t>
            </w:r>
          </w:p>
        </w:tc>
        <w:tc>
          <w:tcPr>
            <w:tcW w:w="3281" w:type="dxa"/>
            <w:tcBorders>
              <w:top w:val="single" w:sz="6" w:space="0" w:color="auto"/>
              <w:left w:val="single" w:sz="6" w:space="0" w:color="auto"/>
              <w:bottom w:val="single" w:sz="6" w:space="0" w:color="auto"/>
              <w:right w:val="double" w:sz="6" w:space="0" w:color="auto"/>
            </w:tcBorders>
          </w:tcPr>
          <w:p w14:paraId="7161EC16" w14:textId="15927F11" w:rsidR="00AB1B32" w:rsidRPr="00AF33EA" w:rsidRDefault="00AB1B32" w:rsidP="00A44F42">
            <w:pPr>
              <w:spacing w:line="276" w:lineRule="auto"/>
              <w:rPr>
                <w:bCs/>
                <w:sz w:val="18"/>
                <w:szCs w:val="18"/>
              </w:rPr>
            </w:pPr>
            <w:r w:rsidRPr="00AB1B32">
              <w:rPr>
                <w:bCs/>
                <w:sz w:val="18"/>
                <w:szCs w:val="18"/>
              </w:rPr>
              <w:t>Директор по развитию торговых марок</w:t>
            </w:r>
          </w:p>
        </w:tc>
      </w:tr>
    </w:tbl>
    <w:p w14:paraId="72EC7D61" w14:textId="77777777" w:rsidR="00A44F42" w:rsidRPr="00214509" w:rsidRDefault="00A44F42" w:rsidP="00A44F42">
      <w:pPr>
        <w:spacing w:before="0" w:after="0"/>
        <w:ind w:left="200"/>
      </w:pPr>
      <w:r w:rsidRPr="00214509">
        <w:rPr>
          <w:b/>
          <w:bCs/>
          <w:i/>
          <w:iCs/>
        </w:rPr>
        <w:t>Доли участия в уставном капитале эмитента: обыкновенных акций не имеет</w:t>
      </w:r>
    </w:p>
    <w:p w14:paraId="7592DB0F" w14:textId="77777777" w:rsidR="00A44F42" w:rsidRPr="00214509" w:rsidRDefault="00A44F42" w:rsidP="00A44F42">
      <w:pPr>
        <w:spacing w:before="0" w:after="0"/>
        <w:ind w:left="200"/>
      </w:pPr>
      <w:r w:rsidRPr="00214509">
        <w:t>Доли участия лица в уставном (складочном) капитале (паевом фонде) дочерних и зависимых обществ эмитента</w:t>
      </w:r>
    </w:p>
    <w:p w14:paraId="1DEAD326" w14:textId="77777777" w:rsidR="00A44F42" w:rsidRPr="00214509" w:rsidRDefault="00A44F42" w:rsidP="00A44F42">
      <w:pPr>
        <w:spacing w:before="0" w:after="0"/>
        <w:ind w:left="400"/>
      </w:pPr>
      <w:r w:rsidRPr="00214509">
        <w:t>Полное фирменное наименование:</w:t>
      </w:r>
      <w:r w:rsidRPr="00214509">
        <w:rPr>
          <w:b/>
          <w:bCs/>
          <w:i/>
          <w:iCs/>
        </w:rPr>
        <w:t xml:space="preserve"> Общество с ограниченной ответственностью "Развитие РОСТ"</w:t>
      </w:r>
    </w:p>
    <w:p w14:paraId="54B326A7" w14:textId="77777777" w:rsidR="00A44F42" w:rsidRPr="00214509" w:rsidRDefault="00A44F42" w:rsidP="00A44F42">
      <w:pPr>
        <w:spacing w:before="0" w:after="0"/>
        <w:ind w:left="400"/>
      </w:pPr>
      <w:r w:rsidRPr="00214509">
        <w:t>ИНН:</w:t>
      </w:r>
      <w:r w:rsidRPr="00214509">
        <w:rPr>
          <w:b/>
          <w:bCs/>
          <w:i/>
          <w:iCs/>
        </w:rPr>
        <w:t xml:space="preserve"> 7722763808</w:t>
      </w:r>
    </w:p>
    <w:p w14:paraId="77DECA4D" w14:textId="77777777" w:rsidR="00A44F42" w:rsidRPr="00214509" w:rsidRDefault="00A44F42" w:rsidP="00A44F42">
      <w:pPr>
        <w:spacing w:before="0" w:after="0"/>
        <w:ind w:left="400"/>
      </w:pPr>
      <w:r w:rsidRPr="00214509">
        <w:t>ОГРН:</w:t>
      </w:r>
      <w:r w:rsidRPr="00214509">
        <w:rPr>
          <w:b/>
          <w:bCs/>
          <w:i/>
          <w:iCs/>
        </w:rPr>
        <w:t xml:space="preserve"> 5117746016284</w:t>
      </w:r>
    </w:p>
    <w:p w14:paraId="3903F2EB" w14:textId="77777777" w:rsidR="00A44F42" w:rsidRPr="00214509" w:rsidRDefault="00A44F42" w:rsidP="00A44F42">
      <w:pPr>
        <w:spacing w:before="0" w:after="0"/>
        <w:ind w:left="400"/>
      </w:pPr>
      <w:r w:rsidRPr="00214509">
        <w:t>Доля лица в уставном капитале организации, %:</w:t>
      </w:r>
      <w:r w:rsidRPr="00214509">
        <w:rPr>
          <w:b/>
          <w:bCs/>
          <w:i/>
          <w:iCs/>
        </w:rPr>
        <w:t xml:space="preserve"> 10</w:t>
      </w:r>
    </w:p>
    <w:p w14:paraId="678B0074" w14:textId="77777777" w:rsidR="00A44F42" w:rsidRPr="00214509" w:rsidRDefault="00A44F42" w:rsidP="00A44F42">
      <w:pPr>
        <w:ind w:left="200"/>
        <w:jc w:val="both"/>
      </w:pPr>
      <w:r w:rsidRPr="00214509">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214509">
        <w:br/>
      </w:r>
      <w:r w:rsidRPr="00214509">
        <w:rPr>
          <w:b/>
          <w:bCs/>
          <w:i/>
          <w:iCs/>
        </w:rPr>
        <w:t>Указанных родственных связей нет</w:t>
      </w:r>
    </w:p>
    <w:p w14:paraId="5A9D4F3C" w14:textId="77777777" w:rsidR="00A44F42" w:rsidRPr="00214509" w:rsidRDefault="00A44F42" w:rsidP="00A44F42">
      <w:pPr>
        <w:ind w:left="200"/>
        <w:jc w:val="both"/>
      </w:pPr>
      <w:r w:rsidRPr="00214509">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214509">
        <w:br/>
      </w:r>
      <w:r w:rsidRPr="00214509">
        <w:rPr>
          <w:b/>
          <w:bCs/>
          <w:i/>
          <w:iCs/>
        </w:rPr>
        <w:lastRenderedPageBreak/>
        <w:t>Лицо к указанным видам ответственности не привлекалось</w:t>
      </w:r>
    </w:p>
    <w:p w14:paraId="5FF59C9E" w14:textId="77777777" w:rsidR="00A44F42" w:rsidRPr="00214509" w:rsidRDefault="00A44F42" w:rsidP="00A44F42">
      <w:pPr>
        <w:ind w:left="200"/>
      </w:pPr>
      <w:r w:rsidRPr="00214509">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214509">
        <w:br/>
      </w:r>
      <w:r w:rsidRPr="00214509">
        <w:rPr>
          <w:b/>
          <w:bCs/>
          <w:i/>
          <w:iCs/>
        </w:rPr>
        <w:t>Лицо указанных должностей не занимало</w:t>
      </w:r>
    </w:p>
    <w:p w14:paraId="25FAA79A" w14:textId="77777777" w:rsidR="00F9595C" w:rsidRDefault="00F9595C" w:rsidP="001638E6">
      <w:pPr>
        <w:ind w:left="200"/>
      </w:pPr>
    </w:p>
    <w:p w14:paraId="2509535D" w14:textId="77777777" w:rsidR="001638E6" w:rsidRPr="005043C6" w:rsidRDefault="001638E6" w:rsidP="001638E6">
      <w:pPr>
        <w:ind w:left="200"/>
      </w:pPr>
      <w:r w:rsidRPr="005043C6">
        <w:t>ФИО:</w:t>
      </w:r>
      <w:r w:rsidRPr="005043C6">
        <w:rPr>
          <w:b/>
          <w:bCs/>
          <w:i/>
          <w:iCs/>
        </w:rPr>
        <w:t xml:space="preserve"> Мехришвили Владимир Сергеевич</w:t>
      </w:r>
    </w:p>
    <w:p w14:paraId="71CFCEE7" w14:textId="77777777" w:rsidR="001638E6" w:rsidRPr="005043C6" w:rsidRDefault="001638E6" w:rsidP="001638E6">
      <w:pPr>
        <w:ind w:left="200"/>
      </w:pPr>
      <w:r w:rsidRPr="005043C6">
        <w:t>Год рождения:</w:t>
      </w:r>
      <w:r w:rsidRPr="005043C6">
        <w:rPr>
          <w:b/>
          <w:bCs/>
          <w:i/>
          <w:iCs/>
        </w:rPr>
        <w:t xml:space="preserve"> 1957</w:t>
      </w:r>
    </w:p>
    <w:p w14:paraId="4C4175FE" w14:textId="77777777" w:rsidR="001638E6" w:rsidRPr="005043C6" w:rsidRDefault="001638E6" w:rsidP="001638E6">
      <w:pPr>
        <w:ind w:left="200"/>
      </w:pPr>
      <w:r w:rsidRPr="005043C6">
        <w:t xml:space="preserve">Образование: </w:t>
      </w:r>
      <w:r w:rsidRPr="005043C6">
        <w:rPr>
          <w:b/>
          <w:bCs/>
          <w:i/>
          <w:iCs/>
        </w:rPr>
        <w:t>высшее</w:t>
      </w:r>
    </w:p>
    <w:p w14:paraId="065877B4" w14:textId="77777777" w:rsidR="001638E6" w:rsidRPr="005043C6" w:rsidRDefault="001638E6" w:rsidP="001638E6">
      <w:pPr>
        <w:ind w:left="200"/>
      </w:pPr>
      <w:r w:rsidRPr="005043C6">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14:paraId="0AF4F37C" w14:textId="77777777" w:rsidR="001638E6" w:rsidRDefault="001638E6" w:rsidP="001638E6">
      <w:pPr>
        <w:spacing w:before="0" w:after="0"/>
        <w:rPr>
          <w:sz w:val="16"/>
          <w:szCs w:val="16"/>
        </w:rPr>
      </w:pPr>
    </w:p>
    <w:tbl>
      <w:tblPr>
        <w:tblW w:w="0" w:type="auto"/>
        <w:tblLayout w:type="fixed"/>
        <w:tblCellMar>
          <w:left w:w="72" w:type="dxa"/>
          <w:right w:w="72" w:type="dxa"/>
        </w:tblCellMar>
        <w:tblLook w:val="04A0" w:firstRow="1" w:lastRow="0" w:firstColumn="1" w:lastColumn="0" w:noHBand="0" w:noVBand="1"/>
      </w:tblPr>
      <w:tblGrid>
        <w:gridCol w:w="1332"/>
        <w:gridCol w:w="1260"/>
        <w:gridCol w:w="3980"/>
        <w:gridCol w:w="3139"/>
      </w:tblGrid>
      <w:tr w:rsidR="001638E6" w:rsidRPr="00613F89" w14:paraId="59B25322" w14:textId="77777777" w:rsidTr="00746042">
        <w:tc>
          <w:tcPr>
            <w:tcW w:w="2592" w:type="dxa"/>
            <w:gridSpan w:val="2"/>
            <w:tcBorders>
              <w:top w:val="double" w:sz="6" w:space="0" w:color="auto"/>
              <w:left w:val="double" w:sz="6" w:space="0" w:color="auto"/>
              <w:bottom w:val="single" w:sz="6" w:space="0" w:color="auto"/>
              <w:right w:val="single" w:sz="6" w:space="0" w:color="auto"/>
            </w:tcBorders>
            <w:hideMark/>
          </w:tcPr>
          <w:p w14:paraId="722D8D46" w14:textId="77777777" w:rsidR="001638E6" w:rsidRPr="00613F89" w:rsidRDefault="001638E6" w:rsidP="00746042">
            <w:pPr>
              <w:tabs>
                <w:tab w:val="left" w:pos="6804"/>
              </w:tabs>
              <w:spacing w:line="276" w:lineRule="auto"/>
              <w:jc w:val="center"/>
            </w:pPr>
            <w:r w:rsidRPr="00613F89">
              <w:t>Период</w:t>
            </w:r>
          </w:p>
        </w:tc>
        <w:tc>
          <w:tcPr>
            <w:tcW w:w="3980" w:type="dxa"/>
            <w:tcBorders>
              <w:top w:val="double" w:sz="6" w:space="0" w:color="auto"/>
              <w:left w:val="single" w:sz="6" w:space="0" w:color="auto"/>
              <w:bottom w:val="single" w:sz="6" w:space="0" w:color="auto"/>
              <w:right w:val="single" w:sz="6" w:space="0" w:color="auto"/>
            </w:tcBorders>
            <w:hideMark/>
          </w:tcPr>
          <w:p w14:paraId="58919D3B" w14:textId="77777777" w:rsidR="001638E6" w:rsidRPr="00613F89" w:rsidRDefault="001638E6" w:rsidP="00746042">
            <w:pPr>
              <w:tabs>
                <w:tab w:val="left" w:pos="6804"/>
              </w:tabs>
              <w:spacing w:line="276" w:lineRule="auto"/>
              <w:jc w:val="center"/>
            </w:pPr>
            <w:r w:rsidRPr="00613F89">
              <w:t>Наименование организации</w:t>
            </w:r>
          </w:p>
        </w:tc>
        <w:tc>
          <w:tcPr>
            <w:tcW w:w="3139" w:type="dxa"/>
            <w:tcBorders>
              <w:top w:val="double" w:sz="6" w:space="0" w:color="auto"/>
              <w:left w:val="single" w:sz="6" w:space="0" w:color="auto"/>
              <w:bottom w:val="single" w:sz="6" w:space="0" w:color="auto"/>
              <w:right w:val="double" w:sz="6" w:space="0" w:color="auto"/>
            </w:tcBorders>
            <w:hideMark/>
          </w:tcPr>
          <w:p w14:paraId="6549C25D" w14:textId="77777777" w:rsidR="001638E6" w:rsidRPr="00613F89" w:rsidRDefault="001638E6" w:rsidP="00746042">
            <w:pPr>
              <w:tabs>
                <w:tab w:val="left" w:pos="6804"/>
              </w:tabs>
              <w:spacing w:line="276" w:lineRule="auto"/>
              <w:jc w:val="center"/>
            </w:pPr>
            <w:r w:rsidRPr="00613F89">
              <w:t>Должность</w:t>
            </w:r>
          </w:p>
        </w:tc>
      </w:tr>
      <w:tr w:rsidR="001638E6" w:rsidRPr="00613F89" w14:paraId="727E29C3" w14:textId="77777777" w:rsidTr="00746042">
        <w:tc>
          <w:tcPr>
            <w:tcW w:w="1332" w:type="dxa"/>
            <w:tcBorders>
              <w:top w:val="single" w:sz="6" w:space="0" w:color="auto"/>
              <w:left w:val="double" w:sz="6" w:space="0" w:color="auto"/>
              <w:bottom w:val="single" w:sz="6" w:space="0" w:color="auto"/>
              <w:right w:val="single" w:sz="6" w:space="0" w:color="auto"/>
            </w:tcBorders>
            <w:hideMark/>
          </w:tcPr>
          <w:p w14:paraId="292C2807" w14:textId="77777777" w:rsidR="001638E6" w:rsidRPr="00613F89" w:rsidRDefault="001638E6" w:rsidP="00746042">
            <w:pPr>
              <w:tabs>
                <w:tab w:val="left" w:pos="6804"/>
              </w:tabs>
              <w:spacing w:line="276" w:lineRule="auto"/>
              <w:jc w:val="center"/>
            </w:pPr>
            <w:r w:rsidRPr="00613F89">
              <w:t>с</w:t>
            </w:r>
          </w:p>
        </w:tc>
        <w:tc>
          <w:tcPr>
            <w:tcW w:w="1260" w:type="dxa"/>
            <w:tcBorders>
              <w:top w:val="single" w:sz="6" w:space="0" w:color="auto"/>
              <w:left w:val="single" w:sz="6" w:space="0" w:color="auto"/>
              <w:bottom w:val="single" w:sz="6" w:space="0" w:color="auto"/>
              <w:right w:val="single" w:sz="6" w:space="0" w:color="auto"/>
            </w:tcBorders>
            <w:hideMark/>
          </w:tcPr>
          <w:p w14:paraId="1E0864DE" w14:textId="77777777" w:rsidR="001638E6" w:rsidRPr="00613F89" w:rsidRDefault="001638E6" w:rsidP="00746042">
            <w:pPr>
              <w:tabs>
                <w:tab w:val="left" w:pos="6804"/>
              </w:tabs>
              <w:spacing w:line="276" w:lineRule="auto"/>
              <w:jc w:val="center"/>
            </w:pPr>
            <w:r w:rsidRPr="00613F89">
              <w:t>по</w:t>
            </w:r>
          </w:p>
        </w:tc>
        <w:tc>
          <w:tcPr>
            <w:tcW w:w="3980" w:type="dxa"/>
            <w:tcBorders>
              <w:top w:val="single" w:sz="6" w:space="0" w:color="auto"/>
              <w:left w:val="single" w:sz="6" w:space="0" w:color="auto"/>
              <w:bottom w:val="single" w:sz="6" w:space="0" w:color="auto"/>
              <w:right w:val="single" w:sz="6" w:space="0" w:color="auto"/>
            </w:tcBorders>
          </w:tcPr>
          <w:p w14:paraId="431267B3" w14:textId="77777777" w:rsidR="001638E6" w:rsidRPr="00613F89" w:rsidRDefault="001638E6" w:rsidP="00746042">
            <w:pPr>
              <w:tabs>
                <w:tab w:val="left" w:pos="6804"/>
              </w:tabs>
              <w:spacing w:line="276" w:lineRule="auto"/>
            </w:pPr>
          </w:p>
        </w:tc>
        <w:tc>
          <w:tcPr>
            <w:tcW w:w="3139" w:type="dxa"/>
            <w:tcBorders>
              <w:top w:val="single" w:sz="6" w:space="0" w:color="auto"/>
              <w:left w:val="single" w:sz="6" w:space="0" w:color="auto"/>
              <w:bottom w:val="single" w:sz="6" w:space="0" w:color="auto"/>
              <w:right w:val="double" w:sz="6" w:space="0" w:color="auto"/>
            </w:tcBorders>
          </w:tcPr>
          <w:p w14:paraId="342109B5" w14:textId="77777777" w:rsidR="001638E6" w:rsidRPr="00613F89" w:rsidRDefault="001638E6" w:rsidP="00746042">
            <w:pPr>
              <w:tabs>
                <w:tab w:val="left" w:pos="6804"/>
              </w:tabs>
              <w:spacing w:line="276" w:lineRule="auto"/>
            </w:pPr>
          </w:p>
        </w:tc>
      </w:tr>
      <w:tr w:rsidR="001638E6" w:rsidRPr="00613F89" w14:paraId="04BD49A1" w14:textId="77777777" w:rsidTr="00746042">
        <w:tc>
          <w:tcPr>
            <w:tcW w:w="1332" w:type="dxa"/>
            <w:tcBorders>
              <w:top w:val="single" w:sz="6" w:space="0" w:color="auto"/>
              <w:left w:val="double" w:sz="6" w:space="0" w:color="auto"/>
              <w:bottom w:val="single" w:sz="6" w:space="0" w:color="auto"/>
              <w:right w:val="single" w:sz="6" w:space="0" w:color="auto"/>
            </w:tcBorders>
          </w:tcPr>
          <w:p w14:paraId="6D1502D7" w14:textId="77777777" w:rsidR="001638E6" w:rsidRPr="00613F89" w:rsidRDefault="001638E6" w:rsidP="00746042">
            <w:pPr>
              <w:tabs>
                <w:tab w:val="left" w:pos="6804"/>
              </w:tabs>
              <w:spacing w:line="276" w:lineRule="auto"/>
            </w:pPr>
            <w:r w:rsidRPr="00E82088">
              <w:rPr>
                <w:bCs/>
                <w:sz w:val="18"/>
                <w:szCs w:val="18"/>
              </w:rPr>
              <w:t>1995</w:t>
            </w:r>
          </w:p>
        </w:tc>
        <w:tc>
          <w:tcPr>
            <w:tcW w:w="1260" w:type="dxa"/>
            <w:tcBorders>
              <w:top w:val="single" w:sz="6" w:space="0" w:color="auto"/>
              <w:left w:val="single" w:sz="6" w:space="0" w:color="auto"/>
              <w:bottom w:val="single" w:sz="6" w:space="0" w:color="auto"/>
              <w:right w:val="single" w:sz="6" w:space="0" w:color="auto"/>
            </w:tcBorders>
          </w:tcPr>
          <w:p w14:paraId="5A1AEC9D" w14:textId="77777777" w:rsidR="001638E6" w:rsidRPr="00613F89" w:rsidRDefault="001638E6" w:rsidP="00746042">
            <w:pPr>
              <w:tabs>
                <w:tab w:val="left" w:pos="6804"/>
              </w:tabs>
              <w:spacing w:line="276" w:lineRule="auto"/>
            </w:pPr>
            <w:r w:rsidRPr="00E82088">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55F41C46" w14:textId="77777777" w:rsidR="001638E6" w:rsidRPr="00613F89" w:rsidRDefault="001638E6" w:rsidP="00746042">
            <w:pPr>
              <w:tabs>
                <w:tab w:val="left" w:pos="6804"/>
              </w:tabs>
              <w:spacing w:line="276" w:lineRule="auto"/>
            </w:pPr>
            <w:r w:rsidRPr="00E82088">
              <w:rPr>
                <w:bCs/>
                <w:sz w:val="18"/>
                <w:szCs w:val="18"/>
              </w:rPr>
              <w:t>ООО "РосКорп"</w:t>
            </w:r>
          </w:p>
        </w:tc>
        <w:tc>
          <w:tcPr>
            <w:tcW w:w="3139" w:type="dxa"/>
            <w:tcBorders>
              <w:top w:val="single" w:sz="6" w:space="0" w:color="auto"/>
              <w:left w:val="single" w:sz="6" w:space="0" w:color="auto"/>
              <w:bottom w:val="single" w:sz="6" w:space="0" w:color="auto"/>
              <w:right w:val="double" w:sz="6" w:space="0" w:color="auto"/>
            </w:tcBorders>
          </w:tcPr>
          <w:p w14:paraId="10ED9016" w14:textId="77777777" w:rsidR="001638E6" w:rsidRPr="00613F89" w:rsidRDefault="001638E6" w:rsidP="00746042">
            <w:pPr>
              <w:tabs>
                <w:tab w:val="left" w:pos="6804"/>
              </w:tabs>
              <w:spacing w:line="276" w:lineRule="auto"/>
            </w:pPr>
            <w:r w:rsidRPr="00E82088">
              <w:rPr>
                <w:bCs/>
                <w:sz w:val="18"/>
                <w:szCs w:val="18"/>
              </w:rPr>
              <w:t>Вице-Президент</w:t>
            </w:r>
          </w:p>
        </w:tc>
      </w:tr>
      <w:tr w:rsidR="001638E6" w:rsidRPr="00613F89" w14:paraId="21A8AE4A" w14:textId="77777777" w:rsidTr="00746042">
        <w:tc>
          <w:tcPr>
            <w:tcW w:w="1332" w:type="dxa"/>
            <w:tcBorders>
              <w:top w:val="single" w:sz="6" w:space="0" w:color="auto"/>
              <w:left w:val="double" w:sz="6" w:space="0" w:color="auto"/>
              <w:bottom w:val="single" w:sz="6" w:space="0" w:color="auto"/>
              <w:right w:val="single" w:sz="6" w:space="0" w:color="auto"/>
            </w:tcBorders>
          </w:tcPr>
          <w:p w14:paraId="6CBE4A5A" w14:textId="77777777" w:rsidR="001638E6" w:rsidRPr="00613F89" w:rsidRDefault="001638E6" w:rsidP="00746042">
            <w:pPr>
              <w:tabs>
                <w:tab w:val="left" w:pos="6804"/>
              </w:tabs>
              <w:spacing w:line="276" w:lineRule="auto"/>
            </w:pPr>
            <w:r w:rsidRPr="00E82088">
              <w:rPr>
                <w:bCs/>
                <w:sz w:val="18"/>
                <w:szCs w:val="18"/>
              </w:rPr>
              <w:t>2004</w:t>
            </w:r>
          </w:p>
        </w:tc>
        <w:tc>
          <w:tcPr>
            <w:tcW w:w="1260" w:type="dxa"/>
            <w:tcBorders>
              <w:top w:val="single" w:sz="6" w:space="0" w:color="auto"/>
              <w:left w:val="single" w:sz="6" w:space="0" w:color="auto"/>
              <w:bottom w:val="single" w:sz="6" w:space="0" w:color="auto"/>
              <w:right w:val="single" w:sz="6" w:space="0" w:color="auto"/>
            </w:tcBorders>
          </w:tcPr>
          <w:p w14:paraId="5B37469F" w14:textId="77777777" w:rsidR="001638E6" w:rsidRPr="00613F89" w:rsidRDefault="001638E6" w:rsidP="00746042">
            <w:pPr>
              <w:tabs>
                <w:tab w:val="left" w:pos="6804"/>
              </w:tabs>
              <w:spacing w:line="276" w:lineRule="auto"/>
            </w:pPr>
            <w:r w:rsidRPr="00E82088">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729D1933" w14:textId="77777777" w:rsidR="001638E6" w:rsidRPr="00613F89" w:rsidRDefault="001638E6" w:rsidP="00746042">
            <w:pPr>
              <w:tabs>
                <w:tab w:val="left" w:pos="6804"/>
              </w:tabs>
              <w:spacing w:line="276" w:lineRule="auto"/>
            </w:pPr>
            <w:r>
              <w:rPr>
                <w:bCs/>
                <w:sz w:val="18"/>
                <w:szCs w:val="18"/>
              </w:rPr>
              <w:t xml:space="preserve">АО «Институт стекла»  </w:t>
            </w:r>
            <w:r w:rsidRPr="004A0C86">
              <w:rPr>
                <w:bCs/>
                <w:sz w:val="18"/>
                <w:szCs w:val="18"/>
              </w:rPr>
              <w:t xml:space="preserve">(прежнее наименование - </w:t>
            </w:r>
            <w:r w:rsidRPr="00E82088">
              <w:rPr>
                <w:bCs/>
                <w:sz w:val="18"/>
                <w:szCs w:val="18"/>
              </w:rPr>
              <w:t>ОАО "Институт стекла"</w:t>
            </w:r>
            <w:r>
              <w:rPr>
                <w:bCs/>
                <w:sz w:val="18"/>
                <w:szCs w:val="18"/>
              </w:rPr>
              <w:t>)</w:t>
            </w:r>
          </w:p>
        </w:tc>
        <w:tc>
          <w:tcPr>
            <w:tcW w:w="3139" w:type="dxa"/>
            <w:tcBorders>
              <w:top w:val="single" w:sz="6" w:space="0" w:color="auto"/>
              <w:left w:val="single" w:sz="6" w:space="0" w:color="auto"/>
              <w:bottom w:val="single" w:sz="6" w:space="0" w:color="auto"/>
              <w:right w:val="double" w:sz="6" w:space="0" w:color="auto"/>
            </w:tcBorders>
          </w:tcPr>
          <w:p w14:paraId="0FDCB8C2" w14:textId="77777777" w:rsidR="001638E6" w:rsidRPr="00613F89" w:rsidRDefault="001638E6" w:rsidP="00746042">
            <w:pPr>
              <w:tabs>
                <w:tab w:val="left" w:pos="6804"/>
              </w:tabs>
              <w:spacing w:line="276" w:lineRule="auto"/>
            </w:pPr>
            <w:r w:rsidRPr="00E82088">
              <w:rPr>
                <w:bCs/>
                <w:sz w:val="18"/>
                <w:szCs w:val="18"/>
              </w:rPr>
              <w:t>Член Совета директоров</w:t>
            </w:r>
          </w:p>
        </w:tc>
      </w:tr>
      <w:tr w:rsidR="001638E6" w:rsidRPr="00613F89" w14:paraId="51625980" w14:textId="77777777" w:rsidTr="00746042">
        <w:tc>
          <w:tcPr>
            <w:tcW w:w="1332" w:type="dxa"/>
            <w:tcBorders>
              <w:top w:val="single" w:sz="6" w:space="0" w:color="auto"/>
              <w:left w:val="double" w:sz="6" w:space="0" w:color="auto"/>
              <w:bottom w:val="single" w:sz="6" w:space="0" w:color="auto"/>
              <w:right w:val="single" w:sz="6" w:space="0" w:color="auto"/>
            </w:tcBorders>
          </w:tcPr>
          <w:p w14:paraId="5F330F1E" w14:textId="77777777" w:rsidR="001638E6" w:rsidRPr="00613F89" w:rsidRDefault="001638E6" w:rsidP="00746042">
            <w:pPr>
              <w:tabs>
                <w:tab w:val="left" w:pos="6804"/>
              </w:tabs>
              <w:spacing w:line="276" w:lineRule="auto"/>
            </w:pPr>
            <w:r w:rsidRPr="00E82088">
              <w:rPr>
                <w:bCs/>
                <w:sz w:val="18"/>
                <w:szCs w:val="18"/>
              </w:rPr>
              <w:t>2005</w:t>
            </w:r>
          </w:p>
        </w:tc>
        <w:tc>
          <w:tcPr>
            <w:tcW w:w="1260" w:type="dxa"/>
            <w:tcBorders>
              <w:top w:val="single" w:sz="6" w:space="0" w:color="auto"/>
              <w:left w:val="single" w:sz="6" w:space="0" w:color="auto"/>
              <w:bottom w:val="single" w:sz="6" w:space="0" w:color="auto"/>
              <w:right w:val="single" w:sz="6" w:space="0" w:color="auto"/>
            </w:tcBorders>
          </w:tcPr>
          <w:p w14:paraId="44D7E19E" w14:textId="77777777" w:rsidR="001638E6" w:rsidRPr="00613F89" w:rsidRDefault="001638E6" w:rsidP="00746042">
            <w:pPr>
              <w:tabs>
                <w:tab w:val="left" w:pos="6804"/>
              </w:tabs>
              <w:spacing w:line="276" w:lineRule="auto"/>
            </w:pPr>
            <w:r w:rsidRPr="00E82088">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28F73D92" w14:textId="77777777" w:rsidR="001638E6" w:rsidRPr="00613F89" w:rsidRDefault="001638E6" w:rsidP="00746042">
            <w:pPr>
              <w:tabs>
                <w:tab w:val="left" w:pos="6804"/>
              </w:tabs>
              <w:spacing w:line="276" w:lineRule="auto"/>
            </w:pPr>
            <w:r w:rsidRPr="00E82088">
              <w:rPr>
                <w:bCs/>
                <w:sz w:val="18"/>
                <w:szCs w:val="18"/>
              </w:rPr>
              <w:t>Компания "РИГ РЕСТОРАНТС ЛИМИТЕД" (RIG RESTAURANTS LIMITED)</w:t>
            </w:r>
          </w:p>
        </w:tc>
        <w:tc>
          <w:tcPr>
            <w:tcW w:w="3139" w:type="dxa"/>
            <w:tcBorders>
              <w:top w:val="single" w:sz="6" w:space="0" w:color="auto"/>
              <w:left w:val="single" w:sz="6" w:space="0" w:color="auto"/>
              <w:bottom w:val="single" w:sz="6" w:space="0" w:color="auto"/>
              <w:right w:val="double" w:sz="6" w:space="0" w:color="auto"/>
            </w:tcBorders>
          </w:tcPr>
          <w:p w14:paraId="3001D558" w14:textId="77777777" w:rsidR="001638E6" w:rsidRPr="00613F89" w:rsidRDefault="001638E6" w:rsidP="00746042">
            <w:pPr>
              <w:tabs>
                <w:tab w:val="left" w:pos="6804"/>
              </w:tabs>
              <w:spacing w:line="276" w:lineRule="auto"/>
            </w:pPr>
            <w:r w:rsidRPr="00E82088">
              <w:rPr>
                <w:bCs/>
                <w:sz w:val="18"/>
                <w:szCs w:val="18"/>
              </w:rPr>
              <w:t>Директор</w:t>
            </w:r>
          </w:p>
        </w:tc>
      </w:tr>
      <w:tr w:rsidR="001638E6" w:rsidRPr="00613F89" w14:paraId="4F547B41" w14:textId="77777777" w:rsidTr="00746042">
        <w:tc>
          <w:tcPr>
            <w:tcW w:w="1332" w:type="dxa"/>
            <w:tcBorders>
              <w:top w:val="single" w:sz="6" w:space="0" w:color="auto"/>
              <w:left w:val="double" w:sz="6" w:space="0" w:color="auto"/>
              <w:bottom w:val="single" w:sz="6" w:space="0" w:color="auto"/>
              <w:right w:val="single" w:sz="6" w:space="0" w:color="auto"/>
            </w:tcBorders>
          </w:tcPr>
          <w:p w14:paraId="451056BF" w14:textId="77777777" w:rsidR="001638E6" w:rsidRPr="00613F89" w:rsidRDefault="001638E6" w:rsidP="00746042">
            <w:pPr>
              <w:tabs>
                <w:tab w:val="left" w:pos="6804"/>
              </w:tabs>
              <w:spacing w:line="276" w:lineRule="auto"/>
            </w:pPr>
            <w:r w:rsidRPr="00E82088">
              <w:rPr>
                <w:bCs/>
                <w:sz w:val="18"/>
                <w:szCs w:val="18"/>
              </w:rPr>
              <w:t>2005</w:t>
            </w:r>
          </w:p>
        </w:tc>
        <w:tc>
          <w:tcPr>
            <w:tcW w:w="1260" w:type="dxa"/>
            <w:tcBorders>
              <w:top w:val="single" w:sz="6" w:space="0" w:color="auto"/>
              <w:left w:val="single" w:sz="6" w:space="0" w:color="auto"/>
              <w:bottom w:val="single" w:sz="6" w:space="0" w:color="auto"/>
              <w:right w:val="single" w:sz="6" w:space="0" w:color="auto"/>
            </w:tcBorders>
          </w:tcPr>
          <w:p w14:paraId="1EDCAFA9" w14:textId="77777777" w:rsidR="001638E6" w:rsidRPr="00613F89" w:rsidRDefault="001638E6" w:rsidP="00746042">
            <w:pPr>
              <w:tabs>
                <w:tab w:val="left" w:pos="6804"/>
              </w:tabs>
              <w:spacing w:line="276" w:lineRule="auto"/>
            </w:pPr>
            <w:r w:rsidRPr="00E82088">
              <w:rPr>
                <w:bCs/>
                <w:sz w:val="18"/>
                <w:szCs w:val="18"/>
              </w:rPr>
              <w:t>2016</w:t>
            </w:r>
          </w:p>
        </w:tc>
        <w:tc>
          <w:tcPr>
            <w:tcW w:w="3980" w:type="dxa"/>
            <w:tcBorders>
              <w:top w:val="single" w:sz="6" w:space="0" w:color="auto"/>
              <w:left w:val="single" w:sz="6" w:space="0" w:color="auto"/>
              <w:bottom w:val="single" w:sz="6" w:space="0" w:color="auto"/>
              <w:right w:val="single" w:sz="6" w:space="0" w:color="auto"/>
            </w:tcBorders>
          </w:tcPr>
          <w:p w14:paraId="134BAACF" w14:textId="77777777" w:rsidR="001638E6" w:rsidRPr="00A81D83" w:rsidRDefault="001638E6" w:rsidP="00746042">
            <w:pPr>
              <w:tabs>
                <w:tab w:val="left" w:pos="6804"/>
              </w:tabs>
              <w:spacing w:line="276" w:lineRule="auto"/>
              <w:rPr>
                <w:lang w:val="en-US"/>
              </w:rPr>
            </w:pPr>
            <w:r w:rsidRPr="00E82088">
              <w:rPr>
                <w:bCs/>
                <w:sz w:val="18"/>
                <w:szCs w:val="18"/>
              </w:rPr>
              <w:t>Компания</w:t>
            </w:r>
            <w:r w:rsidRPr="00E82088">
              <w:rPr>
                <w:bCs/>
                <w:sz w:val="18"/>
                <w:szCs w:val="18"/>
                <w:lang w:val="en-US"/>
              </w:rPr>
              <w:t xml:space="preserve"> </w:t>
            </w:r>
            <w:r w:rsidRPr="00A81D83">
              <w:rPr>
                <w:bCs/>
                <w:sz w:val="18"/>
                <w:szCs w:val="18"/>
                <w:lang w:val="en-US"/>
              </w:rPr>
              <w:t>Hodler Finance LTD ("Hodler Finance S.</w:t>
            </w:r>
            <w:r w:rsidRPr="00A81D83">
              <w:rPr>
                <w:bCs/>
                <w:sz w:val="18"/>
                <w:szCs w:val="18"/>
              </w:rPr>
              <w:t>А</w:t>
            </w:r>
            <w:r w:rsidRPr="00A81D83">
              <w:rPr>
                <w:bCs/>
                <w:sz w:val="18"/>
                <w:szCs w:val="18"/>
                <w:lang w:val="en-US"/>
              </w:rPr>
              <w:t>.")</w:t>
            </w:r>
          </w:p>
        </w:tc>
        <w:tc>
          <w:tcPr>
            <w:tcW w:w="3139" w:type="dxa"/>
            <w:tcBorders>
              <w:top w:val="single" w:sz="6" w:space="0" w:color="auto"/>
              <w:left w:val="single" w:sz="6" w:space="0" w:color="auto"/>
              <w:bottom w:val="single" w:sz="6" w:space="0" w:color="auto"/>
              <w:right w:val="double" w:sz="6" w:space="0" w:color="auto"/>
            </w:tcBorders>
          </w:tcPr>
          <w:p w14:paraId="58E47474" w14:textId="77777777" w:rsidR="001638E6" w:rsidRPr="00613F89" w:rsidRDefault="001638E6" w:rsidP="00746042">
            <w:pPr>
              <w:tabs>
                <w:tab w:val="left" w:pos="6804"/>
              </w:tabs>
              <w:spacing w:line="276" w:lineRule="auto"/>
            </w:pPr>
            <w:r w:rsidRPr="00E82088">
              <w:rPr>
                <w:bCs/>
                <w:sz w:val="18"/>
                <w:szCs w:val="18"/>
              </w:rPr>
              <w:t>Директор</w:t>
            </w:r>
          </w:p>
        </w:tc>
      </w:tr>
      <w:tr w:rsidR="001638E6" w:rsidRPr="00613F89" w14:paraId="1C3CB037" w14:textId="77777777" w:rsidTr="00746042">
        <w:tc>
          <w:tcPr>
            <w:tcW w:w="1332" w:type="dxa"/>
            <w:tcBorders>
              <w:top w:val="single" w:sz="6" w:space="0" w:color="auto"/>
              <w:left w:val="double" w:sz="6" w:space="0" w:color="auto"/>
              <w:bottom w:val="single" w:sz="6" w:space="0" w:color="auto"/>
              <w:right w:val="single" w:sz="6" w:space="0" w:color="auto"/>
            </w:tcBorders>
          </w:tcPr>
          <w:p w14:paraId="770942C7" w14:textId="77777777" w:rsidR="001638E6" w:rsidRPr="00613F89" w:rsidRDefault="001638E6" w:rsidP="00746042">
            <w:pPr>
              <w:tabs>
                <w:tab w:val="left" w:pos="6804"/>
              </w:tabs>
              <w:spacing w:line="276" w:lineRule="auto"/>
            </w:pPr>
            <w:r w:rsidRPr="00E82088">
              <w:rPr>
                <w:bCs/>
                <w:sz w:val="18"/>
                <w:szCs w:val="18"/>
              </w:rPr>
              <w:t>2007</w:t>
            </w:r>
          </w:p>
        </w:tc>
        <w:tc>
          <w:tcPr>
            <w:tcW w:w="1260" w:type="dxa"/>
            <w:tcBorders>
              <w:top w:val="single" w:sz="6" w:space="0" w:color="auto"/>
              <w:left w:val="single" w:sz="6" w:space="0" w:color="auto"/>
              <w:bottom w:val="single" w:sz="6" w:space="0" w:color="auto"/>
              <w:right w:val="single" w:sz="6" w:space="0" w:color="auto"/>
            </w:tcBorders>
          </w:tcPr>
          <w:p w14:paraId="3953C826" w14:textId="77777777" w:rsidR="001638E6" w:rsidRPr="00613F89" w:rsidRDefault="001638E6" w:rsidP="00746042">
            <w:pPr>
              <w:tabs>
                <w:tab w:val="left" w:pos="6804"/>
              </w:tabs>
              <w:spacing w:line="276" w:lineRule="auto"/>
            </w:pPr>
            <w:r w:rsidRPr="00E82088">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5E323D62" w14:textId="77777777" w:rsidR="001638E6" w:rsidRPr="00613F89" w:rsidRDefault="001638E6" w:rsidP="00746042">
            <w:pPr>
              <w:tabs>
                <w:tab w:val="left" w:pos="6804"/>
              </w:tabs>
              <w:spacing w:line="276" w:lineRule="auto"/>
            </w:pPr>
            <w:r w:rsidRPr="00E82088">
              <w:rPr>
                <w:bCs/>
                <w:sz w:val="18"/>
                <w:szCs w:val="18"/>
              </w:rPr>
              <w:t>ПАО "РОСИНТЕР РЕСТОРАНТС ХОЛДИНГ"</w:t>
            </w:r>
          </w:p>
        </w:tc>
        <w:tc>
          <w:tcPr>
            <w:tcW w:w="3139" w:type="dxa"/>
            <w:tcBorders>
              <w:top w:val="single" w:sz="6" w:space="0" w:color="auto"/>
              <w:left w:val="single" w:sz="6" w:space="0" w:color="auto"/>
              <w:bottom w:val="single" w:sz="6" w:space="0" w:color="auto"/>
              <w:right w:val="double" w:sz="6" w:space="0" w:color="auto"/>
            </w:tcBorders>
          </w:tcPr>
          <w:p w14:paraId="4869C1CD" w14:textId="77777777" w:rsidR="001638E6" w:rsidRPr="00613F89" w:rsidRDefault="001638E6" w:rsidP="00746042">
            <w:pPr>
              <w:tabs>
                <w:tab w:val="left" w:pos="6804"/>
              </w:tabs>
              <w:spacing w:line="276" w:lineRule="auto"/>
            </w:pPr>
            <w:r w:rsidRPr="00E82088">
              <w:rPr>
                <w:bCs/>
                <w:sz w:val="18"/>
                <w:szCs w:val="18"/>
              </w:rPr>
              <w:t>член Совета директоров</w:t>
            </w:r>
          </w:p>
        </w:tc>
      </w:tr>
      <w:tr w:rsidR="001638E6" w:rsidRPr="00613F89" w14:paraId="55BA28E9" w14:textId="77777777" w:rsidTr="00746042">
        <w:trPr>
          <w:trHeight w:val="680"/>
        </w:trPr>
        <w:tc>
          <w:tcPr>
            <w:tcW w:w="1332" w:type="dxa"/>
            <w:tcBorders>
              <w:top w:val="single" w:sz="6" w:space="0" w:color="auto"/>
              <w:left w:val="double" w:sz="6" w:space="0" w:color="auto"/>
              <w:bottom w:val="single" w:sz="6" w:space="0" w:color="auto"/>
              <w:right w:val="single" w:sz="6" w:space="0" w:color="auto"/>
            </w:tcBorders>
          </w:tcPr>
          <w:p w14:paraId="5F40E02E" w14:textId="77777777" w:rsidR="001638E6" w:rsidRPr="00613F89" w:rsidRDefault="001638E6" w:rsidP="00746042">
            <w:pPr>
              <w:tabs>
                <w:tab w:val="left" w:pos="6804"/>
              </w:tabs>
              <w:spacing w:line="276" w:lineRule="auto"/>
            </w:pPr>
            <w:r w:rsidRPr="00E82088">
              <w:rPr>
                <w:bCs/>
                <w:sz w:val="18"/>
                <w:szCs w:val="18"/>
              </w:rPr>
              <w:t>2011</w:t>
            </w:r>
          </w:p>
        </w:tc>
        <w:tc>
          <w:tcPr>
            <w:tcW w:w="1260" w:type="dxa"/>
            <w:tcBorders>
              <w:top w:val="single" w:sz="6" w:space="0" w:color="auto"/>
              <w:left w:val="single" w:sz="6" w:space="0" w:color="auto"/>
              <w:bottom w:val="single" w:sz="6" w:space="0" w:color="auto"/>
              <w:right w:val="single" w:sz="6" w:space="0" w:color="auto"/>
            </w:tcBorders>
          </w:tcPr>
          <w:p w14:paraId="56E53960" w14:textId="77777777" w:rsidR="001638E6" w:rsidRPr="00613F89" w:rsidRDefault="001638E6" w:rsidP="00746042">
            <w:pPr>
              <w:tabs>
                <w:tab w:val="left" w:pos="6804"/>
              </w:tabs>
              <w:spacing w:line="276" w:lineRule="auto"/>
            </w:pPr>
            <w:r>
              <w:t>2020</w:t>
            </w:r>
          </w:p>
        </w:tc>
        <w:tc>
          <w:tcPr>
            <w:tcW w:w="3980" w:type="dxa"/>
            <w:tcBorders>
              <w:top w:val="single" w:sz="6" w:space="0" w:color="auto"/>
              <w:left w:val="single" w:sz="6" w:space="0" w:color="auto"/>
              <w:bottom w:val="single" w:sz="6" w:space="0" w:color="auto"/>
              <w:right w:val="single" w:sz="6" w:space="0" w:color="auto"/>
            </w:tcBorders>
          </w:tcPr>
          <w:p w14:paraId="32D6EA99" w14:textId="77777777" w:rsidR="001638E6" w:rsidRPr="00613F89" w:rsidRDefault="001638E6" w:rsidP="00746042">
            <w:pPr>
              <w:tabs>
                <w:tab w:val="left" w:pos="6804"/>
              </w:tabs>
              <w:spacing w:line="276" w:lineRule="auto"/>
            </w:pPr>
            <w:r w:rsidRPr="00E82088">
              <w:rPr>
                <w:bCs/>
                <w:sz w:val="18"/>
                <w:szCs w:val="18"/>
              </w:rPr>
              <w:t>ООО "РОСИНТЕР РЕСТОРАНТС"</w:t>
            </w:r>
          </w:p>
        </w:tc>
        <w:tc>
          <w:tcPr>
            <w:tcW w:w="3139" w:type="dxa"/>
            <w:tcBorders>
              <w:top w:val="single" w:sz="6" w:space="0" w:color="auto"/>
              <w:left w:val="single" w:sz="6" w:space="0" w:color="auto"/>
              <w:bottom w:val="single" w:sz="6" w:space="0" w:color="auto"/>
              <w:right w:val="double" w:sz="6" w:space="0" w:color="auto"/>
            </w:tcBorders>
          </w:tcPr>
          <w:p w14:paraId="79F2B76F" w14:textId="77777777" w:rsidR="001638E6" w:rsidRPr="00E82088" w:rsidRDefault="001638E6" w:rsidP="00746042">
            <w:pPr>
              <w:spacing w:before="120"/>
              <w:rPr>
                <w:bCs/>
                <w:sz w:val="18"/>
                <w:szCs w:val="18"/>
              </w:rPr>
            </w:pPr>
            <w:r w:rsidRPr="00E82088">
              <w:rPr>
                <w:bCs/>
                <w:sz w:val="18"/>
                <w:szCs w:val="18"/>
              </w:rPr>
              <w:t xml:space="preserve">член Совета директоров, </w:t>
            </w:r>
          </w:p>
          <w:p w14:paraId="6F7424F1" w14:textId="77777777" w:rsidR="001638E6" w:rsidRPr="00613F89" w:rsidRDefault="001638E6" w:rsidP="00746042">
            <w:pPr>
              <w:tabs>
                <w:tab w:val="left" w:pos="6804"/>
              </w:tabs>
              <w:spacing w:line="276" w:lineRule="auto"/>
            </w:pPr>
          </w:p>
        </w:tc>
      </w:tr>
      <w:tr w:rsidR="001638E6" w:rsidRPr="00613F89" w14:paraId="70F1C116" w14:textId="77777777" w:rsidTr="00746042">
        <w:trPr>
          <w:trHeight w:val="680"/>
        </w:trPr>
        <w:tc>
          <w:tcPr>
            <w:tcW w:w="1332" w:type="dxa"/>
            <w:tcBorders>
              <w:top w:val="single" w:sz="6" w:space="0" w:color="auto"/>
              <w:left w:val="double" w:sz="6" w:space="0" w:color="auto"/>
              <w:bottom w:val="single" w:sz="6" w:space="0" w:color="auto"/>
              <w:right w:val="single" w:sz="6" w:space="0" w:color="auto"/>
            </w:tcBorders>
          </w:tcPr>
          <w:p w14:paraId="61C05A1E" w14:textId="77777777" w:rsidR="001638E6" w:rsidRPr="00E82088" w:rsidRDefault="001638E6" w:rsidP="00746042">
            <w:pPr>
              <w:tabs>
                <w:tab w:val="left" w:pos="6804"/>
              </w:tabs>
              <w:spacing w:line="276" w:lineRule="auto"/>
              <w:rPr>
                <w:bCs/>
                <w:sz w:val="18"/>
                <w:szCs w:val="18"/>
              </w:rPr>
            </w:pPr>
            <w:r>
              <w:rPr>
                <w:bCs/>
                <w:sz w:val="18"/>
                <w:szCs w:val="18"/>
              </w:rPr>
              <w:t>2011</w:t>
            </w:r>
          </w:p>
        </w:tc>
        <w:tc>
          <w:tcPr>
            <w:tcW w:w="1260" w:type="dxa"/>
            <w:tcBorders>
              <w:top w:val="single" w:sz="6" w:space="0" w:color="auto"/>
              <w:left w:val="single" w:sz="6" w:space="0" w:color="auto"/>
              <w:bottom w:val="single" w:sz="6" w:space="0" w:color="auto"/>
              <w:right w:val="single" w:sz="6" w:space="0" w:color="auto"/>
            </w:tcBorders>
          </w:tcPr>
          <w:p w14:paraId="2B4E2B2F" w14:textId="77777777" w:rsidR="001638E6" w:rsidRDefault="001638E6" w:rsidP="00746042">
            <w:pPr>
              <w:tabs>
                <w:tab w:val="left" w:pos="6804"/>
              </w:tabs>
              <w:spacing w:line="276" w:lineRule="auto"/>
            </w:pPr>
            <w:r w:rsidRPr="00E82088">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70DB6E55" w14:textId="77777777" w:rsidR="001638E6" w:rsidRPr="00E82088" w:rsidRDefault="001638E6" w:rsidP="00746042">
            <w:pPr>
              <w:tabs>
                <w:tab w:val="left" w:pos="6804"/>
              </w:tabs>
              <w:spacing w:line="276" w:lineRule="auto"/>
              <w:rPr>
                <w:bCs/>
                <w:sz w:val="18"/>
                <w:szCs w:val="18"/>
              </w:rPr>
            </w:pPr>
            <w:r w:rsidRPr="00E82088">
              <w:rPr>
                <w:bCs/>
                <w:sz w:val="18"/>
                <w:szCs w:val="18"/>
              </w:rPr>
              <w:t>ООО "РОСИНТЕР РЕСТОРАНТС"</w:t>
            </w:r>
          </w:p>
        </w:tc>
        <w:tc>
          <w:tcPr>
            <w:tcW w:w="3139" w:type="dxa"/>
            <w:tcBorders>
              <w:top w:val="single" w:sz="6" w:space="0" w:color="auto"/>
              <w:left w:val="single" w:sz="6" w:space="0" w:color="auto"/>
              <w:bottom w:val="single" w:sz="6" w:space="0" w:color="auto"/>
              <w:right w:val="double" w:sz="6" w:space="0" w:color="auto"/>
            </w:tcBorders>
          </w:tcPr>
          <w:p w14:paraId="2D249EED" w14:textId="77777777" w:rsidR="001638E6" w:rsidRPr="00E82088" w:rsidRDefault="001638E6" w:rsidP="00746042">
            <w:pPr>
              <w:spacing w:before="120"/>
              <w:rPr>
                <w:bCs/>
                <w:sz w:val="18"/>
                <w:szCs w:val="18"/>
              </w:rPr>
            </w:pPr>
            <w:r>
              <w:rPr>
                <w:bCs/>
                <w:sz w:val="18"/>
                <w:szCs w:val="18"/>
              </w:rPr>
              <w:t>И</w:t>
            </w:r>
            <w:r w:rsidRPr="00E82088">
              <w:rPr>
                <w:bCs/>
                <w:sz w:val="18"/>
                <w:szCs w:val="18"/>
              </w:rPr>
              <w:t>сполнительный директор</w:t>
            </w:r>
          </w:p>
        </w:tc>
      </w:tr>
      <w:tr w:rsidR="001638E6" w:rsidRPr="00613F89" w14:paraId="5704C2C0" w14:textId="77777777" w:rsidTr="00746042">
        <w:trPr>
          <w:trHeight w:val="626"/>
        </w:trPr>
        <w:tc>
          <w:tcPr>
            <w:tcW w:w="1332" w:type="dxa"/>
            <w:tcBorders>
              <w:top w:val="single" w:sz="6" w:space="0" w:color="auto"/>
              <w:left w:val="double" w:sz="6" w:space="0" w:color="auto"/>
              <w:bottom w:val="single" w:sz="6" w:space="0" w:color="auto"/>
              <w:right w:val="single" w:sz="6" w:space="0" w:color="auto"/>
            </w:tcBorders>
          </w:tcPr>
          <w:p w14:paraId="058964C7" w14:textId="77777777" w:rsidR="001638E6" w:rsidRPr="00613F89" w:rsidRDefault="001638E6" w:rsidP="00746042">
            <w:pPr>
              <w:tabs>
                <w:tab w:val="left" w:pos="6804"/>
              </w:tabs>
              <w:spacing w:line="276" w:lineRule="auto"/>
            </w:pPr>
            <w:r w:rsidRPr="00E82088">
              <w:rPr>
                <w:bCs/>
                <w:sz w:val="18"/>
                <w:szCs w:val="18"/>
              </w:rPr>
              <w:t xml:space="preserve">2014 </w:t>
            </w:r>
          </w:p>
        </w:tc>
        <w:tc>
          <w:tcPr>
            <w:tcW w:w="1260" w:type="dxa"/>
            <w:tcBorders>
              <w:top w:val="single" w:sz="6" w:space="0" w:color="auto"/>
              <w:left w:val="single" w:sz="6" w:space="0" w:color="auto"/>
              <w:bottom w:val="single" w:sz="6" w:space="0" w:color="auto"/>
              <w:right w:val="single" w:sz="6" w:space="0" w:color="auto"/>
            </w:tcBorders>
          </w:tcPr>
          <w:p w14:paraId="02EBDC78" w14:textId="77777777" w:rsidR="001638E6" w:rsidRPr="00613F89" w:rsidRDefault="001638E6" w:rsidP="00746042">
            <w:pPr>
              <w:tabs>
                <w:tab w:val="left" w:pos="6804"/>
              </w:tabs>
              <w:spacing w:line="276" w:lineRule="auto"/>
            </w:pPr>
            <w:r w:rsidRPr="00E82088">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2D75A795" w14:textId="77777777" w:rsidR="001638E6" w:rsidRPr="00613F89" w:rsidRDefault="001638E6" w:rsidP="00746042">
            <w:pPr>
              <w:tabs>
                <w:tab w:val="left" w:pos="6804"/>
              </w:tabs>
              <w:spacing w:line="276" w:lineRule="auto"/>
            </w:pPr>
            <w:r w:rsidRPr="00E82088">
              <w:rPr>
                <w:bCs/>
                <w:sz w:val="18"/>
                <w:szCs w:val="18"/>
              </w:rPr>
              <w:t>АО «Бирюлево» (прежнее наименование -</w:t>
            </w:r>
            <w:r>
              <w:rPr>
                <w:bCs/>
                <w:sz w:val="18"/>
                <w:szCs w:val="18"/>
              </w:rPr>
              <w:t xml:space="preserve"> </w:t>
            </w:r>
            <w:r w:rsidRPr="00E82088">
              <w:rPr>
                <w:bCs/>
                <w:sz w:val="18"/>
                <w:szCs w:val="18"/>
              </w:rPr>
              <w:t>ОАО «Бирюлево)</w:t>
            </w:r>
          </w:p>
        </w:tc>
        <w:tc>
          <w:tcPr>
            <w:tcW w:w="3139" w:type="dxa"/>
            <w:tcBorders>
              <w:top w:val="single" w:sz="6" w:space="0" w:color="auto"/>
              <w:left w:val="single" w:sz="6" w:space="0" w:color="auto"/>
              <w:bottom w:val="single" w:sz="6" w:space="0" w:color="auto"/>
              <w:right w:val="double" w:sz="6" w:space="0" w:color="auto"/>
            </w:tcBorders>
          </w:tcPr>
          <w:p w14:paraId="15AADD9E" w14:textId="77777777" w:rsidR="001638E6" w:rsidRPr="00613F89" w:rsidRDefault="001638E6" w:rsidP="00746042">
            <w:pPr>
              <w:tabs>
                <w:tab w:val="left" w:pos="6804"/>
              </w:tabs>
              <w:spacing w:line="276" w:lineRule="auto"/>
            </w:pPr>
            <w:r w:rsidRPr="00E82088">
              <w:rPr>
                <w:bCs/>
                <w:sz w:val="18"/>
                <w:szCs w:val="18"/>
              </w:rPr>
              <w:t>член Совета директоров</w:t>
            </w:r>
          </w:p>
        </w:tc>
      </w:tr>
      <w:tr w:rsidR="001638E6" w:rsidRPr="00613F89" w14:paraId="0292E836" w14:textId="77777777" w:rsidTr="00746042">
        <w:tc>
          <w:tcPr>
            <w:tcW w:w="1332" w:type="dxa"/>
            <w:tcBorders>
              <w:top w:val="single" w:sz="6" w:space="0" w:color="auto"/>
              <w:left w:val="double" w:sz="6" w:space="0" w:color="auto"/>
              <w:bottom w:val="single" w:sz="6" w:space="0" w:color="auto"/>
              <w:right w:val="single" w:sz="6" w:space="0" w:color="auto"/>
            </w:tcBorders>
          </w:tcPr>
          <w:p w14:paraId="6CB01D1C" w14:textId="77777777" w:rsidR="001638E6" w:rsidRPr="00855E27" w:rsidRDefault="001638E6" w:rsidP="00746042">
            <w:pPr>
              <w:tabs>
                <w:tab w:val="left" w:pos="6804"/>
              </w:tabs>
              <w:spacing w:line="276" w:lineRule="auto"/>
              <w:rPr>
                <w:bCs/>
                <w:sz w:val="18"/>
                <w:szCs w:val="18"/>
              </w:rPr>
            </w:pPr>
            <w:r w:rsidRPr="00855E27">
              <w:rPr>
                <w:bCs/>
                <w:sz w:val="18"/>
                <w:szCs w:val="18"/>
              </w:rPr>
              <w:t>2018</w:t>
            </w:r>
          </w:p>
        </w:tc>
        <w:tc>
          <w:tcPr>
            <w:tcW w:w="1260" w:type="dxa"/>
            <w:tcBorders>
              <w:top w:val="single" w:sz="6" w:space="0" w:color="auto"/>
              <w:left w:val="single" w:sz="6" w:space="0" w:color="auto"/>
              <w:bottom w:val="single" w:sz="6" w:space="0" w:color="auto"/>
              <w:right w:val="single" w:sz="6" w:space="0" w:color="auto"/>
            </w:tcBorders>
          </w:tcPr>
          <w:p w14:paraId="3B59A173" w14:textId="77777777" w:rsidR="001638E6" w:rsidRPr="00855E27" w:rsidRDefault="001638E6" w:rsidP="00746042">
            <w:pPr>
              <w:tabs>
                <w:tab w:val="left" w:pos="6804"/>
              </w:tabs>
              <w:spacing w:line="276" w:lineRule="auto"/>
              <w:rPr>
                <w:bCs/>
                <w:sz w:val="18"/>
                <w:szCs w:val="18"/>
              </w:rPr>
            </w:pPr>
            <w:r w:rsidRPr="00855E27">
              <w:rPr>
                <w:bCs/>
                <w:sz w:val="18"/>
                <w:szCs w:val="18"/>
              </w:rPr>
              <w:t>2019</w:t>
            </w:r>
          </w:p>
        </w:tc>
        <w:tc>
          <w:tcPr>
            <w:tcW w:w="3980" w:type="dxa"/>
            <w:tcBorders>
              <w:top w:val="single" w:sz="6" w:space="0" w:color="auto"/>
              <w:left w:val="single" w:sz="6" w:space="0" w:color="auto"/>
              <w:bottom w:val="single" w:sz="6" w:space="0" w:color="auto"/>
              <w:right w:val="single" w:sz="6" w:space="0" w:color="auto"/>
            </w:tcBorders>
          </w:tcPr>
          <w:p w14:paraId="7893905E" w14:textId="77777777" w:rsidR="001638E6" w:rsidRPr="00855E27" w:rsidRDefault="001638E6" w:rsidP="00746042">
            <w:pPr>
              <w:tabs>
                <w:tab w:val="left" w:pos="6804"/>
              </w:tabs>
              <w:spacing w:line="276" w:lineRule="auto"/>
              <w:rPr>
                <w:bCs/>
                <w:sz w:val="18"/>
                <w:szCs w:val="18"/>
              </w:rPr>
            </w:pPr>
            <w:r w:rsidRPr="00855E27">
              <w:rPr>
                <w:bCs/>
                <w:sz w:val="18"/>
                <w:szCs w:val="18"/>
              </w:rPr>
              <w:t>АО «Пансионат «Геленджикская бухта»</w:t>
            </w:r>
          </w:p>
        </w:tc>
        <w:tc>
          <w:tcPr>
            <w:tcW w:w="3139" w:type="dxa"/>
            <w:tcBorders>
              <w:top w:val="single" w:sz="6" w:space="0" w:color="auto"/>
              <w:left w:val="single" w:sz="6" w:space="0" w:color="auto"/>
              <w:bottom w:val="single" w:sz="6" w:space="0" w:color="auto"/>
              <w:right w:val="double" w:sz="6" w:space="0" w:color="auto"/>
            </w:tcBorders>
          </w:tcPr>
          <w:p w14:paraId="50164CF3" w14:textId="77777777" w:rsidR="001638E6" w:rsidRPr="00855E27" w:rsidRDefault="001638E6" w:rsidP="00746042">
            <w:pPr>
              <w:tabs>
                <w:tab w:val="left" w:pos="6804"/>
              </w:tabs>
              <w:spacing w:line="276" w:lineRule="auto"/>
              <w:rPr>
                <w:bCs/>
                <w:sz w:val="18"/>
                <w:szCs w:val="18"/>
              </w:rPr>
            </w:pPr>
            <w:r w:rsidRPr="00855E27">
              <w:rPr>
                <w:bCs/>
                <w:sz w:val="18"/>
                <w:szCs w:val="18"/>
              </w:rPr>
              <w:t>Член Совета директоров</w:t>
            </w:r>
          </w:p>
        </w:tc>
      </w:tr>
    </w:tbl>
    <w:p w14:paraId="58E3229A" w14:textId="77777777" w:rsidR="001638E6" w:rsidRPr="005043C6" w:rsidRDefault="001638E6" w:rsidP="001638E6">
      <w:pPr>
        <w:spacing w:before="0" w:after="0"/>
        <w:rPr>
          <w:sz w:val="16"/>
          <w:szCs w:val="16"/>
        </w:rPr>
      </w:pPr>
    </w:p>
    <w:p w14:paraId="11608EAD" w14:textId="77777777" w:rsidR="00A44F42" w:rsidRPr="005043C6" w:rsidRDefault="00A44F42" w:rsidP="00A44F42">
      <w:pPr>
        <w:spacing w:before="0" w:after="0"/>
        <w:ind w:left="200"/>
      </w:pPr>
      <w:r w:rsidRPr="005043C6">
        <w:rPr>
          <w:b/>
          <w:bCs/>
          <w:i/>
          <w:iCs/>
        </w:rPr>
        <w:t>Доли участия в уставном капитале эмитента/обыкновенных акций не имеет</w:t>
      </w:r>
    </w:p>
    <w:p w14:paraId="404E42B0" w14:textId="77777777" w:rsidR="00A44F42" w:rsidRPr="005043C6" w:rsidRDefault="00A44F42" w:rsidP="00A44F42">
      <w:pPr>
        <w:spacing w:before="0" w:after="0"/>
        <w:ind w:left="200"/>
      </w:pPr>
      <w:r w:rsidRPr="005043C6">
        <w:t>Доли участия лица в уставном (складочном) капитале (паевом фонде) дочерних и зависимых обществ эмитента</w:t>
      </w:r>
    </w:p>
    <w:p w14:paraId="15612A7D" w14:textId="77777777" w:rsidR="00A44F42" w:rsidRPr="005043C6" w:rsidRDefault="00A44F42" w:rsidP="00A44F42">
      <w:pPr>
        <w:spacing w:before="0" w:after="0"/>
        <w:ind w:left="400"/>
      </w:pPr>
      <w:r w:rsidRPr="005043C6">
        <w:rPr>
          <w:b/>
          <w:bCs/>
          <w:i/>
          <w:iCs/>
        </w:rPr>
        <w:t>Лицо указанных долей не имеет</w:t>
      </w:r>
    </w:p>
    <w:p w14:paraId="4BA7BB00" w14:textId="77777777" w:rsidR="00A44F42" w:rsidRPr="005043C6" w:rsidRDefault="00A44F42" w:rsidP="00A44F42">
      <w:pPr>
        <w:spacing w:before="0" w:after="0"/>
        <w:ind w:left="200"/>
      </w:pPr>
      <w:r w:rsidRPr="005043C6">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5043C6">
        <w:br/>
      </w:r>
      <w:r w:rsidRPr="005043C6">
        <w:rPr>
          <w:b/>
          <w:bCs/>
          <w:i/>
          <w:iCs/>
        </w:rPr>
        <w:t>Указанных родственных связей нет</w:t>
      </w:r>
    </w:p>
    <w:p w14:paraId="7CBDD4AD" w14:textId="77777777" w:rsidR="00A44F42" w:rsidRPr="005043C6" w:rsidRDefault="00A44F42" w:rsidP="00A44F42">
      <w:pPr>
        <w:spacing w:before="0" w:after="0"/>
        <w:ind w:left="200"/>
      </w:pPr>
      <w:r w:rsidRPr="005043C6">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5043C6">
        <w:br/>
      </w:r>
      <w:r w:rsidRPr="005043C6">
        <w:rPr>
          <w:b/>
          <w:bCs/>
          <w:i/>
          <w:iCs/>
        </w:rPr>
        <w:t>Лицо к указанным видам ответственности не привлекалось</w:t>
      </w:r>
    </w:p>
    <w:p w14:paraId="1994DD59" w14:textId="77777777" w:rsidR="00A44F42" w:rsidRPr="005043C6" w:rsidRDefault="00A44F42" w:rsidP="00A44F42">
      <w:pPr>
        <w:spacing w:before="0" w:after="0"/>
        <w:ind w:left="200"/>
      </w:pPr>
      <w:r w:rsidRPr="005043C6">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5043C6">
        <w:br/>
      </w:r>
      <w:r w:rsidRPr="005043C6">
        <w:rPr>
          <w:b/>
          <w:bCs/>
          <w:i/>
          <w:iCs/>
        </w:rPr>
        <w:t>Лицо указанных должностей не занимало</w:t>
      </w:r>
    </w:p>
    <w:p w14:paraId="7EFC5367" w14:textId="77777777" w:rsidR="00A44F42" w:rsidRPr="005043C6" w:rsidRDefault="00A44F42" w:rsidP="00A44F42">
      <w:pPr>
        <w:ind w:left="200"/>
      </w:pPr>
    </w:p>
    <w:p w14:paraId="173A7D45" w14:textId="77777777" w:rsidR="00A44F42" w:rsidRPr="005043C6" w:rsidRDefault="00A44F42" w:rsidP="00A44F42">
      <w:pPr>
        <w:ind w:left="200"/>
        <w:rPr>
          <w:b/>
          <w:bCs/>
          <w:i/>
          <w:iCs/>
        </w:rPr>
      </w:pPr>
      <w:r w:rsidRPr="005043C6">
        <w:t>ФИО:</w:t>
      </w:r>
      <w:r w:rsidRPr="005043C6">
        <w:rPr>
          <w:b/>
          <w:bCs/>
          <w:i/>
          <w:iCs/>
        </w:rPr>
        <w:t xml:space="preserve"> Кент Дэвид</w:t>
      </w:r>
      <w:r w:rsidRPr="005043C6">
        <w:t xml:space="preserve"> </w:t>
      </w:r>
      <w:r w:rsidRPr="005043C6">
        <w:rPr>
          <w:b/>
          <w:bCs/>
          <w:i/>
          <w:iCs/>
        </w:rPr>
        <w:t>МакНили</w:t>
      </w:r>
    </w:p>
    <w:p w14:paraId="39E4818E" w14:textId="77777777" w:rsidR="00A44F42" w:rsidRPr="005043C6" w:rsidRDefault="00A44F42" w:rsidP="00A44F42">
      <w:pPr>
        <w:ind w:left="200"/>
      </w:pPr>
      <w:r w:rsidRPr="005043C6">
        <w:t>Год рождения:</w:t>
      </w:r>
      <w:r w:rsidRPr="005043C6">
        <w:rPr>
          <w:b/>
          <w:bCs/>
          <w:i/>
          <w:iCs/>
        </w:rPr>
        <w:t xml:space="preserve"> 1957</w:t>
      </w:r>
    </w:p>
    <w:p w14:paraId="0E4AF4FD" w14:textId="77777777" w:rsidR="00A44F42" w:rsidRPr="005043C6" w:rsidRDefault="00A44F42" w:rsidP="00A44F42">
      <w:pPr>
        <w:ind w:left="200"/>
      </w:pPr>
      <w:r w:rsidRPr="005043C6">
        <w:t xml:space="preserve">Образование: </w:t>
      </w:r>
      <w:r w:rsidRPr="005043C6">
        <w:rPr>
          <w:b/>
          <w:bCs/>
          <w:i/>
          <w:iCs/>
        </w:rPr>
        <w:t>высшее</w:t>
      </w:r>
    </w:p>
    <w:p w14:paraId="6CA53D90" w14:textId="77777777" w:rsidR="00A44F42" w:rsidRPr="005043C6" w:rsidRDefault="00A44F42" w:rsidP="00A44F42">
      <w:pPr>
        <w:ind w:left="200"/>
        <w:jc w:val="both"/>
      </w:pPr>
      <w:r w:rsidRPr="005043C6">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tbl>
      <w:tblPr>
        <w:tblW w:w="0" w:type="auto"/>
        <w:tblLayout w:type="fixed"/>
        <w:tblCellMar>
          <w:left w:w="72" w:type="dxa"/>
          <w:right w:w="72" w:type="dxa"/>
        </w:tblCellMar>
        <w:tblLook w:val="04A0" w:firstRow="1" w:lastRow="0" w:firstColumn="1" w:lastColumn="0" w:noHBand="0" w:noVBand="1"/>
      </w:tblPr>
      <w:tblGrid>
        <w:gridCol w:w="1332"/>
        <w:gridCol w:w="1260"/>
        <w:gridCol w:w="3980"/>
        <w:gridCol w:w="3139"/>
      </w:tblGrid>
      <w:tr w:rsidR="00A44F42" w:rsidRPr="002A2C3E" w14:paraId="12A90799" w14:textId="77777777" w:rsidTr="00A44F42">
        <w:tc>
          <w:tcPr>
            <w:tcW w:w="2592" w:type="dxa"/>
            <w:gridSpan w:val="2"/>
            <w:tcBorders>
              <w:top w:val="double" w:sz="6" w:space="0" w:color="auto"/>
              <w:left w:val="double" w:sz="6" w:space="0" w:color="auto"/>
              <w:bottom w:val="single" w:sz="6" w:space="0" w:color="auto"/>
              <w:right w:val="single" w:sz="6" w:space="0" w:color="auto"/>
            </w:tcBorders>
            <w:hideMark/>
          </w:tcPr>
          <w:p w14:paraId="1A37AB3C" w14:textId="77777777" w:rsidR="00A44F42" w:rsidRPr="002A2C3E" w:rsidRDefault="00A44F42" w:rsidP="00A44F42">
            <w:pPr>
              <w:tabs>
                <w:tab w:val="left" w:pos="6804"/>
              </w:tabs>
              <w:spacing w:line="276" w:lineRule="auto"/>
              <w:jc w:val="center"/>
            </w:pPr>
            <w:r w:rsidRPr="002A2C3E">
              <w:t>Период</w:t>
            </w:r>
          </w:p>
        </w:tc>
        <w:tc>
          <w:tcPr>
            <w:tcW w:w="3980" w:type="dxa"/>
            <w:tcBorders>
              <w:top w:val="double" w:sz="6" w:space="0" w:color="auto"/>
              <w:left w:val="single" w:sz="6" w:space="0" w:color="auto"/>
              <w:bottom w:val="single" w:sz="6" w:space="0" w:color="auto"/>
              <w:right w:val="single" w:sz="6" w:space="0" w:color="auto"/>
            </w:tcBorders>
            <w:hideMark/>
          </w:tcPr>
          <w:p w14:paraId="64B0E241" w14:textId="77777777" w:rsidR="00A44F42" w:rsidRPr="002A2C3E" w:rsidRDefault="00A44F42" w:rsidP="00A44F42">
            <w:pPr>
              <w:tabs>
                <w:tab w:val="left" w:pos="6804"/>
              </w:tabs>
              <w:spacing w:line="276" w:lineRule="auto"/>
              <w:jc w:val="center"/>
            </w:pPr>
            <w:r w:rsidRPr="002A2C3E">
              <w:t>Наименование организации</w:t>
            </w:r>
          </w:p>
        </w:tc>
        <w:tc>
          <w:tcPr>
            <w:tcW w:w="3139" w:type="dxa"/>
            <w:tcBorders>
              <w:top w:val="double" w:sz="6" w:space="0" w:color="auto"/>
              <w:left w:val="single" w:sz="6" w:space="0" w:color="auto"/>
              <w:bottom w:val="single" w:sz="6" w:space="0" w:color="auto"/>
              <w:right w:val="double" w:sz="6" w:space="0" w:color="auto"/>
            </w:tcBorders>
            <w:hideMark/>
          </w:tcPr>
          <w:p w14:paraId="70E4C010" w14:textId="77777777" w:rsidR="00A44F42" w:rsidRPr="002A2C3E" w:rsidRDefault="00A44F42" w:rsidP="00A44F42">
            <w:pPr>
              <w:tabs>
                <w:tab w:val="left" w:pos="6804"/>
              </w:tabs>
              <w:spacing w:line="276" w:lineRule="auto"/>
              <w:jc w:val="center"/>
            </w:pPr>
            <w:r w:rsidRPr="002A2C3E">
              <w:t>Должность</w:t>
            </w:r>
          </w:p>
        </w:tc>
      </w:tr>
      <w:tr w:rsidR="00A44F42" w:rsidRPr="002A2C3E" w14:paraId="6B0CB1EE" w14:textId="77777777" w:rsidTr="00A44F42">
        <w:tc>
          <w:tcPr>
            <w:tcW w:w="1332" w:type="dxa"/>
            <w:tcBorders>
              <w:top w:val="single" w:sz="6" w:space="0" w:color="auto"/>
              <w:left w:val="double" w:sz="6" w:space="0" w:color="auto"/>
              <w:bottom w:val="single" w:sz="6" w:space="0" w:color="auto"/>
              <w:right w:val="single" w:sz="6" w:space="0" w:color="auto"/>
            </w:tcBorders>
            <w:hideMark/>
          </w:tcPr>
          <w:p w14:paraId="79952DB4" w14:textId="77777777" w:rsidR="00A44F42" w:rsidRPr="002A2C3E" w:rsidRDefault="00A44F42" w:rsidP="00A44F42">
            <w:pPr>
              <w:tabs>
                <w:tab w:val="left" w:pos="6804"/>
              </w:tabs>
              <w:spacing w:line="276" w:lineRule="auto"/>
              <w:jc w:val="center"/>
            </w:pPr>
            <w:r w:rsidRPr="002A2C3E">
              <w:t>с</w:t>
            </w:r>
          </w:p>
        </w:tc>
        <w:tc>
          <w:tcPr>
            <w:tcW w:w="1260" w:type="dxa"/>
            <w:tcBorders>
              <w:top w:val="single" w:sz="6" w:space="0" w:color="auto"/>
              <w:left w:val="single" w:sz="6" w:space="0" w:color="auto"/>
              <w:bottom w:val="single" w:sz="6" w:space="0" w:color="auto"/>
              <w:right w:val="single" w:sz="6" w:space="0" w:color="auto"/>
            </w:tcBorders>
            <w:hideMark/>
          </w:tcPr>
          <w:p w14:paraId="6B074A46" w14:textId="77777777" w:rsidR="00A44F42" w:rsidRPr="002A2C3E" w:rsidRDefault="00A44F42" w:rsidP="00A44F42">
            <w:pPr>
              <w:tabs>
                <w:tab w:val="left" w:pos="6804"/>
              </w:tabs>
              <w:spacing w:line="276" w:lineRule="auto"/>
              <w:jc w:val="center"/>
            </w:pPr>
            <w:r w:rsidRPr="002A2C3E">
              <w:t>по</w:t>
            </w:r>
          </w:p>
        </w:tc>
        <w:tc>
          <w:tcPr>
            <w:tcW w:w="3980" w:type="dxa"/>
            <w:tcBorders>
              <w:top w:val="single" w:sz="6" w:space="0" w:color="auto"/>
              <w:left w:val="single" w:sz="6" w:space="0" w:color="auto"/>
              <w:bottom w:val="single" w:sz="6" w:space="0" w:color="auto"/>
              <w:right w:val="single" w:sz="6" w:space="0" w:color="auto"/>
            </w:tcBorders>
          </w:tcPr>
          <w:p w14:paraId="11B95140" w14:textId="77777777" w:rsidR="00A44F42" w:rsidRPr="002A2C3E" w:rsidRDefault="00A44F42" w:rsidP="00A44F42">
            <w:pPr>
              <w:tabs>
                <w:tab w:val="left" w:pos="6804"/>
              </w:tabs>
              <w:spacing w:line="276" w:lineRule="auto"/>
            </w:pPr>
          </w:p>
        </w:tc>
        <w:tc>
          <w:tcPr>
            <w:tcW w:w="3139" w:type="dxa"/>
            <w:tcBorders>
              <w:top w:val="single" w:sz="6" w:space="0" w:color="auto"/>
              <w:left w:val="single" w:sz="6" w:space="0" w:color="auto"/>
              <w:bottom w:val="single" w:sz="6" w:space="0" w:color="auto"/>
              <w:right w:val="double" w:sz="6" w:space="0" w:color="auto"/>
            </w:tcBorders>
          </w:tcPr>
          <w:p w14:paraId="0D6EB46F" w14:textId="77777777" w:rsidR="00A44F42" w:rsidRPr="002A2C3E" w:rsidRDefault="00A44F42" w:rsidP="00A44F42">
            <w:pPr>
              <w:tabs>
                <w:tab w:val="left" w:pos="6804"/>
              </w:tabs>
              <w:spacing w:line="276" w:lineRule="auto"/>
            </w:pPr>
          </w:p>
        </w:tc>
      </w:tr>
      <w:tr w:rsidR="00A44F42" w:rsidRPr="002A2C3E" w14:paraId="784762D0" w14:textId="77777777" w:rsidTr="00A44F42">
        <w:tc>
          <w:tcPr>
            <w:tcW w:w="1332" w:type="dxa"/>
            <w:tcBorders>
              <w:top w:val="single" w:sz="6" w:space="0" w:color="auto"/>
              <w:left w:val="double" w:sz="6" w:space="0" w:color="auto"/>
              <w:bottom w:val="single" w:sz="6" w:space="0" w:color="auto"/>
              <w:right w:val="single" w:sz="6" w:space="0" w:color="auto"/>
            </w:tcBorders>
            <w:hideMark/>
          </w:tcPr>
          <w:p w14:paraId="6112ECB9" w14:textId="77777777" w:rsidR="00A44F42" w:rsidRPr="002A2C3E" w:rsidRDefault="00A44F42" w:rsidP="00A44F42">
            <w:pPr>
              <w:tabs>
                <w:tab w:val="left" w:pos="6804"/>
              </w:tabs>
              <w:spacing w:line="276" w:lineRule="auto"/>
            </w:pPr>
            <w:r w:rsidRPr="002A2C3E">
              <w:lastRenderedPageBreak/>
              <w:t>2013</w:t>
            </w:r>
          </w:p>
        </w:tc>
        <w:tc>
          <w:tcPr>
            <w:tcW w:w="1260" w:type="dxa"/>
            <w:tcBorders>
              <w:top w:val="single" w:sz="6" w:space="0" w:color="auto"/>
              <w:left w:val="single" w:sz="6" w:space="0" w:color="auto"/>
              <w:bottom w:val="single" w:sz="6" w:space="0" w:color="auto"/>
              <w:right w:val="single" w:sz="6" w:space="0" w:color="auto"/>
            </w:tcBorders>
            <w:hideMark/>
          </w:tcPr>
          <w:p w14:paraId="2E105963" w14:textId="77777777" w:rsidR="00A44F42" w:rsidRPr="002A2C3E" w:rsidRDefault="00A44F42" w:rsidP="00A44F42">
            <w:pPr>
              <w:tabs>
                <w:tab w:val="left" w:pos="6804"/>
              </w:tabs>
              <w:spacing w:line="276" w:lineRule="auto"/>
            </w:pPr>
            <w:r w:rsidRPr="002A2C3E">
              <w:t>2016</w:t>
            </w:r>
          </w:p>
        </w:tc>
        <w:tc>
          <w:tcPr>
            <w:tcW w:w="3980" w:type="dxa"/>
            <w:tcBorders>
              <w:top w:val="single" w:sz="6" w:space="0" w:color="auto"/>
              <w:left w:val="single" w:sz="6" w:space="0" w:color="auto"/>
              <w:bottom w:val="single" w:sz="6" w:space="0" w:color="auto"/>
              <w:right w:val="single" w:sz="6" w:space="0" w:color="auto"/>
            </w:tcBorders>
            <w:hideMark/>
          </w:tcPr>
          <w:p w14:paraId="4441FF2F" w14:textId="77777777" w:rsidR="00A44F42" w:rsidRPr="002A2C3E" w:rsidRDefault="00A44F42" w:rsidP="00A44F42">
            <w:pPr>
              <w:tabs>
                <w:tab w:val="left" w:pos="6804"/>
              </w:tabs>
              <w:spacing w:line="276" w:lineRule="auto"/>
            </w:pPr>
            <w:r w:rsidRPr="002A2C3E">
              <w:t>ООО «АЗЕРФОН» (AZERFON)</w:t>
            </w:r>
          </w:p>
        </w:tc>
        <w:tc>
          <w:tcPr>
            <w:tcW w:w="3139" w:type="dxa"/>
            <w:tcBorders>
              <w:top w:val="single" w:sz="6" w:space="0" w:color="auto"/>
              <w:left w:val="single" w:sz="6" w:space="0" w:color="auto"/>
              <w:bottom w:val="single" w:sz="6" w:space="0" w:color="auto"/>
              <w:right w:val="double" w:sz="6" w:space="0" w:color="auto"/>
            </w:tcBorders>
            <w:hideMark/>
          </w:tcPr>
          <w:p w14:paraId="32E78E35" w14:textId="77777777" w:rsidR="00A44F42" w:rsidRPr="002A2C3E" w:rsidRDefault="00A44F42" w:rsidP="00A44F42">
            <w:pPr>
              <w:tabs>
                <w:tab w:val="left" w:pos="6804"/>
              </w:tabs>
              <w:spacing w:line="276" w:lineRule="auto"/>
            </w:pPr>
            <w:r w:rsidRPr="002A2C3E">
              <w:t>Руководитель организации</w:t>
            </w:r>
          </w:p>
        </w:tc>
      </w:tr>
      <w:tr w:rsidR="00A44F42" w:rsidRPr="002A2C3E" w14:paraId="3D8ACB46" w14:textId="77777777" w:rsidTr="00A44F42">
        <w:tc>
          <w:tcPr>
            <w:tcW w:w="1332" w:type="dxa"/>
            <w:tcBorders>
              <w:top w:val="single" w:sz="6" w:space="0" w:color="auto"/>
              <w:left w:val="double" w:sz="6" w:space="0" w:color="auto"/>
              <w:bottom w:val="single" w:sz="6" w:space="0" w:color="auto"/>
              <w:right w:val="single" w:sz="6" w:space="0" w:color="auto"/>
            </w:tcBorders>
            <w:hideMark/>
          </w:tcPr>
          <w:p w14:paraId="65A6C46A" w14:textId="77777777" w:rsidR="00A44F42" w:rsidRPr="002A2C3E" w:rsidRDefault="00A44F42" w:rsidP="00A44F42">
            <w:pPr>
              <w:tabs>
                <w:tab w:val="left" w:pos="6804"/>
              </w:tabs>
              <w:spacing w:line="276" w:lineRule="auto"/>
            </w:pPr>
            <w:r w:rsidRPr="002A2C3E">
              <w:t>2013</w:t>
            </w:r>
          </w:p>
        </w:tc>
        <w:tc>
          <w:tcPr>
            <w:tcW w:w="1260" w:type="dxa"/>
            <w:tcBorders>
              <w:top w:val="single" w:sz="6" w:space="0" w:color="auto"/>
              <w:left w:val="single" w:sz="6" w:space="0" w:color="auto"/>
              <w:bottom w:val="single" w:sz="6" w:space="0" w:color="auto"/>
              <w:right w:val="single" w:sz="6" w:space="0" w:color="auto"/>
            </w:tcBorders>
            <w:hideMark/>
          </w:tcPr>
          <w:p w14:paraId="49CA0447" w14:textId="77777777" w:rsidR="00A44F42" w:rsidRPr="002A2C3E" w:rsidRDefault="00A44F42" w:rsidP="00A44F42">
            <w:pPr>
              <w:tabs>
                <w:tab w:val="left" w:pos="6804"/>
              </w:tabs>
              <w:spacing w:line="276" w:lineRule="auto"/>
            </w:pPr>
            <w:r w:rsidRPr="002A2C3E">
              <w:t>2016</w:t>
            </w:r>
          </w:p>
        </w:tc>
        <w:tc>
          <w:tcPr>
            <w:tcW w:w="3980" w:type="dxa"/>
            <w:tcBorders>
              <w:top w:val="single" w:sz="6" w:space="0" w:color="auto"/>
              <w:left w:val="single" w:sz="6" w:space="0" w:color="auto"/>
              <w:bottom w:val="single" w:sz="6" w:space="0" w:color="auto"/>
              <w:right w:val="single" w:sz="6" w:space="0" w:color="auto"/>
            </w:tcBorders>
            <w:hideMark/>
          </w:tcPr>
          <w:p w14:paraId="6612F59A" w14:textId="77777777" w:rsidR="00A44F42" w:rsidRPr="002A2C3E" w:rsidRDefault="00A44F42" w:rsidP="00A44F42">
            <w:pPr>
              <w:tabs>
                <w:tab w:val="left" w:pos="6804"/>
              </w:tabs>
              <w:spacing w:line="276" w:lineRule="auto"/>
            </w:pPr>
            <w:r w:rsidRPr="002A2C3E">
              <w:t xml:space="preserve">AZERCONNECT </w:t>
            </w:r>
          </w:p>
        </w:tc>
        <w:tc>
          <w:tcPr>
            <w:tcW w:w="3139" w:type="dxa"/>
            <w:tcBorders>
              <w:top w:val="single" w:sz="6" w:space="0" w:color="auto"/>
              <w:left w:val="single" w:sz="6" w:space="0" w:color="auto"/>
              <w:bottom w:val="single" w:sz="6" w:space="0" w:color="auto"/>
              <w:right w:val="double" w:sz="6" w:space="0" w:color="auto"/>
            </w:tcBorders>
            <w:hideMark/>
          </w:tcPr>
          <w:p w14:paraId="0064FEAC" w14:textId="77777777" w:rsidR="00A44F42" w:rsidRPr="002A2C3E" w:rsidRDefault="00A44F42" w:rsidP="00A44F42">
            <w:pPr>
              <w:tabs>
                <w:tab w:val="left" w:pos="6804"/>
              </w:tabs>
              <w:spacing w:line="276" w:lineRule="auto"/>
            </w:pPr>
            <w:r w:rsidRPr="002A2C3E">
              <w:t>Член Совета директоров</w:t>
            </w:r>
          </w:p>
        </w:tc>
      </w:tr>
      <w:tr w:rsidR="00A44F42" w:rsidRPr="002A2C3E" w14:paraId="5889F18D" w14:textId="77777777" w:rsidTr="00A44F42">
        <w:tc>
          <w:tcPr>
            <w:tcW w:w="1332" w:type="dxa"/>
            <w:tcBorders>
              <w:top w:val="single" w:sz="6" w:space="0" w:color="auto"/>
              <w:left w:val="double" w:sz="6" w:space="0" w:color="auto"/>
              <w:bottom w:val="single" w:sz="6" w:space="0" w:color="auto"/>
              <w:right w:val="single" w:sz="6" w:space="0" w:color="auto"/>
            </w:tcBorders>
            <w:hideMark/>
          </w:tcPr>
          <w:p w14:paraId="10A51E84" w14:textId="77777777" w:rsidR="00A44F42" w:rsidRPr="002A2C3E" w:rsidRDefault="00A44F42" w:rsidP="00A44F42">
            <w:pPr>
              <w:tabs>
                <w:tab w:val="left" w:pos="6804"/>
              </w:tabs>
              <w:spacing w:line="276" w:lineRule="auto"/>
            </w:pPr>
            <w:r w:rsidRPr="002A2C3E">
              <w:t>2013</w:t>
            </w:r>
          </w:p>
        </w:tc>
        <w:tc>
          <w:tcPr>
            <w:tcW w:w="1260" w:type="dxa"/>
            <w:tcBorders>
              <w:top w:val="single" w:sz="6" w:space="0" w:color="auto"/>
              <w:left w:val="single" w:sz="6" w:space="0" w:color="auto"/>
              <w:bottom w:val="single" w:sz="6" w:space="0" w:color="auto"/>
              <w:right w:val="single" w:sz="6" w:space="0" w:color="auto"/>
            </w:tcBorders>
            <w:hideMark/>
          </w:tcPr>
          <w:p w14:paraId="299066E6" w14:textId="77777777" w:rsidR="00A44F42" w:rsidRPr="002A2C3E" w:rsidRDefault="00A44F42" w:rsidP="00A44F42">
            <w:pPr>
              <w:tabs>
                <w:tab w:val="left" w:pos="6804"/>
              </w:tabs>
              <w:spacing w:line="276" w:lineRule="auto"/>
            </w:pPr>
            <w:r w:rsidRPr="002A2C3E">
              <w:t>2016</w:t>
            </w:r>
          </w:p>
        </w:tc>
        <w:tc>
          <w:tcPr>
            <w:tcW w:w="3980" w:type="dxa"/>
            <w:tcBorders>
              <w:top w:val="single" w:sz="6" w:space="0" w:color="auto"/>
              <w:left w:val="single" w:sz="6" w:space="0" w:color="auto"/>
              <w:bottom w:val="single" w:sz="6" w:space="0" w:color="auto"/>
              <w:right w:val="single" w:sz="6" w:space="0" w:color="auto"/>
            </w:tcBorders>
            <w:hideMark/>
          </w:tcPr>
          <w:p w14:paraId="23C86132" w14:textId="77777777" w:rsidR="00A44F42" w:rsidRPr="002A2C3E" w:rsidRDefault="00A44F42" w:rsidP="00A44F42">
            <w:pPr>
              <w:tabs>
                <w:tab w:val="left" w:pos="6804"/>
              </w:tabs>
              <w:spacing w:line="276" w:lineRule="auto"/>
            </w:pPr>
            <w:r w:rsidRPr="002A2C3E">
              <w:t xml:space="preserve">AZERTELEKOM </w:t>
            </w:r>
          </w:p>
        </w:tc>
        <w:tc>
          <w:tcPr>
            <w:tcW w:w="3139" w:type="dxa"/>
            <w:tcBorders>
              <w:top w:val="single" w:sz="6" w:space="0" w:color="auto"/>
              <w:left w:val="single" w:sz="6" w:space="0" w:color="auto"/>
              <w:bottom w:val="single" w:sz="6" w:space="0" w:color="auto"/>
              <w:right w:val="double" w:sz="6" w:space="0" w:color="auto"/>
            </w:tcBorders>
            <w:hideMark/>
          </w:tcPr>
          <w:p w14:paraId="59457442" w14:textId="77777777" w:rsidR="00A44F42" w:rsidRPr="002A2C3E" w:rsidRDefault="00A44F42" w:rsidP="00A44F42">
            <w:pPr>
              <w:tabs>
                <w:tab w:val="left" w:pos="6804"/>
              </w:tabs>
              <w:spacing w:line="276" w:lineRule="auto"/>
            </w:pPr>
            <w:r w:rsidRPr="002A2C3E">
              <w:t>Член Совета директоров</w:t>
            </w:r>
          </w:p>
        </w:tc>
      </w:tr>
      <w:tr w:rsidR="00A44F42" w:rsidRPr="002A2C3E" w14:paraId="07C861D9" w14:textId="77777777" w:rsidTr="00A44F42">
        <w:tc>
          <w:tcPr>
            <w:tcW w:w="1332" w:type="dxa"/>
            <w:tcBorders>
              <w:top w:val="single" w:sz="6" w:space="0" w:color="auto"/>
              <w:left w:val="double" w:sz="6" w:space="0" w:color="auto"/>
              <w:bottom w:val="single" w:sz="6" w:space="0" w:color="auto"/>
              <w:right w:val="single" w:sz="6" w:space="0" w:color="auto"/>
            </w:tcBorders>
            <w:hideMark/>
          </w:tcPr>
          <w:p w14:paraId="3F048571" w14:textId="77777777" w:rsidR="00A44F42" w:rsidRPr="002A2C3E" w:rsidRDefault="00A44F42" w:rsidP="00A44F42">
            <w:pPr>
              <w:tabs>
                <w:tab w:val="left" w:pos="6804"/>
              </w:tabs>
              <w:spacing w:line="276" w:lineRule="auto"/>
            </w:pPr>
            <w:r w:rsidRPr="002A2C3E">
              <w:t>2014</w:t>
            </w:r>
          </w:p>
        </w:tc>
        <w:tc>
          <w:tcPr>
            <w:tcW w:w="1260" w:type="dxa"/>
            <w:tcBorders>
              <w:top w:val="single" w:sz="6" w:space="0" w:color="auto"/>
              <w:left w:val="single" w:sz="6" w:space="0" w:color="auto"/>
              <w:bottom w:val="single" w:sz="6" w:space="0" w:color="auto"/>
              <w:right w:val="single" w:sz="6" w:space="0" w:color="auto"/>
            </w:tcBorders>
            <w:hideMark/>
          </w:tcPr>
          <w:p w14:paraId="2B800403" w14:textId="77777777" w:rsidR="00A44F42" w:rsidRPr="002A2C3E" w:rsidRDefault="00A44F42" w:rsidP="00A44F42">
            <w:pPr>
              <w:tabs>
                <w:tab w:val="left" w:pos="6804"/>
              </w:tabs>
              <w:spacing w:line="276" w:lineRule="auto"/>
            </w:pPr>
            <w:r w:rsidRPr="002A2C3E">
              <w:t>2016</w:t>
            </w:r>
          </w:p>
        </w:tc>
        <w:tc>
          <w:tcPr>
            <w:tcW w:w="3980" w:type="dxa"/>
            <w:tcBorders>
              <w:top w:val="single" w:sz="6" w:space="0" w:color="auto"/>
              <w:left w:val="single" w:sz="6" w:space="0" w:color="auto"/>
              <w:bottom w:val="single" w:sz="6" w:space="0" w:color="auto"/>
              <w:right w:val="single" w:sz="6" w:space="0" w:color="auto"/>
            </w:tcBorders>
            <w:hideMark/>
          </w:tcPr>
          <w:p w14:paraId="6926B743" w14:textId="77777777" w:rsidR="00A44F42" w:rsidRPr="002A2C3E" w:rsidRDefault="00A44F42" w:rsidP="00A44F42">
            <w:pPr>
              <w:tabs>
                <w:tab w:val="left" w:pos="6804"/>
              </w:tabs>
              <w:spacing w:line="276" w:lineRule="auto"/>
              <w:rPr>
                <w:lang w:val="en-US"/>
              </w:rPr>
            </w:pPr>
            <w:r w:rsidRPr="002A2C3E">
              <w:rPr>
                <w:lang w:val="en-US"/>
              </w:rPr>
              <w:t>BBTV Communication</w:t>
            </w:r>
          </w:p>
        </w:tc>
        <w:tc>
          <w:tcPr>
            <w:tcW w:w="3139" w:type="dxa"/>
            <w:tcBorders>
              <w:top w:val="single" w:sz="6" w:space="0" w:color="auto"/>
              <w:left w:val="single" w:sz="6" w:space="0" w:color="auto"/>
              <w:bottom w:val="single" w:sz="6" w:space="0" w:color="auto"/>
              <w:right w:val="double" w:sz="6" w:space="0" w:color="auto"/>
            </w:tcBorders>
            <w:hideMark/>
          </w:tcPr>
          <w:p w14:paraId="0D516CD2" w14:textId="77777777" w:rsidR="00A44F42" w:rsidRPr="002A2C3E" w:rsidRDefault="00A44F42" w:rsidP="00A44F42">
            <w:pPr>
              <w:tabs>
                <w:tab w:val="left" w:pos="6804"/>
              </w:tabs>
              <w:spacing w:line="276" w:lineRule="auto"/>
            </w:pPr>
            <w:r w:rsidRPr="002A2C3E">
              <w:t>Председатель Совета директоров</w:t>
            </w:r>
          </w:p>
        </w:tc>
      </w:tr>
      <w:tr w:rsidR="00A44F42" w:rsidRPr="002A2C3E" w14:paraId="31C14FDA" w14:textId="77777777" w:rsidTr="00A44F42">
        <w:tc>
          <w:tcPr>
            <w:tcW w:w="1332" w:type="dxa"/>
            <w:tcBorders>
              <w:top w:val="single" w:sz="6" w:space="0" w:color="auto"/>
              <w:left w:val="double" w:sz="6" w:space="0" w:color="auto"/>
              <w:bottom w:val="single" w:sz="6" w:space="0" w:color="auto"/>
              <w:right w:val="single" w:sz="6" w:space="0" w:color="auto"/>
            </w:tcBorders>
          </w:tcPr>
          <w:p w14:paraId="2D5E8618" w14:textId="77777777" w:rsidR="00A44F42" w:rsidRPr="002A2C3E" w:rsidRDefault="00A44F42" w:rsidP="00A44F42">
            <w:pPr>
              <w:tabs>
                <w:tab w:val="left" w:pos="6804"/>
              </w:tabs>
              <w:spacing w:line="276" w:lineRule="auto"/>
            </w:pPr>
            <w:r w:rsidRPr="002A2C3E">
              <w:t>2016</w:t>
            </w:r>
          </w:p>
        </w:tc>
        <w:tc>
          <w:tcPr>
            <w:tcW w:w="1260" w:type="dxa"/>
            <w:tcBorders>
              <w:top w:val="single" w:sz="6" w:space="0" w:color="auto"/>
              <w:left w:val="single" w:sz="6" w:space="0" w:color="auto"/>
              <w:bottom w:val="single" w:sz="6" w:space="0" w:color="auto"/>
              <w:right w:val="single" w:sz="6" w:space="0" w:color="auto"/>
            </w:tcBorders>
          </w:tcPr>
          <w:p w14:paraId="1E4B0C68" w14:textId="77777777" w:rsidR="00A44F42" w:rsidRPr="002A2C3E" w:rsidRDefault="00A44F42" w:rsidP="00A44F42">
            <w:pPr>
              <w:tabs>
                <w:tab w:val="left" w:pos="6804"/>
              </w:tabs>
              <w:spacing w:line="276" w:lineRule="auto"/>
            </w:pPr>
            <w:r w:rsidRPr="002A2C3E">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4027A269" w14:textId="77777777" w:rsidR="00A44F42" w:rsidRPr="002A2C3E" w:rsidRDefault="00A44F42" w:rsidP="00A44F42">
            <w:pPr>
              <w:tabs>
                <w:tab w:val="left" w:pos="6804"/>
              </w:tabs>
              <w:spacing w:line="276" w:lineRule="auto"/>
            </w:pPr>
            <w:r w:rsidRPr="002A2C3E">
              <w:t xml:space="preserve">ООО «РОСИНТЕР РЕСТОРАНТС» </w:t>
            </w:r>
          </w:p>
        </w:tc>
        <w:tc>
          <w:tcPr>
            <w:tcW w:w="3139" w:type="dxa"/>
            <w:tcBorders>
              <w:top w:val="single" w:sz="6" w:space="0" w:color="auto"/>
              <w:left w:val="single" w:sz="6" w:space="0" w:color="auto"/>
              <w:bottom w:val="single" w:sz="6" w:space="0" w:color="auto"/>
              <w:right w:val="double" w:sz="6" w:space="0" w:color="auto"/>
            </w:tcBorders>
          </w:tcPr>
          <w:p w14:paraId="4B8E6B90" w14:textId="77777777" w:rsidR="00A44F42" w:rsidRPr="002A2C3E" w:rsidRDefault="00A44F42" w:rsidP="00A44F42">
            <w:pPr>
              <w:tabs>
                <w:tab w:val="left" w:pos="6804"/>
              </w:tabs>
              <w:spacing w:line="276" w:lineRule="auto"/>
            </w:pPr>
            <w:r w:rsidRPr="002A2C3E">
              <w:t>Коммерческий директор</w:t>
            </w:r>
          </w:p>
        </w:tc>
      </w:tr>
      <w:tr w:rsidR="00A44F42" w:rsidRPr="002A2C3E" w14:paraId="67DC6EBD" w14:textId="77777777" w:rsidTr="00A44F42">
        <w:tc>
          <w:tcPr>
            <w:tcW w:w="1332" w:type="dxa"/>
            <w:tcBorders>
              <w:top w:val="single" w:sz="6" w:space="0" w:color="auto"/>
              <w:left w:val="double" w:sz="6" w:space="0" w:color="auto"/>
              <w:bottom w:val="single" w:sz="6" w:space="0" w:color="auto"/>
              <w:right w:val="single" w:sz="6" w:space="0" w:color="auto"/>
            </w:tcBorders>
            <w:hideMark/>
          </w:tcPr>
          <w:p w14:paraId="60211E2F" w14:textId="77777777" w:rsidR="00A44F42" w:rsidRPr="002A2C3E" w:rsidRDefault="00A44F42" w:rsidP="00A44F42">
            <w:pPr>
              <w:tabs>
                <w:tab w:val="left" w:pos="6804"/>
              </w:tabs>
              <w:spacing w:line="276" w:lineRule="auto"/>
            </w:pPr>
            <w:r w:rsidRPr="002A2C3E">
              <w:t>2016</w:t>
            </w:r>
          </w:p>
        </w:tc>
        <w:tc>
          <w:tcPr>
            <w:tcW w:w="1260" w:type="dxa"/>
            <w:tcBorders>
              <w:top w:val="single" w:sz="6" w:space="0" w:color="auto"/>
              <w:left w:val="single" w:sz="6" w:space="0" w:color="auto"/>
              <w:bottom w:val="single" w:sz="6" w:space="0" w:color="auto"/>
              <w:right w:val="single" w:sz="6" w:space="0" w:color="auto"/>
            </w:tcBorders>
            <w:hideMark/>
          </w:tcPr>
          <w:p w14:paraId="718FCF8E" w14:textId="77777777" w:rsidR="00A44F42" w:rsidRPr="002A2C3E" w:rsidRDefault="00A44F42" w:rsidP="00A44F42">
            <w:pPr>
              <w:tabs>
                <w:tab w:val="left" w:pos="6804"/>
              </w:tabs>
              <w:spacing w:line="276" w:lineRule="auto"/>
            </w:pPr>
            <w:r w:rsidRPr="002A2C3E">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351A7CAA" w14:textId="77777777" w:rsidR="00A44F42" w:rsidRPr="002A2C3E" w:rsidRDefault="00A44F42" w:rsidP="00A44F42">
            <w:pPr>
              <w:tabs>
                <w:tab w:val="left" w:pos="6804"/>
              </w:tabs>
              <w:spacing w:line="276" w:lineRule="auto"/>
            </w:pPr>
            <w:r w:rsidRPr="002A2C3E">
              <w:t xml:space="preserve">ПАО «РОСИНТЕР РЕСТОРАНТС ХОЛДИНГ» </w:t>
            </w:r>
          </w:p>
        </w:tc>
        <w:tc>
          <w:tcPr>
            <w:tcW w:w="3139" w:type="dxa"/>
            <w:tcBorders>
              <w:top w:val="single" w:sz="6" w:space="0" w:color="auto"/>
              <w:left w:val="single" w:sz="6" w:space="0" w:color="auto"/>
              <w:bottom w:val="single" w:sz="6" w:space="0" w:color="auto"/>
              <w:right w:val="double" w:sz="6" w:space="0" w:color="auto"/>
            </w:tcBorders>
            <w:hideMark/>
          </w:tcPr>
          <w:p w14:paraId="542D45D2" w14:textId="77777777" w:rsidR="00A44F42" w:rsidRPr="002A2C3E" w:rsidRDefault="00A44F42" w:rsidP="00A44F42">
            <w:pPr>
              <w:tabs>
                <w:tab w:val="left" w:pos="6804"/>
              </w:tabs>
              <w:spacing w:line="276" w:lineRule="auto"/>
            </w:pPr>
            <w:r w:rsidRPr="002A2C3E">
              <w:t>Член Совета директоров</w:t>
            </w:r>
          </w:p>
        </w:tc>
      </w:tr>
      <w:tr w:rsidR="00A44F42" w:rsidRPr="002A2C3E" w14:paraId="748B58EC" w14:textId="77777777" w:rsidTr="00A44F42">
        <w:tc>
          <w:tcPr>
            <w:tcW w:w="1332" w:type="dxa"/>
            <w:tcBorders>
              <w:top w:val="single" w:sz="6" w:space="0" w:color="auto"/>
              <w:left w:val="double" w:sz="6" w:space="0" w:color="auto"/>
              <w:bottom w:val="double" w:sz="6" w:space="0" w:color="auto"/>
              <w:right w:val="single" w:sz="6" w:space="0" w:color="auto"/>
            </w:tcBorders>
          </w:tcPr>
          <w:p w14:paraId="0E91469E" w14:textId="77777777" w:rsidR="00A44F42" w:rsidRPr="002A2C3E" w:rsidRDefault="00A44F42" w:rsidP="00A44F42">
            <w:pPr>
              <w:tabs>
                <w:tab w:val="left" w:pos="6804"/>
              </w:tabs>
              <w:spacing w:line="276" w:lineRule="auto"/>
            </w:pPr>
            <w:r w:rsidRPr="002A2C3E">
              <w:t>2018</w:t>
            </w:r>
          </w:p>
        </w:tc>
        <w:tc>
          <w:tcPr>
            <w:tcW w:w="1260" w:type="dxa"/>
            <w:tcBorders>
              <w:top w:val="single" w:sz="6" w:space="0" w:color="auto"/>
              <w:left w:val="single" w:sz="6" w:space="0" w:color="auto"/>
              <w:bottom w:val="double" w:sz="6" w:space="0" w:color="auto"/>
              <w:right w:val="single" w:sz="6" w:space="0" w:color="auto"/>
            </w:tcBorders>
          </w:tcPr>
          <w:p w14:paraId="764EDBD5" w14:textId="77777777" w:rsidR="00A44F42" w:rsidRPr="002A2C3E" w:rsidRDefault="00A44F42" w:rsidP="00A44F42">
            <w:pPr>
              <w:tabs>
                <w:tab w:val="left" w:pos="6804"/>
              </w:tabs>
              <w:spacing w:line="276" w:lineRule="auto"/>
            </w:pPr>
            <w:r w:rsidRPr="002A2C3E">
              <w:t>настоящее время</w:t>
            </w:r>
          </w:p>
        </w:tc>
        <w:tc>
          <w:tcPr>
            <w:tcW w:w="3980" w:type="dxa"/>
            <w:tcBorders>
              <w:top w:val="single" w:sz="6" w:space="0" w:color="auto"/>
              <w:left w:val="single" w:sz="6" w:space="0" w:color="auto"/>
              <w:bottom w:val="double" w:sz="6" w:space="0" w:color="auto"/>
              <w:right w:val="single" w:sz="6" w:space="0" w:color="auto"/>
            </w:tcBorders>
          </w:tcPr>
          <w:p w14:paraId="4A5482AC" w14:textId="280E1AEF" w:rsidR="00A44F42" w:rsidRPr="001733A9" w:rsidRDefault="00A44F42" w:rsidP="00A44F42">
            <w:pPr>
              <w:tabs>
                <w:tab w:val="left" w:pos="6804"/>
              </w:tabs>
              <w:spacing w:line="276" w:lineRule="auto"/>
              <w:rPr>
                <w:lang w:val="en-US"/>
              </w:rPr>
            </w:pPr>
            <w:r w:rsidRPr="002A2C3E">
              <w:rPr>
                <w:bCs/>
                <w:szCs w:val="21"/>
                <w:lang w:val="en-US"/>
              </w:rPr>
              <w:t>PUMO International</w:t>
            </w:r>
            <w:r w:rsidR="001733A9">
              <w:rPr>
                <w:bCs/>
                <w:szCs w:val="21"/>
              </w:rPr>
              <w:t>(</w:t>
            </w:r>
            <w:r w:rsidR="001733A9">
              <w:rPr>
                <w:bCs/>
                <w:szCs w:val="21"/>
                <w:lang w:val="en-US"/>
              </w:rPr>
              <w:t>Cyprus)</w:t>
            </w:r>
          </w:p>
        </w:tc>
        <w:tc>
          <w:tcPr>
            <w:tcW w:w="3139" w:type="dxa"/>
            <w:tcBorders>
              <w:top w:val="single" w:sz="6" w:space="0" w:color="auto"/>
              <w:left w:val="single" w:sz="6" w:space="0" w:color="auto"/>
              <w:bottom w:val="double" w:sz="6" w:space="0" w:color="auto"/>
              <w:right w:val="double" w:sz="6" w:space="0" w:color="auto"/>
            </w:tcBorders>
          </w:tcPr>
          <w:p w14:paraId="2725E9E9" w14:textId="77777777" w:rsidR="00A44F42" w:rsidRPr="002A2C3E" w:rsidRDefault="00A44F42" w:rsidP="00A44F42">
            <w:pPr>
              <w:tabs>
                <w:tab w:val="left" w:pos="6804"/>
              </w:tabs>
              <w:spacing w:line="276" w:lineRule="auto"/>
            </w:pPr>
            <w:r w:rsidRPr="002A2C3E">
              <w:t>Руководитель организации</w:t>
            </w:r>
          </w:p>
        </w:tc>
      </w:tr>
    </w:tbl>
    <w:p w14:paraId="30E58179" w14:textId="77777777" w:rsidR="00A44F42" w:rsidRPr="005043C6" w:rsidRDefault="00A44F42" w:rsidP="00A44F42">
      <w:pPr>
        <w:spacing w:before="0" w:after="0"/>
        <w:ind w:left="200"/>
      </w:pPr>
      <w:r w:rsidRPr="005043C6">
        <w:rPr>
          <w:b/>
          <w:bCs/>
          <w:i/>
          <w:iCs/>
        </w:rPr>
        <w:t>Доли участия в уставном капитале эмитента/обыкновенных акций не имеет</w:t>
      </w:r>
    </w:p>
    <w:p w14:paraId="6FA4CE14" w14:textId="77777777" w:rsidR="00A44F42" w:rsidRPr="005043C6" w:rsidRDefault="00A44F42" w:rsidP="00A44F42">
      <w:pPr>
        <w:spacing w:before="0" w:after="0"/>
        <w:ind w:left="200"/>
      </w:pPr>
      <w:r w:rsidRPr="005043C6">
        <w:t xml:space="preserve">Доли участия лица в уставном (складочном) капитале (паевом фонде) дочерних и зависимых обществ эмитента: </w:t>
      </w:r>
      <w:r w:rsidRPr="005043C6">
        <w:rPr>
          <w:b/>
          <w:bCs/>
          <w:i/>
          <w:iCs/>
        </w:rPr>
        <w:t>Лицо указанных долей не имеет.</w:t>
      </w:r>
    </w:p>
    <w:p w14:paraId="2082CE47" w14:textId="77777777" w:rsidR="00A44F42" w:rsidRPr="005043C6" w:rsidRDefault="00A44F42" w:rsidP="00A44F42">
      <w:pPr>
        <w:spacing w:before="0" w:after="0"/>
        <w:ind w:left="200"/>
      </w:pPr>
      <w:r w:rsidRPr="005043C6">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5043C6">
        <w:br/>
      </w:r>
      <w:r w:rsidRPr="005043C6">
        <w:rPr>
          <w:b/>
          <w:bCs/>
          <w:i/>
          <w:iCs/>
        </w:rPr>
        <w:t>Указанных родственных связей нет.</w:t>
      </w:r>
    </w:p>
    <w:p w14:paraId="55303AC1" w14:textId="77777777" w:rsidR="00A44F42" w:rsidRPr="005043C6" w:rsidRDefault="00A44F42" w:rsidP="00A44F42">
      <w:pPr>
        <w:spacing w:before="0" w:after="0"/>
        <w:ind w:left="200"/>
      </w:pPr>
      <w:r w:rsidRPr="005043C6">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5043C6">
        <w:br/>
      </w:r>
      <w:r w:rsidRPr="005043C6">
        <w:rPr>
          <w:b/>
          <w:bCs/>
          <w:i/>
          <w:iCs/>
        </w:rPr>
        <w:t>Лицо к указанным видам ответственности не привлекалось.</w:t>
      </w:r>
    </w:p>
    <w:p w14:paraId="364AEA76" w14:textId="77777777" w:rsidR="00A44F42" w:rsidRPr="005043C6" w:rsidRDefault="00A44F42" w:rsidP="00A44F42">
      <w:pPr>
        <w:spacing w:before="0" w:after="0"/>
        <w:ind w:left="200"/>
      </w:pPr>
      <w:r w:rsidRPr="005043C6">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5043C6">
        <w:rPr>
          <w:b/>
          <w:bCs/>
          <w:i/>
          <w:iCs/>
        </w:rPr>
        <w:t xml:space="preserve"> Лицо указанных должностей не занимало.</w:t>
      </w:r>
    </w:p>
    <w:p w14:paraId="73117D5E" w14:textId="77777777" w:rsidR="00A44F42" w:rsidRPr="002A2C3E" w:rsidRDefault="00A44F42" w:rsidP="00A44F42">
      <w:pPr>
        <w:ind w:left="200"/>
        <w:rPr>
          <w:b/>
          <w:bCs/>
          <w:i/>
          <w:iCs/>
        </w:rPr>
      </w:pPr>
      <w:r w:rsidRPr="00A562A9">
        <w:rPr>
          <w:color w:val="FF0000"/>
        </w:rPr>
        <w:br/>
      </w:r>
      <w:r w:rsidRPr="002A2C3E">
        <w:t>ФИО:</w:t>
      </w:r>
      <w:r w:rsidRPr="002A2C3E">
        <w:rPr>
          <w:b/>
          <w:bCs/>
          <w:i/>
          <w:iCs/>
        </w:rPr>
        <w:t xml:space="preserve"> Светлана Борисовна Береснева</w:t>
      </w:r>
    </w:p>
    <w:p w14:paraId="01036A73" w14:textId="0CA5E0C2" w:rsidR="00A44F42" w:rsidRPr="00684E9F" w:rsidRDefault="00A44F42" w:rsidP="00A44F42">
      <w:pPr>
        <w:ind w:left="200"/>
      </w:pPr>
      <w:r w:rsidRPr="002A2C3E">
        <w:t>Год рождения:</w:t>
      </w:r>
      <w:r w:rsidR="009666FB">
        <w:rPr>
          <w:b/>
          <w:bCs/>
          <w:i/>
          <w:iCs/>
        </w:rPr>
        <w:t xml:space="preserve"> 196</w:t>
      </w:r>
      <w:r w:rsidR="009666FB" w:rsidRPr="00684E9F">
        <w:rPr>
          <w:b/>
          <w:bCs/>
          <w:i/>
          <w:iCs/>
        </w:rPr>
        <w:t>7</w:t>
      </w:r>
    </w:p>
    <w:p w14:paraId="7B177572" w14:textId="77777777" w:rsidR="00A44F42" w:rsidRPr="002A2C3E" w:rsidRDefault="00A44F42" w:rsidP="00A44F42">
      <w:pPr>
        <w:ind w:left="200"/>
      </w:pPr>
      <w:r w:rsidRPr="002A2C3E">
        <w:t xml:space="preserve">Образование: </w:t>
      </w:r>
      <w:r w:rsidRPr="002A2C3E">
        <w:rPr>
          <w:b/>
          <w:bCs/>
          <w:i/>
          <w:iCs/>
        </w:rPr>
        <w:t>высшее</w:t>
      </w:r>
    </w:p>
    <w:p w14:paraId="4E01950B" w14:textId="77777777" w:rsidR="00A44F42" w:rsidRPr="002A2C3E" w:rsidRDefault="00A44F42" w:rsidP="00A44F42">
      <w:pPr>
        <w:ind w:left="200"/>
      </w:pPr>
      <w:r w:rsidRPr="002A2C3E">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14:paraId="2DBFAB54" w14:textId="77777777" w:rsidR="00A44F42" w:rsidRPr="002A2C3E" w:rsidRDefault="00A44F42" w:rsidP="00A44F42">
      <w:pPr>
        <w:spacing w:before="0" w:after="0"/>
        <w:rPr>
          <w:sz w:val="16"/>
          <w:szCs w:val="16"/>
        </w:rPr>
      </w:pPr>
    </w:p>
    <w:tbl>
      <w:tblPr>
        <w:tblW w:w="0" w:type="auto"/>
        <w:tblLayout w:type="fixed"/>
        <w:tblCellMar>
          <w:left w:w="72" w:type="dxa"/>
          <w:right w:w="72" w:type="dxa"/>
        </w:tblCellMar>
        <w:tblLook w:val="04A0" w:firstRow="1" w:lastRow="0" w:firstColumn="1" w:lastColumn="0" w:noHBand="0" w:noVBand="1"/>
      </w:tblPr>
      <w:tblGrid>
        <w:gridCol w:w="1332"/>
        <w:gridCol w:w="1260"/>
        <w:gridCol w:w="3980"/>
        <w:gridCol w:w="3139"/>
      </w:tblGrid>
      <w:tr w:rsidR="00A44F42" w:rsidRPr="002A2C3E" w14:paraId="49327F11" w14:textId="77777777" w:rsidTr="00A44F42">
        <w:tc>
          <w:tcPr>
            <w:tcW w:w="2592" w:type="dxa"/>
            <w:gridSpan w:val="2"/>
            <w:tcBorders>
              <w:top w:val="double" w:sz="6" w:space="0" w:color="auto"/>
              <w:left w:val="double" w:sz="6" w:space="0" w:color="auto"/>
              <w:bottom w:val="single" w:sz="6" w:space="0" w:color="auto"/>
              <w:right w:val="single" w:sz="6" w:space="0" w:color="auto"/>
            </w:tcBorders>
            <w:hideMark/>
          </w:tcPr>
          <w:p w14:paraId="2D1C714F" w14:textId="77777777" w:rsidR="00A44F42" w:rsidRPr="002A2C3E" w:rsidRDefault="00A44F42" w:rsidP="00A44F42">
            <w:pPr>
              <w:spacing w:line="276" w:lineRule="auto"/>
              <w:jc w:val="center"/>
            </w:pPr>
            <w:r w:rsidRPr="002A2C3E">
              <w:t>Период</w:t>
            </w:r>
          </w:p>
        </w:tc>
        <w:tc>
          <w:tcPr>
            <w:tcW w:w="3980" w:type="dxa"/>
            <w:tcBorders>
              <w:top w:val="double" w:sz="6" w:space="0" w:color="auto"/>
              <w:left w:val="single" w:sz="6" w:space="0" w:color="auto"/>
              <w:bottom w:val="single" w:sz="6" w:space="0" w:color="auto"/>
              <w:right w:val="single" w:sz="6" w:space="0" w:color="auto"/>
            </w:tcBorders>
            <w:hideMark/>
          </w:tcPr>
          <w:p w14:paraId="3733BB97" w14:textId="77777777" w:rsidR="00A44F42" w:rsidRPr="002A2C3E" w:rsidRDefault="00A44F42" w:rsidP="00A44F42">
            <w:pPr>
              <w:spacing w:line="276" w:lineRule="auto"/>
              <w:jc w:val="center"/>
            </w:pPr>
            <w:r w:rsidRPr="002A2C3E">
              <w:t>Наименование организации</w:t>
            </w:r>
          </w:p>
        </w:tc>
        <w:tc>
          <w:tcPr>
            <w:tcW w:w="3139" w:type="dxa"/>
            <w:tcBorders>
              <w:top w:val="double" w:sz="6" w:space="0" w:color="auto"/>
              <w:left w:val="single" w:sz="6" w:space="0" w:color="auto"/>
              <w:bottom w:val="single" w:sz="6" w:space="0" w:color="auto"/>
              <w:right w:val="double" w:sz="6" w:space="0" w:color="auto"/>
            </w:tcBorders>
            <w:hideMark/>
          </w:tcPr>
          <w:p w14:paraId="56B06C2B" w14:textId="77777777" w:rsidR="00A44F42" w:rsidRPr="002A2C3E" w:rsidRDefault="00A44F42" w:rsidP="00A44F42">
            <w:pPr>
              <w:spacing w:line="276" w:lineRule="auto"/>
              <w:jc w:val="center"/>
            </w:pPr>
            <w:r w:rsidRPr="002A2C3E">
              <w:t>Должность</w:t>
            </w:r>
          </w:p>
        </w:tc>
      </w:tr>
      <w:tr w:rsidR="00A44F42" w:rsidRPr="002A2C3E" w14:paraId="1814BFCE" w14:textId="77777777" w:rsidTr="00A44F42">
        <w:tc>
          <w:tcPr>
            <w:tcW w:w="1332" w:type="dxa"/>
            <w:tcBorders>
              <w:top w:val="single" w:sz="6" w:space="0" w:color="auto"/>
              <w:left w:val="double" w:sz="6" w:space="0" w:color="auto"/>
              <w:bottom w:val="single" w:sz="6" w:space="0" w:color="auto"/>
              <w:right w:val="single" w:sz="6" w:space="0" w:color="auto"/>
            </w:tcBorders>
            <w:hideMark/>
          </w:tcPr>
          <w:p w14:paraId="31419A06" w14:textId="77777777" w:rsidR="00A44F42" w:rsidRPr="00F9662B" w:rsidRDefault="00A44F42" w:rsidP="00A44F42">
            <w:pPr>
              <w:spacing w:line="276" w:lineRule="auto"/>
              <w:jc w:val="center"/>
            </w:pPr>
            <w:r w:rsidRPr="00F9662B">
              <w:t>с</w:t>
            </w:r>
          </w:p>
        </w:tc>
        <w:tc>
          <w:tcPr>
            <w:tcW w:w="1260" w:type="dxa"/>
            <w:tcBorders>
              <w:top w:val="single" w:sz="6" w:space="0" w:color="auto"/>
              <w:left w:val="single" w:sz="6" w:space="0" w:color="auto"/>
              <w:bottom w:val="single" w:sz="6" w:space="0" w:color="auto"/>
              <w:right w:val="single" w:sz="6" w:space="0" w:color="auto"/>
            </w:tcBorders>
            <w:hideMark/>
          </w:tcPr>
          <w:p w14:paraId="3CBEB2C5" w14:textId="77777777" w:rsidR="00A44F42" w:rsidRPr="00F9662B" w:rsidRDefault="00A44F42" w:rsidP="00A44F42">
            <w:pPr>
              <w:spacing w:line="276" w:lineRule="auto"/>
              <w:jc w:val="center"/>
            </w:pPr>
            <w:r w:rsidRPr="00F9662B">
              <w:t>по</w:t>
            </w:r>
          </w:p>
        </w:tc>
        <w:tc>
          <w:tcPr>
            <w:tcW w:w="3980" w:type="dxa"/>
            <w:tcBorders>
              <w:top w:val="single" w:sz="6" w:space="0" w:color="auto"/>
              <w:left w:val="single" w:sz="6" w:space="0" w:color="auto"/>
              <w:bottom w:val="single" w:sz="6" w:space="0" w:color="auto"/>
              <w:right w:val="single" w:sz="6" w:space="0" w:color="auto"/>
            </w:tcBorders>
          </w:tcPr>
          <w:p w14:paraId="7ADCFA31" w14:textId="77777777" w:rsidR="00A44F42" w:rsidRPr="00F9662B" w:rsidRDefault="00A44F42" w:rsidP="00A44F42">
            <w:pPr>
              <w:spacing w:line="276" w:lineRule="auto"/>
            </w:pPr>
          </w:p>
        </w:tc>
        <w:tc>
          <w:tcPr>
            <w:tcW w:w="3139" w:type="dxa"/>
            <w:tcBorders>
              <w:top w:val="single" w:sz="6" w:space="0" w:color="auto"/>
              <w:left w:val="single" w:sz="6" w:space="0" w:color="auto"/>
              <w:bottom w:val="single" w:sz="6" w:space="0" w:color="auto"/>
              <w:right w:val="double" w:sz="6" w:space="0" w:color="auto"/>
            </w:tcBorders>
          </w:tcPr>
          <w:p w14:paraId="0A7726B6" w14:textId="77777777" w:rsidR="00A44F42" w:rsidRPr="00F9662B" w:rsidRDefault="00A44F42" w:rsidP="00A44F42">
            <w:pPr>
              <w:spacing w:line="276" w:lineRule="auto"/>
            </w:pPr>
          </w:p>
        </w:tc>
      </w:tr>
      <w:tr w:rsidR="00A44F42" w:rsidRPr="002A2C3E" w14:paraId="31379858" w14:textId="77777777" w:rsidTr="00A44F42">
        <w:tc>
          <w:tcPr>
            <w:tcW w:w="1332" w:type="dxa"/>
            <w:tcBorders>
              <w:top w:val="single" w:sz="6" w:space="0" w:color="auto"/>
              <w:left w:val="double" w:sz="6" w:space="0" w:color="auto"/>
              <w:bottom w:val="single" w:sz="6" w:space="0" w:color="auto"/>
              <w:right w:val="single" w:sz="6" w:space="0" w:color="auto"/>
            </w:tcBorders>
            <w:hideMark/>
          </w:tcPr>
          <w:p w14:paraId="6F0EF157" w14:textId="77777777" w:rsidR="00A44F42" w:rsidRPr="00F9662B" w:rsidRDefault="00A44F42" w:rsidP="00A44F42">
            <w:pPr>
              <w:spacing w:line="276" w:lineRule="auto"/>
            </w:pPr>
            <w:r w:rsidRPr="00F9662B">
              <w:t>2004</w:t>
            </w:r>
          </w:p>
        </w:tc>
        <w:tc>
          <w:tcPr>
            <w:tcW w:w="1260" w:type="dxa"/>
            <w:tcBorders>
              <w:top w:val="single" w:sz="6" w:space="0" w:color="auto"/>
              <w:left w:val="single" w:sz="6" w:space="0" w:color="auto"/>
              <w:bottom w:val="single" w:sz="6" w:space="0" w:color="auto"/>
              <w:right w:val="single" w:sz="6" w:space="0" w:color="auto"/>
            </w:tcBorders>
            <w:hideMark/>
          </w:tcPr>
          <w:p w14:paraId="2B4D7697" w14:textId="77777777" w:rsidR="00A44F42" w:rsidRPr="00F9662B" w:rsidRDefault="00A44F42" w:rsidP="00A44F42">
            <w:pPr>
              <w:spacing w:line="276" w:lineRule="auto"/>
            </w:pPr>
            <w:r w:rsidRPr="00F9662B">
              <w:t>2015</w:t>
            </w:r>
          </w:p>
        </w:tc>
        <w:tc>
          <w:tcPr>
            <w:tcW w:w="3980" w:type="dxa"/>
            <w:tcBorders>
              <w:top w:val="single" w:sz="6" w:space="0" w:color="auto"/>
              <w:left w:val="single" w:sz="6" w:space="0" w:color="auto"/>
              <w:bottom w:val="single" w:sz="6" w:space="0" w:color="auto"/>
              <w:right w:val="single" w:sz="6" w:space="0" w:color="auto"/>
            </w:tcBorders>
            <w:hideMark/>
          </w:tcPr>
          <w:p w14:paraId="55CB4C8E" w14:textId="77777777" w:rsidR="00A44F42" w:rsidRPr="00F9662B" w:rsidRDefault="00A44F42" w:rsidP="00A44F42">
            <w:pPr>
              <w:spacing w:line="276" w:lineRule="auto"/>
            </w:pPr>
            <w:r w:rsidRPr="00F9662B">
              <w:t>ООО «КорпСервис»</w:t>
            </w:r>
          </w:p>
        </w:tc>
        <w:tc>
          <w:tcPr>
            <w:tcW w:w="3139" w:type="dxa"/>
            <w:tcBorders>
              <w:top w:val="single" w:sz="6" w:space="0" w:color="auto"/>
              <w:left w:val="single" w:sz="6" w:space="0" w:color="auto"/>
              <w:bottom w:val="single" w:sz="6" w:space="0" w:color="auto"/>
              <w:right w:val="double" w:sz="6" w:space="0" w:color="auto"/>
            </w:tcBorders>
            <w:hideMark/>
          </w:tcPr>
          <w:p w14:paraId="7344CB49" w14:textId="77777777" w:rsidR="00A44F42" w:rsidRPr="00F9662B" w:rsidRDefault="00A44F42" w:rsidP="00A44F42">
            <w:pPr>
              <w:spacing w:line="276" w:lineRule="auto"/>
            </w:pPr>
            <w:r w:rsidRPr="00F9662B">
              <w:t>Генеральный директор</w:t>
            </w:r>
          </w:p>
        </w:tc>
      </w:tr>
      <w:tr w:rsidR="00A44F42" w:rsidRPr="002A2C3E" w14:paraId="05B2CBD6" w14:textId="77777777" w:rsidTr="00A44F42">
        <w:tc>
          <w:tcPr>
            <w:tcW w:w="1332" w:type="dxa"/>
            <w:tcBorders>
              <w:top w:val="single" w:sz="6" w:space="0" w:color="auto"/>
              <w:left w:val="double" w:sz="6" w:space="0" w:color="auto"/>
              <w:bottom w:val="single" w:sz="6" w:space="0" w:color="auto"/>
              <w:right w:val="single" w:sz="6" w:space="0" w:color="auto"/>
            </w:tcBorders>
            <w:hideMark/>
          </w:tcPr>
          <w:p w14:paraId="3CDC464E" w14:textId="77777777" w:rsidR="00A44F42" w:rsidRPr="00F9662B" w:rsidRDefault="00A44F42" w:rsidP="00A44F42">
            <w:pPr>
              <w:spacing w:line="276" w:lineRule="auto"/>
            </w:pPr>
            <w:r w:rsidRPr="00F9662B">
              <w:t>2004</w:t>
            </w:r>
          </w:p>
        </w:tc>
        <w:tc>
          <w:tcPr>
            <w:tcW w:w="1260" w:type="dxa"/>
            <w:tcBorders>
              <w:top w:val="single" w:sz="6" w:space="0" w:color="auto"/>
              <w:left w:val="single" w:sz="6" w:space="0" w:color="auto"/>
              <w:bottom w:val="single" w:sz="6" w:space="0" w:color="auto"/>
              <w:right w:val="single" w:sz="6" w:space="0" w:color="auto"/>
            </w:tcBorders>
            <w:hideMark/>
          </w:tcPr>
          <w:p w14:paraId="6981EC1C" w14:textId="77777777" w:rsidR="00A44F42" w:rsidRPr="00F9662B" w:rsidRDefault="00A44F42" w:rsidP="00A44F42">
            <w:pPr>
              <w:spacing w:line="276" w:lineRule="auto"/>
            </w:pPr>
            <w:r w:rsidRPr="00F9662B">
              <w:t>2017</w:t>
            </w:r>
          </w:p>
        </w:tc>
        <w:tc>
          <w:tcPr>
            <w:tcW w:w="3980" w:type="dxa"/>
            <w:tcBorders>
              <w:top w:val="single" w:sz="6" w:space="0" w:color="auto"/>
              <w:left w:val="single" w:sz="6" w:space="0" w:color="auto"/>
              <w:bottom w:val="single" w:sz="6" w:space="0" w:color="auto"/>
              <w:right w:val="single" w:sz="6" w:space="0" w:color="auto"/>
            </w:tcBorders>
            <w:hideMark/>
          </w:tcPr>
          <w:p w14:paraId="384BDCD7" w14:textId="77777777" w:rsidR="00A44F42" w:rsidRPr="00F9662B" w:rsidRDefault="00A44F42" w:rsidP="00A44F42">
            <w:pPr>
              <w:spacing w:line="276" w:lineRule="auto"/>
            </w:pPr>
            <w:r w:rsidRPr="00F9662B">
              <w:t>ООО «СТАРВЕН»</w:t>
            </w:r>
          </w:p>
        </w:tc>
        <w:tc>
          <w:tcPr>
            <w:tcW w:w="3139" w:type="dxa"/>
            <w:tcBorders>
              <w:top w:val="single" w:sz="6" w:space="0" w:color="auto"/>
              <w:left w:val="single" w:sz="6" w:space="0" w:color="auto"/>
              <w:bottom w:val="single" w:sz="6" w:space="0" w:color="auto"/>
              <w:right w:val="double" w:sz="6" w:space="0" w:color="auto"/>
            </w:tcBorders>
            <w:hideMark/>
          </w:tcPr>
          <w:p w14:paraId="516408CF" w14:textId="77777777" w:rsidR="00A44F42" w:rsidRPr="00F9662B" w:rsidRDefault="00A44F42" w:rsidP="00A44F42">
            <w:pPr>
              <w:spacing w:line="276" w:lineRule="auto"/>
            </w:pPr>
            <w:r w:rsidRPr="00F9662B">
              <w:t>Генеральный директор</w:t>
            </w:r>
          </w:p>
        </w:tc>
      </w:tr>
      <w:tr w:rsidR="00A44F42" w:rsidRPr="002A2C3E" w14:paraId="5A664B59" w14:textId="77777777" w:rsidTr="00A44F42">
        <w:tc>
          <w:tcPr>
            <w:tcW w:w="1332" w:type="dxa"/>
            <w:tcBorders>
              <w:top w:val="single" w:sz="6" w:space="0" w:color="auto"/>
              <w:left w:val="double" w:sz="6" w:space="0" w:color="auto"/>
              <w:bottom w:val="single" w:sz="6" w:space="0" w:color="auto"/>
              <w:right w:val="single" w:sz="6" w:space="0" w:color="auto"/>
            </w:tcBorders>
            <w:hideMark/>
          </w:tcPr>
          <w:p w14:paraId="37429407" w14:textId="77777777" w:rsidR="00A44F42" w:rsidRPr="00F9662B" w:rsidRDefault="00A44F42" w:rsidP="00A44F42">
            <w:pPr>
              <w:spacing w:line="276" w:lineRule="auto"/>
            </w:pPr>
            <w:r w:rsidRPr="00F9662B">
              <w:t>2005</w:t>
            </w:r>
          </w:p>
        </w:tc>
        <w:tc>
          <w:tcPr>
            <w:tcW w:w="1260" w:type="dxa"/>
            <w:tcBorders>
              <w:top w:val="single" w:sz="6" w:space="0" w:color="auto"/>
              <w:left w:val="single" w:sz="6" w:space="0" w:color="auto"/>
              <w:bottom w:val="single" w:sz="6" w:space="0" w:color="auto"/>
              <w:right w:val="single" w:sz="6" w:space="0" w:color="auto"/>
            </w:tcBorders>
            <w:hideMark/>
          </w:tcPr>
          <w:p w14:paraId="1035AEBB" w14:textId="77777777" w:rsidR="00A44F42" w:rsidRPr="00F9662B" w:rsidRDefault="00A44F42" w:rsidP="00A44F42">
            <w:pPr>
              <w:spacing w:line="276" w:lineRule="auto"/>
            </w:pPr>
            <w:r w:rsidRPr="00F9662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767CFBC5" w14:textId="77777777" w:rsidR="00A44F42" w:rsidRPr="00F9662B" w:rsidRDefault="00A44F42" w:rsidP="00A44F42">
            <w:pPr>
              <w:spacing w:line="276" w:lineRule="auto"/>
            </w:pPr>
            <w:r w:rsidRPr="00F9662B">
              <w:t>ООО «КорпЭстейт»</w:t>
            </w:r>
          </w:p>
        </w:tc>
        <w:tc>
          <w:tcPr>
            <w:tcW w:w="3139" w:type="dxa"/>
            <w:tcBorders>
              <w:top w:val="single" w:sz="6" w:space="0" w:color="auto"/>
              <w:left w:val="single" w:sz="6" w:space="0" w:color="auto"/>
              <w:bottom w:val="single" w:sz="6" w:space="0" w:color="auto"/>
              <w:right w:val="double" w:sz="6" w:space="0" w:color="auto"/>
            </w:tcBorders>
            <w:hideMark/>
          </w:tcPr>
          <w:p w14:paraId="33D3AB7B" w14:textId="77777777" w:rsidR="00A44F42" w:rsidRPr="00F9662B" w:rsidRDefault="00A44F42" w:rsidP="00A44F42">
            <w:pPr>
              <w:spacing w:line="276" w:lineRule="auto"/>
            </w:pPr>
            <w:r w:rsidRPr="00F9662B">
              <w:t>Генеральный директор</w:t>
            </w:r>
          </w:p>
        </w:tc>
      </w:tr>
      <w:tr w:rsidR="00A44F42" w:rsidRPr="002A2C3E" w14:paraId="4F11EF3D" w14:textId="77777777" w:rsidTr="00A44F42">
        <w:tc>
          <w:tcPr>
            <w:tcW w:w="1332" w:type="dxa"/>
            <w:tcBorders>
              <w:top w:val="single" w:sz="6" w:space="0" w:color="auto"/>
              <w:left w:val="double" w:sz="6" w:space="0" w:color="auto"/>
              <w:bottom w:val="single" w:sz="6" w:space="0" w:color="auto"/>
              <w:right w:val="single" w:sz="6" w:space="0" w:color="auto"/>
            </w:tcBorders>
            <w:hideMark/>
          </w:tcPr>
          <w:p w14:paraId="216581FB" w14:textId="77777777" w:rsidR="00A44F42" w:rsidRPr="00F9662B" w:rsidRDefault="00A44F42" w:rsidP="00A44F42">
            <w:pPr>
              <w:spacing w:line="276" w:lineRule="auto"/>
            </w:pPr>
            <w:r w:rsidRPr="00F9662B">
              <w:t>2006</w:t>
            </w:r>
          </w:p>
        </w:tc>
        <w:tc>
          <w:tcPr>
            <w:tcW w:w="1260" w:type="dxa"/>
            <w:tcBorders>
              <w:top w:val="single" w:sz="6" w:space="0" w:color="auto"/>
              <w:left w:val="single" w:sz="6" w:space="0" w:color="auto"/>
              <w:bottom w:val="single" w:sz="6" w:space="0" w:color="auto"/>
              <w:right w:val="single" w:sz="6" w:space="0" w:color="auto"/>
            </w:tcBorders>
            <w:hideMark/>
          </w:tcPr>
          <w:p w14:paraId="4E383C32" w14:textId="77777777" w:rsidR="00A44F42" w:rsidRPr="00F9662B" w:rsidRDefault="00A44F42" w:rsidP="00A44F42">
            <w:pPr>
              <w:spacing w:line="276" w:lineRule="auto"/>
            </w:pPr>
            <w:r w:rsidRPr="00F9662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5E6A24FA" w14:textId="77777777" w:rsidR="00A44F42" w:rsidRPr="00F9662B" w:rsidRDefault="00A44F42" w:rsidP="00A44F42">
            <w:pPr>
              <w:spacing w:line="276" w:lineRule="auto"/>
            </w:pPr>
            <w:r w:rsidRPr="00F9662B">
              <w:rPr>
                <w:bCs/>
                <w:sz w:val="18"/>
                <w:szCs w:val="18"/>
              </w:rPr>
              <w:t>АО «Институт стекла» (прежнее наименование - ОАО «Институт стекла»)</w:t>
            </w:r>
          </w:p>
        </w:tc>
        <w:tc>
          <w:tcPr>
            <w:tcW w:w="3139" w:type="dxa"/>
            <w:tcBorders>
              <w:top w:val="single" w:sz="6" w:space="0" w:color="auto"/>
              <w:left w:val="single" w:sz="6" w:space="0" w:color="auto"/>
              <w:bottom w:val="single" w:sz="6" w:space="0" w:color="auto"/>
              <w:right w:val="double" w:sz="6" w:space="0" w:color="auto"/>
            </w:tcBorders>
            <w:hideMark/>
          </w:tcPr>
          <w:p w14:paraId="29196A5B" w14:textId="77777777" w:rsidR="00A44F42" w:rsidRPr="00F9662B" w:rsidRDefault="00A44F42" w:rsidP="00A44F42">
            <w:pPr>
              <w:spacing w:line="276" w:lineRule="auto"/>
            </w:pPr>
            <w:r w:rsidRPr="00F9662B">
              <w:t>Член Совета директоров</w:t>
            </w:r>
          </w:p>
        </w:tc>
      </w:tr>
      <w:tr w:rsidR="00A44F42" w:rsidRPr="002A2C3E" w14:paraId="530D387D" w14:textId="77777777" w:rsidTr="00A44F42">
        <w:tc>
          <w:tcPr>
            <w:tcW w:w="1332" w:type="dxa"/>
            <w:tcBorders>
              <w:top w:val="single" w:sz="6" w:space="0" w:color="auto"/>
              <w:left w:val="double" w:sz="6" w:space="0" w:color="auto"/>
              <w:bottom w:val="single" w:sz="6" w:space="0" w:color="auto"/>
              <w:right w:val="single" w:sz="6" w:space="0" w:color="auto"/>
            </w:tcBorders>
            <w:hideMark/>
          </w:tcPr>
          <w:p w14:paraId="7E13CA41" w14:textId="77777777" w:rsidR="00A44F42" w:rsidRPr="00F9662B" w:rsidRDefault="00A44F42" w:rsidP="00A44F42">
            <w:pPr>
              <w:spacing w:line="276" w:lineRule="auto"/>
            </w:pPr>
            <w:r w:rsidRPr="00F9662B">
              <w:t>2006</w:t>
            </w:r>
          </w:p>
        </w:tc>
        <w:tc>
          <w:tcPr>
            <w:tcW w:w="1260" w:type="dxa"/>
            <w:tcBorders>
              <w:top w:val="single" w:sz="6" w:space="0" w:color="auto"/>
              <w:left w:val="single" w:sz="6" w:space="0" w:color="auto"/>
              <w:bottom w:val="single" w:sz="6" w:space="0" w:color="auto"/>
              <w:right w:val="single" w:sz="6" w:space="0" w:color="auto"/>
            </w:tcBorders>
            <w:hideMark/>
          </w:tcPr>
          <w:p w14:paraId="58430A4F" w14:textId="77777777" w:rsidR="00A44F42" w:rsidRPr="00F9662B" w:rsidRDefault="00A44F42" w:rsidP="00A44F42">
            <w:pPr>
              <w:spacing w:line="276" w:lineRule="auto"/>
            </w:pPr>
            <w:r w:rsidRPr="00F9662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1EEF6BB7" w14:textId="77777777" w:rsidR="00A44F42" w:rsidRPr="00F9662B" w:rsidRDefault="00A44F42" w:rsidP="00A44F42">
            <w:pPr>
              <w:spacing w:line="276" w:lineRule="auto"/>
            </w:pPr>
            <w:r w:rsidRPr="00F9662B">
              <w:t>АО «Бирюлево» (прежнее наименование - ОАО «Бирюлево)</w:t>
            </w:r>
          </w:p>
        </w:tc>
        <w:tc>
          <w:tcPr>
            <w:tcW w:w="3139" w:type="dxa"/>
            <w:tcBorders>
              <w:top w:val="single" w:sz="6" w:space="0" w:color="auto"/>
              <w:left w:val="single" w:sz="6" w:space="0" w:color="auto"/>
              <w:bottom w:val="single" w:sz="6" w:space="0" w:color="auto"/>
              <w:right w:val="double" w:sz="6" w:space="0" w:color="auto"/>
            </w:tcBorders>
            <w:hideMark/>
          </w:tcPr>
          <w:p w14:paraId="62041E59" w14:textId="77777777" w:rsidR="00A44F42" w:rsidRPr="00F9662B" w:rsidRDefault="00A44F42" w:rsidP="00A44F42">
            <w:pPr>
              <w:spacing w:line="276" w:lineRule="auto"/>
            </w:pPr>
            <w:r w:rsidRPr="00F9662B">
              <w:t>Член Совета директоров</w:t>
            </w:r>
          </w:p>
        </w:tc>
      </w:tr>
      <w:tr w:rsidR="00A44F42" w:rsidRPr="002A2C3E" w14:paraId="219D7EF7" w14:textId="77777777" w:rsidTr="00A44F42">
        <w:tc>
          <w:tcPr>
            <w:tcW w:w="1332" w:type="dxa"/>
            <w:tcBorders>
              <w:top w:val="single" w:sz="6" w:space="0" w:color="auto"/>
              <w:left w:val="double" w:sz="6" w:space="0" w:color="auto"/>
              <w:bottom w:val="single" w:sz="6" w:space="0" w:color="auto"/>
              <w:right w:val="single" w:sz="6" w:space="0" w:color="auto"/>
            </w:tcBorders>
            <w:hideMark/>
          </w:tcPr>
          <w:p w14:paraId="3D3CEC6D" w14:textId="77777777" w:rsidR="00A44F42" w:rsidRPr="00F9662B" w:rsidRDefault="00A44F42" w:rsidP="00A44F42">
            <w:pPr>
              <w:spacing w:line="276" w:lineRule="auto"/>
            </w:pPr>
            <w:r w:rsidRPr="00F9662B">
              <w:t>2007</w:t>
            </w:r>
          </w:p>
        </w:tc>
        <w:tc>
          <w:tcPr>
            <w:tcW w:w="1260" w:type="dxa"/>
            <w:tcBorders>
              <w:top w:val="single" w:sz="6" w:space="0" w:color="auto"/>
              <w:left w:val="single" w:sz="6" w:space="0" w:color="auto"/>
              <w:bottom w:val="single" w:sz="6" w:space="0" w:color="auto"/>
              <w:right w:val="single" w:sz="6" w:space="0" w:color="auto"/>
            </w:tcBorders>
            <w:hideMark/>
          </w:tcPr>
          <w:p w14:paraId="6546E358" w14:textId="77777777" w:rsidR="00A44F42" w:rsidRPr="00F9662B" w:rsidRDefault="00A44F42" w:rsidP="00A44F42">
            <w:pPr>
              <w:spacing w:line="276" w:lineRule="auto"/>
            </w:pPr>
            <w:r w:rsidRPr="00F9662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6B8C8753" w14:textId="77777777" w:rsidR="00A44F42" w:rsidRPr="00F9662B" w:rsidRDefault="00A44F42" w:rsidP="00A44F42">
            <w:pPr>
              <w:spacing w:line="276" w:lineRule="auto"/>
            </w:pPr>
            <w:r w:rsidRPr="00F9662B">
              <w:t>СООО «РЕНТ ИНВЕСТ ГРУПП»</w:t>
            </w:r>
          </w:p>
        </w:tc>
        <w:tc>
          <w:tcPr>
            <w:tcW w:w="3139" w:type="dxa"/>
            <w:tcBorders>
              <w:top w:val="single" w:sz="6" w:space="0" w:color="auto"/>
              <w:left w:val="single" w:sz="6" w:space="0" w:color="auto"/>
              <w:bottom w:val="single" w:sz="6" w:space="0" w:color="auto"/>
              <w:right w:val="double" w:sz="6" w:space="0" w:color="auto"/>
            </w:tcBorders>
            <w:hideMark/>
          </w:tcPr>
          <w:p w14:paraId="09306BA0" w14:textId="77777777" w:rsidR="00A44F42" w:rsidRPr="00F9662B" w:rsidRDefault="00A44F42" w:rsidP="00A44F42">
            <w:pPr>
              <w:spacing w:line="276" w:lineRule="auto"/>
            </w:pPr>
            <w:r w:rsidRPr="00F9662B">
              <w:t>Член Совета директоров</w:t>
            </w:r>
          </w:p>
        </w:tc>
      </w:tr>
      <w:tr w:rsidR="00A44F42" w:rsidRPr="002A2C3E" w14:paraId="6170A69A" w14:textId="77777777" w:rsidTr="00A44F42">
        <w:tc>
          <w:tcPr>
            <w:tcW w:w="1332" w:type="dxa"/>
            <w:tcBorders>
              <w:top w:val="single" w:sz="6" w:space="0" w:color="auto"/>
              <w:left w:val="double" w:sz="6" w:space="0" w:color="auto"/>
              <w:bottom w:val="single" w:sz="6" w:space="0" w:color="auto"/>
              <w:right w:val="single" w:sz="6" w:space="0" w:color="auto"/>
            </w:tcBorders>
            <w:hideMark/>
          </w:tcPr>
          <w:p w14:paraId="321C9928" w14:textId="77777777" w:rsidR="00A44F42" w:rsidRPr="00F9662B" w:rsidRDefault="00A44F42" w:rsidP="00A44F42">
            <w:pPr>
              <w:spacing w:line="276" w:lineRule="auto"/>
            </w:pPr>
            <w:r w:rsidRPr="00F9662B">
              <w:t>2008</w:t>
            </w:r>
          </w:p>
        </w:tc>
        <w:tc>
          <w:tcPr>
            <w:tcW w:w="1260" w:type="dxa"/>
            <w:tcBorders>
              <w:top w:val="single" w:sz="6" w:space="0" w:color="auto"/>
              <w:left w:val="single" w:sz="6" w:space="0" w:color="auto"/>
              <w:bottom w:val="single" w:sz="6" w:space="0" w:color="auto"/>
              <w:right w:val="single" w:sz="6" w:space="0" w:color="auto"/>
            </w:tcBorders>
            <w:hideMark/>
          </w:tcPr>
          <w:p w14:paraId="0E2C5BB1" w14:textId="77777777" w:rsidR="00A44F42" w:rsidRPr="00F9662B" w:rsidRDefault="00A44F42" w:rsidP="00A44F42">
            <w:pPr>
              <w:spacing w:line="276" w:lineRule="auto"/>
            </w:pPr>
            <w:r w:rsidRPr="00F9662B">
              <w:t>2018</w:t>
            </w:r>
          </w:p>
        </w:tc>
        <w:tc>
          <w:tcPr>
            <w:tcW w:w="3980" w:type="dxa"/>
            <w:tcBorders>
              <w:top w:val="single" w:sz="6" w:space="0" w:color="auto"/>
              <w:left w:val="single" w:sz="6" w:space="0" w:color="auto"/>
              <w:bottom w:val="single" w:sz="6" w:space="0" w:color="auto"/>
              <w:right w:val="single" w:sz="6" w:space="0" w:color="auto"/>
            </w:tcBorders>
            <w:hideMark/>
          </w:tcPr>
          <w:p w14:paraId="56C645B4" w14:textId="77777777" w:rsidR="00A44F42" w:rsidRPr="00F9662B" w:rsidRDefault="00A44F42" w:rsidP="00A44F42">
            <w:pPr>
              <w:spacing w:line="276" w:lineRule="auto"/>
            </w:pPr>
            <w:r w:rsidRPr="00F9662B">
              <w:t>ООО «РосКорп»</w:t>
            </w:r>
          </w:p>
        </w:tc>
        <w:tc>
          <w:tcPr>
            <w:tcW w:w="3139" w:type="dxa"/>
            <w:tcBorders>
              <w:top w:val="single" w:sz="6" w:space="0" w:color="auto"/>
              <w:left w:val="single" w:sz="6" w:space="0" w:color="auto"/>
              <w:bottom w:val="single" w:sz="6" w:space="0" w:color="auto"/>
              <w:right w:val="double" w:sz="6" w:space="0" w:color="auto"/>
            </w:tcBorders>
            <w:hideMark/>
          </w:tcPr>
          <w:p w14:paraId="0F6CF145" w14:textId="77777777" w:rsidR="00A44F42" w:rsidRPr="00F9662B" w:rsidRDefault="00A44F42" w:rsidP="00A44F42">
            <w:pPr>
              <w:spacing w:line="276" w:lineRule="auto"/>
            </w:pPr>
            <w:r w:rsidRPr="00F9662B">
              <w:t>Исполнительный директор</w:t>
            </w:r>
          </w:p>
        </w:tc>
      </w:tr>
      <w:tr w:rsidR="00A44F42" w:rsidRPr="002A2C3E" w14:paraId="65A6DCE1" w14:textId="77777777" w:rsidTr="00A44F42">
        <w:tc>
          <w:tcPr>
            <w:tcW w:w="1332" w:type="dxa"/>
            <w:tcBorders>
              <w:top w:val="single" w:sz="6" w:space="0" w:color="auto"/>
              <w:left w:val="double" w:sz="6" w:space="0" w:color="auto"/>
              <w:bottom w:val="single" w:sz="6" w:space="0" w:color="auto"/>
              <w:right w:val="single" w:sz="6" w:space="0" w:color="auto"/>
            </w:tcBorders>
            <w:hideMark/>
          </w:tcPr>
          <w:p w14:paraId="39B4472D" w14:textId="77777777" w:rsidR="00A44F42" w:rsidRPr="00F9662B" w:rsidRDefault="00A44F42" w:rsidP="00A44F42">
            <w:pPr>
              <w:spacing w:line="276" w:lineRule="auto"/>
            </w:pPr>
            <w:r w:rsidRPr="00F9662B">
              <w:t>2008</w:t>
            </w:r>
          </w:p>
        </w:tc>
        <w:tc>
          <w:tcPr>
            <w:tcW w:w="1260" w:type="dxa"/>
            <w:tcBorders>
              <w:top w:val="single" w:sz="6" w:space="0" w:color="auto"/>
              <w:left w:val="single" w:sz="6" w:space="0" w:color="auto"/>
              <w:bottom w:val="single" w:sz="6" w:space="0" w:color="auto"/>
              <w:right w:val="single" w:sz="6" w:space="0" w:color="auto"/>
            </w:tcBorders>
            <w:hideMark/>
          </w:tcPr>
          <w:p w14:paraId="541B4C08" w14:textId="77777777" w:rsidR="00A44F42" w:rsidRPr="00F9662B" w:rsidRDefault="00A44F42" w:rsidP="00A44F42">
            <w:pPr>
              <w:spacing w:line="276" w:lineRule="auto"/>
            </w:pPr>
            <w:r w:rsidRPr="00F9662B">
              <w:t>2015</w:t>
            </w:r>
          </w:p>
        </w:tc>
        <w:tc>
          <w:tcPr>
            <w:tcW w:w="3980" w:type="dxa"/>
            <w:tcBorders>
              <w:top w:val="single" w:sz="6" w:space="0" w:color="auto"/>
              <w:left w:val="single" w:sz="6" w:space="0" w:color="auto"/>
              <w:bottom w:val="single" w:sz="6" w:space="0" w:color="auto"/>
              <w:right w:val="single" w:sz="6" w:space="0" w:color="auto"/>
            </w:tcBorders>
            <w:hideMark/>
          </w:tcPr>
          <w:p w14:paraId="3640C212" w14:textId="77777777" w:rsidR="00A44F42" w:rsidRPr="00F9662B" w:rsidRDefault="00A44F42" w:rsidP="00A44F42">
            <w:pPr>
              <w:spacing w:line="276" w:lineRule="auto"/>
            </w:pPr>
            <w:r w:rsidRPr="00F9662B">
              <w:t>ООО «ИММОРОСИНДАСТРИ»</w:t>
            </w:r>
          </w:p>
        </w:tc>
        <w:tc>
          <w:tcPr>
            <w:tcW w:w="3139" w:type="dxa"/>
            <w:tcBorders>
              <w:top w:val="single" w:sz="6" w:space="0" w:color="auto"/>
              <w:left w:val="single" w:sz="6" w:space="0" w:color="auto"/>
              <w:bottom w:val="single" w:sz="6" w:space="0" w:color="auto"/>
              <w:right w:val="double" w:sz="6" w:space="0" w:color="auto"/>
            </w:tcBorders>
            <w:hideMark/>
          </w:tcPr>
          <w:p w14:paraId="6D620D58" w14:textId="77777777" w:rsidR="00A44F42" w:rsidRPr="00F9662B" w:rsidRDefault="00A44F42" w:rsidP="00A44F42">
            <w:pPr>
              <w:spacing w:line="276" w:lineRule="auto"/>
            </w:pPr>
            <w:r w:rsidRPr="00F9662B">
              <w:t>Генеральный директор</w:t>
            </w:r>
          </w:p>
        </w:tc>
      </w:tr>
      <w:tr w:rsidR="00A44F42" w:rsidRPr="002A2C3E" w14:paraId="59241D73" w14:textId="77777777" w:rsidTr="00A44F42">
        <w:tc>
          <w:tcPr>
            <w:tcW w:w="1332" w:type="dxa"/>
            <w:tcBorders>
              <w:top w:val="single" w:sz="6" w:space="0" w:color="auto"/>
              <w:left w:val="double" w:sz="6" w:space="0" w:color="auto"/>
              <w:bottom w:val="single" w:sz="6" w:space="0" w:color="auto"/>
              <w:right w:val="single" w:sz="6" w:space="0" w:color="auto"/>
            </w:tcBorders>
            <w:hideMark/>
          </w:tcPr>
          <w:p w14:paraId="4D74A3F1" w14:textId="77777777" w:rsidR="00A44F42" w:rsidRPr="00F9662B" w:rsidRDefault="00A44F42" w:rsidP="00A44F42">
            <w:pPr>
              <w:spacing w:line="276" w:lineRule="auto"/>
            </w:pPr>
            <w:r w:rsidRPr="00F9662B">
              <w:t>2008</w:t>
            </w:r>
          </w:p>
        </w:tc>
        <w:tc>
          <w:tcPr>
            <w:tcW w:w="1260" w:type="dxa"/>
            <w:tcBorders>
              <w:top w:val="single" w:sz="6" w:space="0" w:color="auto"/>
              <w:left w:val="single" w:sz="6" w:space="0" w:color="auto"/>
              <w:bottom w:val="single" w:sz="6" w:space="0" w:color="auto"/>
              <w:right w:val="single" w:sz="6" w:space="0" w:color="auto"/>
            </w:tcBorders>
            <w:hideMark/>
          </w:tcPr>
          <w:p w14:paraId="0EC2263A" w14:textId="77777777" w:rsidR="00A44F42" w:rsidRPr="00F9662B" w:rsidRDefault="00A44F42" w:rsidP="00A44F42">
            <w:pPr>
              <w:spacing w:line="276" w:lineRule="auto"/>
            </w:pPr>
            <w:r w:rsidRPr="00F9662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49413219" w14:textId="77777777" w:rsidR="00A44F42" w:rsidRPr="00F9662B" w:rsidRDefault="00A44F42" w:rsidP="00A44F42">
            <w:pPr>
              <w:spacing w:line="276" w:lineRule="auto"/>
            </w:pPr>
            <w:r w:rsidRPr="00F9662B">
              <w:t>ООО «КИЕВРУСЬ»</w:t>
            </w:r>
          </w:p>
        </w:tc>
        <w:tc>
          <w:tcPr>
            <w:tcW w:w="3139" w:type="dxa"/>
            <w:tcBorders>
              <w:top w:val="single" w:sz="6" w:space="0" w:color="auto"/>
              <w:left w:val="single" w:sz="6" w:space="0" w:color="auto"/>
              <w:bottom w:val="single" w:sz="6" w:space="0" w:color="auto"/>
              <w:right w:val="double" w:sz="6" w:space="0" w:color="auto"/>
            </w:tcBorders>
            <w:hideMark/>
          </w:tcPr>
          <w:p w14:paraId="652BB74E" w14:textId="77777777" w:rsidR="00A44F42" w:rsidRPr="00F9662B" w:rsidRDefault="00A44F42" w:rsidP="00A44F42">
            <w:pPr>
              <w:spacing w:line="276" w:lineRule="auto"/>
            </w:pPr>
            <w:r w:rsidRPr="00F9662B">
              <w:t>Член Совета директоров</w:t>
            </w:r>
          </w:p>
        </w:tc>
      </w:tr>
      <w:tr w:rsidR="00A44F42" w:rsidRPr="002A2C3E" w14:paraId="6A847959" w14:textId="77777777" w:rsidTr="00A44F42">
        <w:tc>
          <w:tcPr>
            <w:tcW w:w="1332" w:type="dxa"/>
            <w:tcBorders>
              <w:top w:val="single" w:sz="6" w:space="0" w:color="auto"/>
              <w:left w:val="double" w:sz="6" w:space="0" w:color="auto"/>
              <w:bottom w:val="single" w:sz="6" w:space="0" w:color="auto"/>
              <w:right w:val="single" w:sz="6" w:space="0" w:color="auto"/>
            </w:tcBorders>
            <w:hideMark/>
          </w:tcPr>
          <w:p w14:paraId="598AB71E" w14:textId="77777777" w:rsidR="00A44F42" w:rsidRPr="00F9662B" w:rsidRDefault="00A44F42" w:rsidP="00A44F42">
            <w:pPr>
              <w:spacing w:line="276" w:lineRule="auto"/>
            </w:pPr>
            <w:r w:rsidRPr="00F9662B">
              <w:t>2013</w:t>
            </w:r>
          </w:p>
        </w:tc>
        <w:tc>
          <w:tcPr>
            <w:tcW w:w="1260" w:type="dxa"/>
            <w:tcBorders>
              <w:top w:val="single" w:sz="6" w:space="0" w:color="auto"/>
              <w:left w:val="single" w:sz="6" w:space="0" w:color="auto"/>
              <w:bottom w:val="single" w:sz="6" w:space="0" w:color="auto"/>
              <w:right w:val="single" w:sz="6" w:space="0" w:color="auto"/>
            </w:tcBorders>
            <w:hideMark/>
          </w:tcPr>
          <w:p w14:paraId="399FDAC8" w14:textId="77777777" w:rsidR="00A44F42" w:rsidRPr="00F9662B" w:rsidRDefault="00A44F42" w:rsidP="00A44F42">
            <w:pPr>
              <w:spacing w:line="276" w:lineRule="auto"/>
            </w:pPr>
            <w:r w:rsidRPr="00F9662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4498FF2D" w14:textId="77777777" w:rsidR="00A44F42" w:rsidRPr="00F9662B" w:rsidRDefault="00A44F42" w:rsidP="00A44F42">
            <w:pPr>
              <w:spacing w:line="276" w:lineRule="auto"/>
            </w:pPr>
            <w:r w:rsidRPr="00F9662B">
              <w:t>ООО «КорпИнвестХолдинг»</w:t>
            </w:r>
          </w:p>
        </w:tc>
        <w:tc>
          <w:tcPr>
            <w:tcW w:w="3139" w:type="dxa"/>
            <w:tcBorders>
              <w:top w:val="single" w:sz="6" w:space="0" w:color="auto"/>
              <w:left w:val="single" w:sz="6" w:space="0" w:color="auto"/>
              <w:bottom w:val="single" w:sz="6" w:space="0" w:color="auto"/>
              <w:right w:val="double" w:sz="6" w:space="0" w:color="auto"/>
            </w:tcBorders>
            <w:hideMark/>
          </w:tcPr>
          <w:p w14:paraId="3C8236FE" w14:textId="77777777" w:rsidR="00A44F42" w:rsidRPr="00F9662B" w:rsidRDefault="00A44F42" w:rsidP="00A44F42">
            <w:pPr>
              <w:spacing w:line="276" w:lineRule="auto"/>
            </w:pPr>
            <w:r w:rsidRPr="00F9662B">
              <w:t>Генеральный директор</w:t>
            </w:r>
          </w:p>
        </w:tc>
      </w:tr>
      <w:tr w:rsidR="00F657C1" w:rsidRPr="002A2C3E" w14:paraId="3BE72786" w14:textId="77777777" w:rsidTr="00F657C1">
        <w:trPr>
          <w:trHeight w:val="465"/>
        </w:trPr>
        <w:tc>
          <w:tcPr>
            <w:tcW w:w="1332" w:type="dxa"/>
            <w:tcBorders>
              <w:top w:val="single" w:sz="6" w:space="0" w:color="auto"/>
              <w:left w:val="double" w:sz="6" w:space="0" w:color="auto"/>
              <w:bottom w:val="single" w:sz="6" w:space="0" w:color="auto"/>
              <w:right w:val="single" w:sz="6" w:space="0" w:color="auto"/>
            </w:tcBorders>
            <w:hideMark/>
          </w:tcPr>
          <w:p w14:paraId="19A55DAF" w14:textId="4563ADAA" w:rsidR="00F657C1" w:rsidRPr="00F9662B" w:rsidRDefault="00F657C1" w:rsidP="00F657C1">
            <w:pPr>
              <w:spacing w:line="276" w:lineRule="auto"/>
            </w:pPr>
            <w:r w:rsidRPr="00F9662B">
              <w:t>2015</w:t>
            </w:r>
          </w:p>
        </w:tc>
        <w:tc>
          <w:tcPr>
            <w:tcW w:w="1260" w:type="dxa"/>
            <w:tcBorders>
              <w:top w:val="single" w:sz="6" w:space="0" w:color="auto"/>
              <w:left w:val="single" w:sz="6" w:space="0" w:color="auto"/>
              <w:bottom w:val="single" w:sz="4" w:space="0" w:color="auto"/>
              <w:right w:val="single" w:sz="6" w:space="0" w:color="auto"/>
            </w:tcBorders>
            <w:hideMark/>
          </w:tcPr>
          <w:p w14:paraId="5D7504A6" w14:textId="76468073" w:rsidR="00F657C1" w:rsidRPr="00F9662B" w:rsidRDefault="00F657C1" w:rsidP="00A44F42">
            <w:pPr>
              <w:spacing w:line="276" w:lineRule="auto"/>
            </w:pPr>
            <w:r w:rsidRPr="00F9662B">
              <w:t>2017</w:t>
            </w:r>
          </w:p>
        </w:tc>
        <w:tc>
          <w:tcPr>
            <w:tcW w:w="3980" w:type="dxa"/>
            <w:vMerge w:val="restart"/>
            <w:tcBorders>
              <w:top w:val="single" w:sz="6" w:space="0" w:color="auto"/>
              <w:left w:val="single" w:sz="6" w:space="0" w:color="auto"/>
              <w:right w:val="single" w:sz="6" w:space="0" w:color="auto"/>
            </w:tcBorders>
            <w:hideMark/>
          </w:tcPr>
          <w:p w14:paraId="6D4038EE" w14:textId="77777777" w:rsidR="00F657C1" w:rsidRPr="00F9662B" w:rsidRDefault="00F657C1" w:rsidP="00A44F42">
            <w:pPr>
              <w:spacing w:line="276" w:lineRule="auto"/>
            </w:pPr>
            <w:r w:rsidRPr="00F9662B">
              <w:t xml:space="preserve">ПАО «РОСИНТЕР РЕСТОРАНТС </w:t>
            </w:r>
            <w:r w:rsidRPr="00F9662B">
              <w:lastRenderedPageBreak/>
              <w:t>ХОЛДИНГ»</w:t>
            </w:r>
          </w:p>
        </w:tc>
        <w:tc>
          <w:tcPr>
            <w:tcW w:w="3139" w:type="dxa"/>
            <w:tcBorders>
              <w:top w:val="single" w:sz="6" w:space="0" w:color="auto"/>
              <w:left w:val="single" w:sz="6" w:space="0" w:color="auto"/>
              <w:bottom w:val="single" w:sz="4" w:space="0" w:color="auto"/>
              <w:right w:val="double" w:sz="6" w:space="0" w:color="auto"/>
            </w:tcBorders>
            <w:hideMark/>
          </w:tcPr>
          <w:p w14:paraId="2D80A92E" w14:textId="7940F738" w:rsidR="00F657C1" w:rsidRPr="00F9662B" w:rsidRDefault="00F657C1" w:rsidP="00F657C1">
            <w:pPr>
              <w:spacing w:line="276" w:lineRule="auto"/>
            </w:pPr>
            <w:r w:rsidRPr="00F9662B">
              <w:lastRenderedPageBreak/>
              <w:t>Член Совета директоров</w:t>
            </w:r>
          </w:p>
        </w:tc>
      </w:tr>
      <w:tr w:rsidR="00F657C1" w:rsidRPr="002A2C3E" w14:paraId="58B15465" w14:textId="77777777" w:rsidTr="00F657C1">
        <w:trPr>
          <w:trHeight w:val="465"/>
        </w:trPr>
        <w:tc>
          <w:tcPr>
            <w:tcW w:w="1332" w:type="dxa"/>
            <w:tcBorders>
              <w:top w:val="single" w:sz="6" w:space="0" w:color="auto"/>
              <w:left w:val="double" w:sz="6" w:space="0" w:color="auto"/>
              <w:bottom w:val="double" w:sz="6" w:space="0" w:color="auto"/>
              <w:right w:val="single" w:sz="6" w:space="0" w:color="auto"/>
            </w:tcBorders>
          </w:tcPr>
          <w:p w14:paraId="517D0CDF" w14:textId="77777777" w:rsidR="00F657C1" w:rsidRPr="00F9662B" w:rsidRDefault="00F657C1" w:rsidP="00F657C1">
            <w:pPr>
              <w:spacing w:line="276" w:lineRule="auto"/>
            </w:pPr>
            <w:r w:rsidRPr="00F9662B">
              <w:lastRenderedPageBreak/>
              <w:t>2018</w:t>
            </w:r>
          </w:p>
          <w:p w14:paraId="68800DC4" w14:textId="77777777" w:rsidR="00F657C1" w:rsidRPr="00F9662B" w:rsidRDefault="00F657C1" w:rsidP="00A44F42">
            <w:pPr>
              <w:spacing w:line="276" w:lineRule="auto"/>
            </w:pPr>
          </w:p>
        </w:tc>
        <w:tc>
          <w:tcPr>
            <w:tcW w:w="1260" w:type="dxa"/>
            <w:tcBorders>
              <w:top w:val="single" w:sz="4" w:space="0" w:color="auto"/>
              <w:left w:val="single" w:sz="6" w:space="0" w:color="auto"/>
              <w:bottom w:val="double" w:sz="6" w:space="0" w:color="auto"/>
              <w:right w:val="single" w:sz="6" w:space="0" w:color="auto"/>
            </w:tcBorders>
          </w:tcPr>
          <w:p w14:paraId="139D120A" w14:textId="06714289" w:rsidR="00F657C1" w:rsidRPr="00F9662B" w:rsidRDefault="00F657C1" w:rsidP="00A44F42">
            <w:pPr>
              <w:spacing w:line="276" w:lineRule="auto"/>
            </w:pPr>
            <w:r w:rsidRPr="00F9662B">
              <w:t>настоящее время</w:t>
            </w:r>
          </w:p>
        </w:tc>
        <w:tc>
          <w:tcPr>
            <w:tcW w:w="3980" w:type="dxa"/>
            <w:vMerge/>
            <w:tcBorders>
              <w:left w:val="single" w:sz="6" w:space="0" w:color="auto"/>
              <w:bottom w:val="double" w:sz="6" w:space="0" w:color="auto"/>
              <w:right w:val="single" w:sz="6" w:space="0" w:color="auto"/>
            </w:tcBorders>
          </w:tcPr>
          <w:p w14:paraId="0BC9CA73" w14:textId="77777777" w:rsidR="00F657C1" w:rsidRPr="00F9662B" w:rsidRDefault="00F657C1" w:rsidP="00A44F42">
            <w:pPr>
              <w:spacing w:line="276" w:lineRule="auto"/>
            </w:pPr>
          </w:p>
        </w:tc>
        <w:tc>
          <w:tcPr>
            <w:tcW w:w="3139" w:type="dxa"/>
            <w:tcBorders>
              <w:top w:val="single" w:sz="4" w:space="0" w:color="auto"/>
              <w:left w:val="single" w:sz="6" w:space="0" w:color="auto"/>
              <w:bottom w:val="double" w:sz="6" w:space="0" w:color="auto"/>
              <w:right w:val="double" w:sz="6" w:space="0" w:color="auto"/>
            </w:tcBorders>
          </w:tcPr>
          <w:p w14:paraId="576855D3" w14:textId="41F4E46B" w:rsidR="00F657C1" w:rsidRPr="00F9662B" w:rsidRDefault="00F657C1" w:rsidP="00A44F42">
            <w:pPr>
              <w:spacing w:line="276" w:lineRule="auto"/>
            </w:pPr>
            <w:r w:rsidRPr="00F9662B">
              <w:t>Член Совета директоров</w:t>
            </w:r>
          </w:p>
        </w:tc>
      </w:tr>
    </w:tbl>
    <w:p w14:paraId="2DE4030B" w14:textId="77777777" w:rsidR="00A44F42" w:rsidRPr="002A2C3E" w:rsidRDefault="00A44F42" w:rsidP="00A44F42">
      <w:pPr>
        <w:spacing w:before="0" w:after="0"/>
        <w:ind w:left="200"/>
      </w:pPr>
      <w:r w:rsidRPr="002A2C3E">
        <w:rPr>
          <w:b/>
          <w:bCs/>
          <w:i/>
          <w:iCs/>
        </w:rPr>
        <w:lastRenderedPageBreak/>
        <w:t>Доли участия в уставном капитале эмитента/обыкновенных акций не имеет</w:t>
      </w:r>
    </w:p>
    <w:p w14:paraId="1F557BCA" w14:textId="77777777" w:rsidR="00A44F42" w:rsidRPr="002A2C3E" w:rsidRDefault="00A44F42" w:rsidP="00A44F42">
      <w:pPr>
        <w:spacing w:before="0" w:after="0"/>
        <w:ind w:left="200"/>
      </w:pPr>
      <w:r w:rsidRPr="002A2C3E">
        <w:t xml:space="preserve">Доли участия лица в уставном (складочном) капитале (паевом фонде) дочерних и зависимых обществ эмитента: </w:t>
      </w:r>
      <w:r w:rsidRPr="002A2C3E">
        <w:rPr>
          <w:b/>
          <w:bCs/>
          <w:i/>
          <w:iCs/>
        </w:rPr>
        <w:t>Лицо указанных долей не имеет.</w:t>
      </w:r>
    </w:p>
    <w:p w14:paraId="2D7AB01A" w14:textId="77777777" w:rsidR="00A44F42" w:rsidRPr="002A2C3E" w:rsidRDefault="00A44F42" w:rsidP="00A44F42">
      <w:pPr>
        <w:spacing w:before="0" w:after="0"/>
        <w:ind w:left="200"/>
      </w:pPr>
      <w:r w:rsidRPr="002A2C3E">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2A2C3E">
        <w:br/>
      </w:r>
      <w:r w:rsidRPr="002A2C3E">
        <w:rPr>
          <w:b/>
          <w:bCs/>
          <w:i/>
          <w:iCs/>
        </w:rPr>
        <w:t>Указанных родственных связей нет.</w:t>
      </w:r>
    </w:p>
    <w:p w14:paraId="56C2A65E" w14:textId="77777777" w:rsidR="00A44F42" w:rsidRPr="002A2C3E" w:rsidRDefault="00A44F42" w:rsidP="00A44F42">
      <w:pPr>
        <w:spacing w:before="0" w:after="0"/>
        <w:ind w:left="200"/>
      </w:pPr>
      <w:r w:rsidRPr="002A2C3E">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2A2C3E">
        <w:br/>
      </w:r>
      <w:r w:rsidRPr="002A2C3E">
        <w:rPr>
          <w:b/>
          <w:bCs/>
          <w:i/>
          <w:iCs/>
        </w:rPr>
        <w:t>Лицо к указанным видам ответственности не привлекалось.</w:t>
      </w:r>
    </w:p>
    <w:p w14:paraId="04754496" w14:textId="77777777" w:rsidR="00A44F42" w:rsidRPr="002A2C3E" w:rsidRDefault="00A44F42" w:rsidP="00A44F42">
      <w:pPr>
        <w:spacing w:before="0" w:after="0"/>
        <w:ind w:left="200"/>
      </w:pPr>
      <w:r w:rsidRPr="002A2C3E">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2A2C3E">
        <w:rPr>
          <w:b/>
          <w:bCs/>
          <w:i/>
          <w:iCs/>
        </w:rPr>
        <w:t xml:space="preserve"> Лицо указанных должностей не занимало.</w:t>
      </w:r>
    </w:p>
    <w:p w14:paraId="21D4D934" w14:textId="77777777" w:rsidR="00A44F42" w:rsidRDefault="00A44F42" w:rsidP="00A44F42">
      <w:pPr>
        <w:ind w:left="200"/>
      </w:pPr>
    </w:p>
    <w:p w14:paraId="3C74A4EE" w14:textId="65B31373" w:rsidR="00AC7433" w:rsidRPr="008A3EFB" w:rsidRDefault="00AC7433" w:rsidP="00AC7433">
      <w:pPr>
        <w:ind w:left="200"/>
        <w:rPr>
          <w:b/>
          <w:bCs/>
          <w:i/>
          <w:iCs/>
        </w:rPr>
      </w:pPr>
      <w:r w:rsidRPr="002A2C3E">
        <w:t>ФИО</w:t>
      </w:r>
      <w:r w:rsidRPr="008A3EFB">
        <w:rPr>
          <w:b/>
          <w:bCs/>
          <w:i/>
          <w:iCs/>
        </w:rPr>
        <w:t>: Эмилия Коромото Гарсия Лопез</w:t>
      </w:r>
    </w:p>
    <w:p w14:paraId="61E81FA4" w14:textId="5BA31546" w:rsidR="00AC7433" w:rsidRPr="002A2C3E" w:rsidRDefault="00AC7433" w:rsidP="00AC7433">
      <w:pPr>
        <w:ind w:left="200"/>
      </w:pPr>
      <w:r w:rsidRPr="002A2C3E">
        <w:t>Год рождения:</w:t>
      </w:r>
      <w:r>
        <w:rPr>
          <w:b/>
          <w:bCs/>
          <w:i/>
          <w:iCs/>
        </w:rPr>
        <w:t xml:space="preserve"> 1961</w:t>
      </w:r>
    </w:p>
    <w:p w14:paraId="2112C6F9" w14:textId="77777777" w:rsidR="00AC7433" w:rsidRPr="002A2C3E" w:rsidRDefault="00AC7433" w:rsidP="00AC7433">
      <w:pPr>
        <w:ind w:left="200"/>
      </w:pPr>
      <w:r w:rsidRPr="002A2C3E">
        <w:t xml:space="preserve">Образование: </w:t>
      </w:r>
      <w:r w:rsidRPr="002A2C3E">
        <w:rPr>
          <w:b/>
          <w:bCs/>
          <w:i/>
          <w:iCs/>
        </w:rPr>
        <w:t>высшее</w:t>
      </w:r>
    </w:p>
    <w:p w14:paraId="6868039D" w14:textId="77777777" w:rsidR="00AC7433" w:rsidRPr="002A2C3E" w:rsidRDefault="00AC7433" w:rsidP="00AC7433">
      <w:pPr>
        <w:ind w:left="200"/>
      </w:pPr>
      <w:r w:rsidRPr="002A2C3E">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14:paraId="795F90F9" w14:textId="77777777" w:rsidR="00AC7433" w:rsidRPr="002A2C3E" w:rsidRDefault="00AC7433" w:rsidP="00AC7433">
      <w:pPr>
        <w:spacing w:before="0" w:after="0"/>
        <w:rPr>
          <w:sz w:val="16"/>
          <w:szCs w:val="16"/>
        </w:rPr>
      </w:pPr>
    </w:p>
    <w:tbl>
      <w:tblPr>
        <w:tblW w:w="0" w:type="auto"/>
        <w:tblInd w:w="214" w:type="dxa"/>
        <w:tblLayout w:type="fixed"/>
        <w:tblCellMar>
          <w:left w:w="72" w:type="dxa"/>
          <w:right w:w="72" w:type="dxa"/>
        </w:tblCellMar>
        <w:tblLook w:val="04A0" w:firstRow="1" w:lastRow="0" w:firstColumn="1" w:lastColumn="0" w:noHBand="0" w:noVBand="1"/>
      </w:tblPr>
      <w:tblGrid>
        <w:gridCol w:w="1118"/>
        <w:gridCol w:w="1260"/>
        <w:gridCol w:w="3980"/>
        <w:gridCol w:w="3139"/>
      </w:tblGrid>
      <w:tr w:rsidR="00AC7433" w:rsidRPr="002A2C3E" w14:paraId="27408B14" w14:textId="77777777" w:rsidTr="004515AB">
        <w:tc>
          <w:tcPr>
            <w:tcW w:w="2378" w:type="dxa"/>
            <w:gridSpan w:val="2"/>
            <w:tcBorders>
              <w:top w:val="double" w:sz="6" w:space="0" w:color="auto"/>
              <w:left w:val="double" w:sz="6" w:space="0" w:color="auto"/>
              <w:bottom w:val="single" w:sz="6" w:space="0" w:color="auto"/>
              <w:right w:val="single" w:sz="6" w:space="0" w:color="auto"/>
            </w:tcBorders>
            <w:hideMark/>
          </w:tcPr>
          <w:p w14:paraId="624992B9" w14:textId="77777777" w:rsidR="00AC7433" w:rsidRPr="002A2C3E" w:rsidRDefault="00AC7433" w:rsidP="00746042">
            <w:pPr>
              <w:spacing w:line="276" w:lineRule="auto"/>
              <w:jc w:val="center"/>
            </w:pPr>
            <w:r w:rsidRPr="002A2C3E">
              <w:t>Период</w:t>
            </w:r>
          </w:p>
        </w:tc>
        <w:tc>
          <w:tcPr>
            <w:tcW w:w="3980" w:type="dxa"/>
            <w:tcBorders>
              <w:top w:val="double" w:sz="6" w:space="0" w:color="auto"/>
              <w:left w:val="single" w:sz="6" w:space="0" w:color="auto"/>
              <w:bottom w:val="single" w:sz="6" w:space="0" w:color="auto"/>
              <w:right w:val="single" w:sz="6" w:space="0" w:color="auto"/>
            </w:tcBorders>
            <w:hideMark/>
          </w:tcPr>
          <w:p w14:paraId="3B8E9D32" w14:textId="77777777" w:rsidR="00AC7433" w:rsidRPr="002A2C3E" w:rsidRDefault="00AC7433" w:rsidP="00746042">
            <w:pPr>
              <w:spacing w:line="276" w:lineRule="auto"/>
              <w:jc w:val="center"/>
            </w:pPr>
            <w:r w:rsidRPr="002A2C3E">
              <w:t>Наименование организации</w:t>
            </w:r>
          </w:p>
        </w:tc>
        <w:tc>
          <w:tcPr>
            <w:tcW w:w="3139" w:type="dxa"/>
            <w:tcBorders>
              <w:top w:val="double" w:sz="6" w:space="0" w:color="auto"/>
              <w:left w:val="single" w:sz="6" w:space="0" w:color="auto"/>
              <w:bottom w:val="single" w:sz="6" w:space="0" w:color="auto"/>
              <w:right w:val="double" w:sz="6" w:space="0" w:color="auto"/>
            </w:tcBorders>
            <w:hideMark/>
          </w:tcPr>
          <w:p w14:paraId="693166C5" w14:textId="77777777" w:rsidR="00AC7433" w:rsidRPr="002A2C3E" w:rsidRDefault="00AC7433" w:rsidP="00746042">
            <w:pPr>
              <w:spacing w:line="276" w:lineRule="auto"/>
              <w:jc w:val="center"/>
            </w:pPr>
            <w:r w:rsidRPr="002A2C3E">
              <w:t>Должность</w:t>
            </w:r>
          </w:p>
        </w:tc>
      </w:tr>
      <w:tr w:rsidR="00AC7433" w:rsidRPr="002A2C3E" w14:paraId="35826700" w14:textId="77777777" w:rsidTr="004515AB">
        <w:tc>
          <w:tcPr>
            <w:tcW w:w="1118" w:type="dxa"/>
            <w:tcBorders>
              <w:top w:val="single" w:sz="6" w:space="0" w:color="auto"/>
              <w:left w:val="double" w:sz="6" w:space="0" w:color="auto"/>
              <w:bottom w:val="single" w:sz="6" w:space="0" w:color="auto"/>
              <w:right w:val="single" w:sz="6" w:space="0" w:color="auto"/>
            </w:tcBorders>
            <w:hideMark/>
          </w:tcPr>
          <w:p w14:paraId="72244D3D" w14:textId="77777777" w:rsidR="00AC7433" w:rsidRPr="002A2C3E" w:rsidRDefault="00AC7433" w:rsidP="00746042">
            <w:pPr>
              <w:spacing w:line="276" w:lineRule="auto"/>
              <w:jc w:val="center"/>
            </w:pPr>
            <w:r w:rsidRPr="002A2C3E">
              <w:t>с</w:t>
            </w:r>
          </w:p>
        </w:tc>
        <w:tc>
          <w:tcPr>
            <w:tcW w:w="1260" w:type="dxa"/>
            <w:tcBorders>
              <w:top w:val="single" w:sz="6" w:space="0" w:color="auto"/>
              <w:left w:val="single" w:sz="6" w:space="0" w:color="auto"/>
              <w:bottom w:val="single" w:sz="6" w:space="0" w:color="auto"/>
              <w:right w:val="single" w:sz="6" w:space="0" w:color="auto"/>
            </w:tcBorders>
            <w:hideMark/>
          </w:tcPr>
          <w:p w14:paraId="75B4083B" w14:textId="77777777" w:rsidR="00AC7433" w:rsidRPr="002A2C3E" w:rsidRDefault="00AC7433" w:rsidP="00746042">
            <w:pPr>
              <w:spacing w:line="276" w:lineRule="auto"/>
              <w:jc w:val="center"/>
            </w:pPr>
            <w:r w:rsidRPr="002A2C3E">
              <w:t>по</w:t>
            </w:r>
          </w:p>
        </w:tc>
        <w:tc>
          <w:tcPr>
            <w:tcW w:w="3980" w:type="dxa"/>
            <w:tcBorders>
              <w:top w:val="single" w:sz="6" w:space="0" w:color="auto"/>
              <w:left w:val="single" w:sz="6" w:space="0" w:color="auto"/>
              <w:bottom w:val="single" w:sz="6" w:space="0" w:color="auto"/>
              <w:right w:val="single" w:sz="6" w:space="0" w:color="auto"/>
            </w:tcBorders>
          </w:tcPr>
          <w:p w14:paraId="16ACAF01" w14:textId="77777777" w:rsidR="00AC7433" w:rsidRPr="002A2C3E" w:rsidRDefault="00AC7433" w:rsidP="00746042">
            <w:pPr>
              <w:spacing w:line="276" w:lineRule="auto"/>
            </w:pPr>
          </w:p>
        </w:tc>
        <w:tc>
          <w:tcPr>
            <w:tcW w:w="3139" w:type="dxa"/>
            <w:tcBorders>
              <w:top w:val="single" w:sz="6" w:space="0" w:color="auto"/>
              <w:left w:val="single" w:sz="6" w:space="0" w:color="auto"/>
              <w:bottom w:val="single" w:sz="6" w:space="0" w:color="auto"/>
              <w:right w:val="double" w:sz="6" w:space="0" w:color="auto"/>
            </w:tcBorders>
          </w:tcPr>
          <w:p w14:paraId="79C27EAB" w14:textId="77777777" w:rsidR="00AC7433" w:rsidRPr="002A2C3E" w:rsidRDefault="00AC7433" w:rsidP="00746042">
            <w:pPr>
              <w:spacing w:line="276" w:lineRule="auto"/>
            </w:pPr>
          </w:p>
        </w:tc>
      </w:tr>
      <w:tr w:rsidR="008A3EFB" w:rsidRPr="002A2C3E" w14:paraId="553EDDDF" w14:textId="77777777" w:rsidTr="004515AB">
        <w:tc>
          <w:tcPr>
            <w:tcW w:w="1118" w:type="dxa"/>
            <w:tcBorders>
              <w:top w:val="single" w:sz="6" w:space="0" w:color="auto"/>
              <w:left w:val="double" w:sz="6" w:space="0" w:color="auto"/>
              <w:bottom w:val="single" w:sz="6" w:space="0" w:color="auto"/>
              <w:right w:val="single" w:sz="6" w:space="0" w:color="auto"/>
            </w:tcBorders>
          </w:tcPr>
          <w:p w14:paraId="66B62EA9" w14:textId="5A6B3254" w:rsidR="008A3EFB" w:rsidRPr="00AC7433" w:rsidRDefault="008A3EFB" w:rsidP="00746042">
            <w:pPr>
              <w:spacing w:line="276" w:lineRule="auto"/>
            </w:pPr>
            <w:r>
              <w:t>2013</w:t>
            </w:r>
          </w:p>
        </w:tc>
        <w:tc>
          <w:tcPr>
            <w:tcW w:w="1260" w:type="dxa"/>
            <w:tcBorders>
              <w:top w:val="single" w:sz="6" w:space="0" w:color="auto"/>
              <w:left w:val="single" w:sz="6" w:space="0" w:color="auto"/>
              <w:bottom w:val="single" w:sz="6" w:space="0" w:color="auto"/>
              <w:right w:val="single" w:sz="6" w:space="0" w:color="auto"/>
            </w:tcBorders>
          </w:tcPr>
          <w:p w14:paraId="7628E40E" w14:textId="2B769670" w:rsidR="008A3EFB" w:rsidRPr="00AC7433" w:rsidRDefault="008A3EFB" w:rsidP="00746042">
            <w:pPr>
              <w:spacing w:line="276" w:lineRule="auto"/>
            </w:pPr>
            <w:r>
              <w:t>2019</w:t>
            </w:r>
          </w:p>
        </w:tc>
        <w:tc>
          <w:tcPr>
            <w:tcW w:w="3980" w:type="dxa"/>
            <w:tcBorders>
              <w:top w:val="single" w:sz="6" w:space="0" w:color="auto"/>
              <w:left w:val="single" w:sz="6" w:space="0" w:color="auto"/>
              <w:bottom w:val="single" w:sz="6" w:space="0" w:color="auto"/>
              <w:right w:val="single" w:sz="6" w:space="0" w:color="auto"/>
            </w:tcBorders>
          </w:tcPr>
          <w:p w14:paraId="19C1E50C" w14:textId="1A2251CF" w:rsidR="008A3EFB" w:rsidRPr="00AC7433" w:rsidRDefault="008A3EFB" w:rsidP="00746042">
            <w:pPr>
              <w:spacing w:line="276" w:lineRule="auto"/>
              <w:rPr>
                <w:lang w:val="en-US"/>
              </w:rPr>
            </w:pPr>
            <w:r w:rsidRPr="00AC7433">
              <w:rPr>
                <w:bCs/>
                <w:lang w:val="en-US"/>
              </w:rPr>
              <w:t>Rosinter Andel s.r.o.</w:t>
            </w:r>
          </w:p>
        </w:tc>
        <w:tc>
          <w:tcPr>
            <w:tcW w:w="3139" w:type="dxa"/>
            <w:tcBorders>
              <w:top w:val="single" w:sz="6" w:space="0" w:color="auto"/>
              <w:left w:val="single" w:sz="6" w:space="0" w:color="auto"/>
              <w:bottom w:val="single" w:sz="6" w:space="0" w:color="auto"/>
              <w:right w:val="double" w:sz="6" w:space="0" w:color="auto"/>
            </w:tcBorders>
          </w:tcPr>
          <w:p w14:paraId="3E7CCFDB" w14:textId="755306D9" w:rsidR="008A3EFB" w:rsidRPr="00AC7433" w:rsidRDefault="008A3EFB" w:rsidP="00746042">
            <w:pPr>
              <w:spacing w:line="276" w:lineRule="auto"/>
            </w:pPr>
            <w:r w:rsidRPr="00AC0344">
              <w:t>Директор</w:t>
            </w:r>
          </w:p>
        </w:tc>
      </w:tr>
      <w:tr w:rsidR="008A3EFB" w:rsidRPr="00AC7433" w14:paraId="1AA94A8B" w14:textId="77777777" w:rsidTr="004515AB">
        <w:tc>
          <w:tcPr>
            <w:tcW w:w="1118" w:type="dxa"/>
            <w:tcBorders>
              <w:top w:val="single" w:sz="6" w:space="0" w:color="auto"/>
              <w:left w:val="double" w:sz="6" w:space="0" w:color="auto"/>
              <w:bottom w:val="single" w:sz="6" w:space="0" w:color="auto"/>
              <w:right w:val="single" w:sz="6" w:space="0" w:color="auto"/>
            </w:tcBorders>
          </w:tcPr>
          <w:p w14:paraId="78D0E4BE" w14:textId="7F760B8B" w:rsidR="008A3EFB" w:rsidRPr="00AC7433" w:rsidRDefault="008A3EFB" w:rsidP="00746042">
            <w:pPr>
              <w:spacing w:line="276" w:lineRule="auto"/>
            </w:pPr>
            <w:r>
              <w:t>2013</w:t>
            </w:r>
          </w:p>
        </w:tc>
        <w:tc>
          <w:tcPr>
            <w:tcW w:w="1260" w:type="dxa"/>
            <w:tcBorders>
              <w:top w:val="single" w:sz="6" w:space="0" w:color="auto"/>
              <w:left w:val="single" w:sz="6" w:space="0" w:color="auto"/>
              <w:bottom w:val="single" w:sz="6" w:space="0" w:color="auto"/>
              <w:right w:val="single" w:sz="6" w:space="0" w:color="auto"/>
            </w:tcBorders>
          </w:tcPr>
          <w:p w14:paraId="00E43614" w14:textId="07A5F1C9" w:rsidR="008A3EFB" w:rsidRPr="00AC7433" w:rsidRDefault="008A3EFB" w:rsidP="00746042">
            <w:pPr>
              <w:spacing w:line="276" w:lineRule="auto"/>
            </w:pPr>
            <w:r>
              <w:t xml:space="preserve">Настоящее время </w:t>
            </w:r>
          </w:p>
        </w:tc>
        <w:tc>
          <w:tcPr>
            <w:tcW w:w="3980" w:type="dxa"/>
            <w:tcBorders>
              <w:top w:val="single" w:sz="6" w:space="0" w:color="auto"/>
              <w:left w:val="single" w:sz="6" w:space="0" w:color="auto"/>
              <w:bottom w:val="single" w:sz="6" w:space="0" w:color="auto"/>
              <w:right w:val="single" w:sz="6" w:space="0" w:color="auto"/>
            </w:tcBorders>
          </w:tcPr>
          <w:p w14:paraId="4DFB43B4" w14:textId="31A9382F" w:rsidR="008A3EFB" w:rsidRPr="00AC7433" w:rsidRDefault="008A3EFB" w:rsidP="00746042">
            <w:pPr>
              <w:spacing w:line="276" w:lineRule="auto"/>
              <w:rPr>
                <w:lang w:val="en-US"/>
              </w:rPr>
            </w:pPr>
            <w:r w:rsidRPr="00AC7433">
              <w:rPr>
                <w:bCs/>
                <w:lang w:val="en-US"/>
              </w:rPr>
              <w:t xml:space="preserve">Rosinter </w:t>
            </w:r>
            <w:smartTag w:uri="urn:schemas-microsoft-com:office:smarttags" w:element="place">
              <w:smartTag w:uri="urn:schemas-microsoft-com:office:smarttags" w:element="PlaceName">
                <w:r w:rsidRPr="00AC7433">
                  <w:rPr>
                    <w:bCs/>
                    <w:lang w:val="en-US"/>
                  </w:rPr>
                  <w:t>Czech</w:t>
                </w:r>
              </w:smartTag>
              <w:r w:rsidRPr="00AC7433">
                <w:rPr>
                  <w:bCs/>
                  <w:lang w:val="en-US"/>
                </w:rPr>
                <w:t xml:space="preserve"> </w:t>
              </w:r>
              <w:smartTag w:uri="urn:schemas-microsoft-com:office:smarttags" w:element="PlaceType">
                <w:r w:rsidRPr="00AC7433">
                  <w:rPr>
                    <w:bCs/>
                    <w:lang w:val="en-US"/>
                  </w:rPr>
                  <w:t>Republic</w:t>
                </w:r>
              </w:smartTag>
            </w:smartTag>
            <w:r w:rsidRPr="00AC7433">
              <w:rPr>
                <w:bCs/>
                <w:lang w:val="en-US"/>
              </w:rPr>
              <w:t xml:space="preserve"> s.r.o.</w:t>
            </w:r>
          </w:p>
        </w:tc>
        <w:tc>
          <w:tcPr>
            <w:tcW w:w="3139" w:type="dxa"/>
            <w:tcBorders>
              <w:top w:val="single" w:sz="6" w:space="0" w:color="auto"/>
              <w:left w:val="single" w:sz="6" w:space="0" w:color="auto"/>
              <w:bottom w:val="single" w:sz="6" w:space="0" w:color="auto"/>
              <w:right w:val="double" w:sz="6" w:space="0" w:color="auto"/>
            </w:tcBorders>
          </w:tcPr>
          <w:p w14:paraId="3B613133" w14:textId="0D3A996A" w:rsidR="008A3EFB" w:rsidRPr="00AC7433" w:rsidRDefault="008A3EFB" w:rsidP="00746042">
            <w:pPr>
              <w:spacing w:line="276" w:lineRule="auto"/>
              <w:rPr>
                <w:lang w:val="en-US"/>
              </w:rPr>
            </w:pPr>
            <w:r w:rsidRPr="00AC0344">
              <w:t>Директор</w:t>
            </w:r>
          </w:p>
        </w:tc>
      </w:tr>
      <w:tr w:rsidR="008A3EFB" w:rsidRPr="002A2C3E" w14:paraId="5005746A" w14:textId="77777777" w:rsidTr="004515AB">
        <w:tc>
          <w:tcPr>
            <w:tcW w:w="1118" w:type="dxa"/>
            <w:tcBorders>
              <w:top w:val="single" w:sz="6" w:space="0" w:color="auto"/>
              <w:left w:val="double" w:sz="6" w:space="0" w:color="auto"/>
              <w:bottom w:val="single" w:sz="6" w:space="0" w:color="auto"/>
              <w:right w:val="single" w:sz="6" w:space="0" w:color="auto"/>
            </w:tcBorders>
          </w:tcPr>
          <w:p w14:paraId="5AEEE30F" w14:textId="77870A75" w:rsidR="008A3EFB" w:rsidRPr="00AC7433" w:rsidRDefault="008A3EFB" w:rsidP="00AC7433">
            <w:pPr>
              <w:spacing w:line="276" w:lineRule="auto"/>
            </w:pPr>
            <w:r>
              <w:t>2013</w:t>
            </w:r>
          </w:p>
        </w:tc>
        <w:tc>
          <w:tcPr>
            <w:tcW w:w="1260" w:type="dxa"/>
            <w:tcBorders>
              <w:top w:val="single" w:sz="6" w:space="0" w:color="auto"/>
              <w:left w:val="single" w:sz="6" w:space="0" w:color="auto"/>
              <w:bottom w:val="single" w:sz="6" w:space="0" w:color="auto"/>
              <w:right w:val="single" w:sz="6" w:space="0" w:color="auto"/>
            </w:tcBorders>
          </w:tcPr>
          <w:p w14:paraId="19898E3B" w14:textId="264E111D" w:rsidR="008A3EFB" w:rsidRPr="00AC7433" w:rsidRDefault="008A3EFB" w:rsidP="00746042">
            <w:pPr>
              <w:spacing w:line="276" w:lineRule="auto"/>
              <w:rPr>
                <w:lang w:val="en-US"/>
              </w:rPr>
            </w:pPr>
            <w: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4D222C26" w14:textId="43DD2F93" w:rsidR="008A3EFB" w:rsidRPr="00AC7433" w:rsidRDefault="008A3EFB" w:rsidP="00746042">
            <w:pPr>
              <w:spacing w:line="276" w:lineRule="auto"/>
            </w:pPr>
            <w:r w:rsidRPr="00AC7433">
              <w:rPr>
                <w:lang w:val="en-US"/>
              </w:rPr>
              <w:t>Rosinter Hungary Kft.</w:t>
            </w:r>
          </w:p>
        </w:tc>
        <w:tc>
          <w:tcPr>
            <w:tcW w:w="3139" w:type="dxa"/>
            <w:tcBorders>
              <w:top w:val="single" w:sz="6" w:space="0" w:color="auto"/>
              <w:left w:val="single" w:sz="6" w:space="0" w:color="auto"/>
              <w:bottom w:val="single" w:sz="6" w:space="0" w:color="auto"/>
              <w:right w:val="double" w:sz="6" w:space="0" w:color="auto"/>
            </w:tcBorders>
          </w:tcPr>
          <w:p w14:paraId="330488EB" w14:textId="1C1C29A3" w:rsidR="008A3EFB" w:rsidRPr="00AC7433" w:rsidRDefault="008A3EFB" w:rsidP="00746042">
            <w:pPr>
              <w:spacing w:line="276" w:lineRule="auto"/>
            </w:pPr>
            <w:r w:rsidRPr="00AC0344">
              <w:t>Директор</w:t>
            </w:r>
          </w:p>
        </w:tc>
      </w:tr>
      <w:tr w:rsidR="008A3EFB" w:rsidRPr="002A2C3E" w14:paraId="086AED18" w14:textId="77777777" w:rsidTr="004515AB">
        <w:tc>
          <w:tcPr>
            <w:tcW w:w="1118" w:type="dxa"/>
            <w:tcBorders>
              <w:top w:val="single" w:sz="6" w:space="0" w:color="auto"/>
              <w:left w:val="double" w:sz="6" w:space="0" w:color="auto"/>
              <w:bottom w:val="single" w:sz="6" w:space="0" w:color="auto"/>
              <w:right w:val="single" w:sz="6" w:space="0" w:color="auto"/>
            </w:tcBorders>
          </w:tcPr>
          <w:p w14:paraId="67D2A1A1" w14:textId="6A4CF07B" w:rsidR="008A3EFB" w:rsidRPr="00AC7433" w:rsidRDefault="008A3EFB" w:rsidP="00746042">
            <w:pPr>
              <w:spacing w:line="276" w:lineRule="auto"/>
            </w:pPr>
            <w:r>
              <w:t>2014</w:t>
            </w:r>
          </w:p>
        </w:tc>
        <w:tc>
          <w:tcPr>
            <w:tcW w:w="1260" w:type="dxa"/>
            <w:tcBorders>
              <w:top w:val="single" w:sz="6" w:space="0" w:color="auto"/>
              <w:left w:val="single" w:sz="6" w:space="0" w:color="auto"/>
              <w:bottom w:val="single" w:sz="6" w:space="0" w:color="auto"/>
              <w:right w:val="single" w:sz="6" w:space="0" w:color="auto"/>
            </w:tcBorders>
          </w:tcPr>
          <w:p w14:paraId="168F93BA" w14:textId="1BF359C2" w:rsidR="008A3EFB" w:rsidRPr="00AC7433" w:rsidRDefault="008A3EFB" w:rsidP="00746042">
            <w:pPr>
              <w:spacing w:line="276" w:lineRule="auto"/>
            </w:pPr>
            <w: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1D23122D" w14:textId="177705B4" w:rsidR="008A3EFB" w:rsidRPr="00AC7433" w:rsidRDefault="008A3EFB" w:rsidP="00746042">
            <w:pPr>
              <w:spacing w:line="276" w:lineRule="auto"/>
              <w:rPr>
                <w:lang w:val="en-US"/>
              </w:rPr>
            </w:pPr>
            <w:r w:rsidRPr="00AC7433">
              <w:rPr>
                <w:lang w:val="en-US"/>
              </w:rPr>
              <w:t>RRB Rosinter Restaurants Betriebs GmbH</w:t>
            </w:r>
          </w:p>
        </w:tc>
        <w:tc>
          <w:tcPr>
            <w:tcW w:w="3139" w:type="dxa"/>
            <w:tcBorders>
              <w:top w:val="single" w:sz="6" w:space="0" w:color="auto"/>
              <w:left w:val="single" w:sz="6" w:space="0" w:color="auto"/>
              <w:bottom w:val="single" w:sz="6" w:space="0" w:color="auto"/>
              <w:right w:val="double" w:sz="6" w:space="0" w:color="auto"/>
            </w:tcBorders>
          </w:tcPr>
          <w:p w14:paraId="657D0663" w14:textId="7F76198B" w:rsidR="008A3EFB" w:rsidRPr="00AC7433" w:rsidRDefault="008A3EFB" w:rsidP="00746042">
            <w:pPr>
              <w:spacing w:line="276" w:lineRule="auto"/>
            </w:pPr>
            <w:r w:rsidRPr="00AC0344">
              <w:t>Директор</w:t>
            </w:r>
          </w:p>
        </w:tc>
      </w:tr>
      <w:tr w:rsidR="008A3EFB" w:rsidRPr="002A2C3E" w14:paraId="64AFE5A1" w14:textId="77777777" w:rsidTr="004515AB">
        <w:tc>
          <w:tcPr>
            <w:tcW w:w="1118" w:type="dxa"/>
            <w:tcBorders>
              <w:top w:val="single" w:sz="6" w:space="0" w:color="auto"/>
              <w:left w:val="double" w:sz="6" w:space="0" w:color="auto"/>
              <w:bottom w:val="single" w:sz="6" w:space="0" w:color="auto"/>
              <w:right w:val="single" w:sz="6" w:space="0" w:color="auto"/>
            </w:tcBorders>
          </w:tcPr>
          <w:p w14:paraId="09165F21" w14:textId="61C7213F" w:rsidR="008A3EFB" w:rsidRPr="00AC7433" w:rsidRDefault="008A3EFB" w:rsidP="00746042">
            <w:pPr>
              <w:spacing w:line="276" w:lineRule="auto"/>
            </w:pPr>
            <w:r>
              <w:t>2014</w:t>
            </w:r>
          </w:p>
        </w:tc>
        <w:tc>
          <w:tcPr>
            <w:tcW w:w="1260" w:type="dxa"/>
            <w:tcBorders>
              <w:top w:val="single" w:sz="6" w:space="0" w:color="auto"/>
              <w:left w:val="single" w:sz="6" w:space="0" w:color="auto"/>
              <w:bottom w:val="single" w:sz="6" w:space="0" w:color="auto"/>
              <w:right w:val="single" w:sz="6" w:space="0" w:color="auto"/>
            </w:tcBorders>
          </w:tcPr>
          <w:p w14:paraId="3A4C2B50" w14:textId="2F534973" w:rsidR="008A3EFB" w:rsidRPr="00AC7433" w:rsidRDefault="008A3EFB" w:rsidP="00746042">
            <w:pPr>
              <w:spacing w:line="276" w:lineRule="auto"/>
            </w:pPr>
            <w:r>
              <w:t>2015</w:t>
            </w:r>
          </w:p>
        </w:tc>
        <w:tc>
          <w:tcPr>
            <w:tcW w:w="3980" w:type="dxa"/>
            <w:tcBorders>
              <w:top w:val="single" w:sz="6" w:space="0" w:color="auto"/>
              <w:left w:val="single" w:sz="6" w:space="0" w:color="auto"/>
              <w:bottom w:val="single" w:sz="6" w:space="0" w:color="auto"/>
              <w:right w:val="single" w:sz="6" w:space="0" w:color="auto"/>
            </w:tcBorders>
          </w:tcPr>
          <w:p w14:paraId="172669FE" w14:textId="4C228210" w:rsidR="008A3EFB" w:rsidRPr="00AC7433" w:rsidRDefault="008A3EFB" w:rsidP="00746042">
            <w:pPr>
              <w:spacing w:line="276" w:lineRule="auto"/>
            </w:pPr>
            <w:r w:rsidRPr="00AC7433">
              <w:t>Rosinter Restaurants GmbH</w:t>
            </w:r>
          </w:p>
        </w:tc>
        <w:tc>
          <w:tcPr>
            <w:tcW w:w="3139" w:type="dxa"/>
            <w:tcBorders>
              <w:top w:val="single" w:sz="6" w:space="0" w:color="auto"/>
              <w:left w:val="single" w:sz="6" w:space="0" w:color="auto"/>
              <w:bottom w:val="single" w:sz="6" w:space="0" w:color="auto"/>
              <w:right w:val="double" w:sz="6" w:space="0" w:color="auto"/>
            </w:tcBorders>
          </w:tcPr>
          <w:p w14:paraId="37BCE527" w14:textId="70BEE6B3" w:rsidR="008A3EFB" w:rsidRPr="00AC7433" w:rsidRDefault="008A3EFB" w:rsidP="00746042">
            <w:pPr>
              <w:spacing w:line="276" w:lineRule="auto"/>
            </w:pPr>
            <w:r w:rsidRPr="00AC0344">
              <w:t>Директор</w:t>
            </w:r>
          </w:p>
        </w:tc>
      </w:tr>
      <w:tr w:rsidR="008A3EFB" w:rsidRPr="002A2C3E" w14:paraId="723DBB94" w14:textId="77777777" w:rsidTr="004515AB">
        <w:tc>
          <w:tcPr>
            <w:tcW w:w="1118" w:type="dxa"/>
            <w:tcBorders>
              <w:top w:val="single" w:sz="6" w:space="0" w:color="auto"/>
              <w:left w:val="double" w:sz="6" w:space="0" w:color="auto"/>
              <w:bottom w:val="single" w:sz="6" w:space="0" w:color="auto"/>
              <w:right w:val="single" w:sz="6" w:space="0" w:color="auto"/>
            </w:tcBorders>
          </w:tcPr>
          <w:p w14:paraId="4B0930DF" w14:textId="29359945" w:rsidR="008A3EFB" w:rsidRPr="00AC7433" w:rsidRDefault="008A3EFB" w:rsidP="00746042">
            <w:pPr>
              <w:spacing w:line="276" w:lineRule="auto"/>
            </w:pPr>
            <w:r>
              <w:t>2014</w:t>
            </w:r>
          </w:p>
        </w:tc>
        <w:tc>
          <w:tcPr>
            <w:tcW w:w="1260" w:type="dxa"/>
            <w:tcBorders>
              <w:top w:val="single" w:sz="6" w:space="0" w:color="auto"/>
              <w:left w:val="single" w:sz="6" w:space="0" w:color="auto"/>
              <w:bottom w:val="single" w:sz="6" w:space="0" w:color="auto"/>
              <w:right w:val="single" w:sz="6" w:space="0" w:color="auto"/>
            </w:tcBorders>
          </w:tcPr>
          <w:p w14:paraId="3AA4BD9E" w14:textId="1BF275D4" w:rsidR="008A3EFB" w:rsidRPr="00AC7433" w:rsidRDefault="008A3EFB" w:rsidP="00746042">
            <w:pPr>
              <w:spacing w:line="276" w:lineRule="auto"/>
            </w:pPr>
            <w: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5D0B31BC" w14:textId="62E47814" w:rsidR="008A3EFB" w:rsidRPr="00AC7433" w:rsidRDefault="008A3EFB" w:rsidP="00746042">
            <w:pPr>
              <w:spacing w:line="276" w:lineRule="auto"/>
              <w:rPr>
                <w:lang w:val="en-US"/>
              </w:rPr>
            </w:pPr>
            <w:r w:rsidRPr="00AC7433">
              <w:rPr>
                <w:lang w:val="en-US"/>
              </w:rPr>
              <w:t>AMERICAN CUISINE WARSAW Sp. z o.o.</w:t>
            </w:r>
          </w:p>
        </w:tc>
        <w:tc>
          <w:tcPr>
            <w:tcW w:w="3139" w:type="dxa"/>
            <w:tcBorders>
              <w:top w:val="single" w:sz="6" w:space="0" w:color="auto"/>
              <w:left w:val="single" w:sz="6" w:space="0" w:color="auto"/>
              <w:bottom w:val="single" w:sz="6" w:space="0" w:color="auto"/>
              <w:right w:val="double" w:sz="6" w:space="0" w:color="auto"/>
            </w:tcBorders>
          </w:tcPr>
          <w:p w14:paraId="117FE340" w14:textId="66A54EF2" w:rsidR="008A3EFB" w:rsidRPr="00AC7433" w:rsidRDefault="008A3EFB" w:rsidP="00746042">
            <w:pPr>
              <w:spacing w:line="276" w:lineRule="auto"/>
            </w:pPr>
            <w:r w:rsidRPr="00AC0344">
              <w:t>Директор</w:t>
            </w:r>
          </w:p>
        </w:tc>
      </w:tr>
      <w:tr w:rsidR="008A3EFB" w:rsidRPr="002A2C3E" w14:paraId="307777E0" w14:textId="77777777" w:rsidTr="004515AB">
        <w:tc>
          <w:tcPr>
            <w:tcW w:w="1118" w:type="dxa"/>
            <w:tcBorders>
              <w:top w:val="single" w:sz="6" w:space="0" w:color="auto"/>
              <w:left w:val="double" w:sz="6" w:space="0" w:color="auto"/>
              <w:bottom w:val="single" w:sz="6" w:space="0" w:color="auto"/>
              <w:right w:val="single" w:sz="6" w:space="0" w:color="auto"/>
            </w:tcBorders>
          </w:tcPr>
          <w:p w14:paraId="455218D9" w14:textId="0845B367" w:rsidR="008A3EFB" w:rsidRPr="00AC7433" w:rsidRDefault="008A3EFB" w:rsidP="00746042">
            <w:pPr>
              <w:spacing w:line="276" w:lineRule="auto"/>
            </w:pPr>
            <w:r>
              <w:t>2014</w:t>
            </w:r>
          </w:p>
        </w:tc>
        <w:tc>
          <w:tcPr>
            <w:tcW w:w="1260" w:type="dxa"/>
            <w:tcBorders>
              <w:top w:val="single" w:sz="6" w:space="0" w:color="auto"/>
              <w:left w:val="single" w:sz="6" w:space="0" w:color="auto"/>
              <w:bottom w:val="single" w:sz="6" w:space="0" w:color="auto"/>
              <w:right w:val="single" w:sz="6" w:space="0" w:color="auto"/>
            </w:tcBorders>
          </w:tcPr>
          <w:p w14:paraId="79900EE0" w14:textId="3F9F094D" w:rsidR="008A3EFB" w:rsidRPr="00AC7433" w:rsidRDefault="008A3EFB" w:rsidP="00746042">
            <w:pPr>
              <w:spacing w:line="276" w:lineRule="auto"/>
            </w:pPr>
            <w: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2697A39C" w14:textId="71DF700E" w:rsidR="008A3EFB" w:rsidRPr="00AC7433" w:rsidRDefault="008A3EFB" w:rsidP="00746042">
            <w:pPr>
              <w:spacing w:line="276" w:lineRule="auto"/>
              <w:rPr>
                <w:lang w:val="en-US"/>
              </w:rPr>
            </w:pPr>
            <w:r w:rsidRPr="00AC7433">
              <w:rPr>
                <w:lang w:val="en-US"/>
              </w:rPr>
              <w:t>ROSINTER POLSKA Sp. z o.o.</w:t>
            </w:r>
          </w:p>
        </w:tc>
        <w:tc>
          <w:tcPr>
            <w:tcW w:w="3139" w:type="dxa"/>
            <w:tcBorders>
              <w:top w:val="single" w:sz="6" w:space="0" w:color="auto"/>
              <w:left w:val="single" w:sz="6" w:space="0" w:color="auto"/>
              <w:bottom w:val="single" w:sz="6" w:space="0" w:color="auto"/>
              <w:right w:val="double" w:sz="6" w:space="0" w:color="auto"/>
            </w:tcBorders>
          </w:tcPr>
          <w:p w14:paraId="226C514B" w14:textId="6ED285BC" w:rsidR="008A3EFB" w:rsidRPr="00AC7433" w:rsidRDefault="008A3EFB" w:rsidP="00746042">
            <w:pPr>
              <w:spacing w:line="276" w:lineRule="auto"/>
            </w:pPr>
            <w:r w:rsidRPr="00AC0344">
              <w:t>Директор</w:t>
            </w:r>
          </w:p>
        </w:tc>
      </w:tr>
      <w:tr w:rsidR="008A3EFB" w:rsidRPr="002A2C3E" w14:paraId="44D8CB9F" w14:textId="77777777" w:rsidTr="004515AB">
        <w:tc>
          <w:tcPr>
            <w:tcW w:w="1118" w:type="dxa"/>
            <w:tcBorders>
              <w:top w:val="single" w:sz="6" w:space="0" w:color="auto"/>
              <w:left w:val="double" w:sz="6" w:space="0" w:color="auto"/>
              <w:bottom w:val="single" w:sz="6" w:space="0" w:color="auto"/>
              <w:right w:val="single" w:sz="6" w:space="0" w:color="auto"/>
            </w:tcBorders>
          </w:tcPr>
          <w:p w14:paraId="723E86BE" w14:textId="750026E5" w:rsidR="008A3EFB" w:rsidRPr="00AC7433" w:rsidRDefault="008A3EFB" w:rsidP="00746042">
            <w:pPr>
              <w:spacing w:line="276" w:lineRule="auto"/>
            </w:pPr>
            <w:r>
              <w:t>2019</w:t>
            </w:r>
          </w:p>
        </w:tc>
        <w:tc>
          <w:tcPr>
            <w:tcW w:w="1260" w:type="dxa"/>
            <w:tcBorders>
              <w:top w:val="single" w:sz="6" w:space="0" w:color="auto"/>
              <w:left w:val="single" w:sz="6" w:space="0" w:color="auto"/>
              <w:bottom w:val="single" w:sz="6" w:space="0" w:color="auto"/>
              <w:right w:val="single" w:sz="6" w:space="0" w:color="auto"/>
            </w:tcBorders>
          </w:tcPr>
          <w:p w14:paraId="63C413F8" w14:textId="5334AD28" w:rsidR="008A3EFB" w:rsidRPr="00AC7433" w:rsidRDefault="008A3EFB" w:rsidP="00746042">
            <w:pPr>
              <w:spacing w:line="276" w:lineRule="auto"/>
            </w:pPr>
            <w: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743EEEFA" w14:textId="23DAAC4B" w:rsidR="008A3EFB" w:rsidRPr="00AC7433" w:rsidRDefault="008A3EFB" w:rsidP="00746042">
            <w:pPr>
              <w:spacing w:line="276" w:lineRule="auto"/>
              <w:rPr>
                <w:lang w:val="en-US"/>
              </w:rPr>
            </w:pPr>
            <w:r w:rsidRPr="00AC7433">
              <w:rPr>
                <w:lang w:val="en-US"/>
              </w:rPr>
              <w:t>WAGALM Sp. z o.o.</w:t>
            </w:r>
          </w:p>
        </w:tc>
        <w:tc>
          <w:tcPr>
            <w:tcW w:w="3139" w:type="dxa"/>
            <w:tcBorders>
              <w:top w:val="single" w:sz="6" w:space="0" w:color="auto"/>
              <w:left w:val="single" w:sz="6" w:space="0" w:color="auto"/>
              <w:bottom w:val="single" w:sz="6" w:space="0" w:color="auto"/>
              <w:right w:val="double" w:sz="6" w:space="0" w:color="auto"/>
            </w:tcBorders>
          </w:tcPr>
          <w:p w14:paraId="2D62DD84" w14:textId="1D6165C0" w:rsidR="008A3EFB" w:rsidRPr="00AC7433" w:rsidRDefault="008A3EFB" w:rsidP="00746042">
            <w:pPr>
              <w:spacing w:line="276" w:lineRule="auto"/>
            </w:pPr>
            <w:r w:rsidRPr="00AC0344">
              <w:t>Директор</w:t>
            </w:r>
          </w:p>
        </w:tc>
      </w:tr>
      <w:tr w:rsidR="008A3EFB" w:rsidRPr="002A2C3E" w14:paraId="6167ADDB" w14:textId="77777777" w:rsidTr="004515AB">
        <w:tc>
          <w:tcPr>
            <w:tcW w:w="1118" w:type="dxa"/>
            <w:tcBorders>
              <w:top w:val="single" w:sz="6" w:space="0" w:color="auto"/>
              <w:left w:val="double" w:sz="6" w:space="0" w:color="auto"/>
              <w:bottom w:val="single" w:sz="6" w:space="0" w:color="auto"/>
              <w:right w:val="single" w:sz="6" w:space="0" w:color="auto"/>
            </w:tcBorders>
          </w:tcPr>
          <w:p w14:paraId="4C087538" w14:textId="21E10D0A" w:rsidR="008A3EFB" w:rsidRPr="00AC7433" w:rsidRDefault="008A3EFB" w:rsidP="00746042">
            <w:pPr>
              <w:spacing w:line="276" w:lineRule="auto"/>
            </w:pPr>
            <w:r>
              <w:t>2019</w:t>
            </w:r>
          </w:p>
        </w:tc>
        <w:tc>
          <w:tcPr>
            <w:tcW w:w="1260" w:type="dxa"/>
            <w:tcBorders>
              <w:top w:val="single" w:sz="6" w:space="0" w:color="auto"/>
              <w:left w:val="single" w:sz="6" w:space="0" w:color="auto"/>
              <w:bottom w:val="single" w:sz="6" w:space="0" w:color="auto"/>
              <w:right w:val="single" w:sz="6" w:space="0" w:color="auto"/>
            </w:tcBorders>
          </w:tcPr>
          <w:p w14:paraId="7B85B2BE" w14:textId="26E3BDBC" w:rsidR="008A3EFB" w:rsidRPr="00AC7433" w:rsidRDefault="008A3EFB" w:rsidP="00746042">
            <w:pPr>
              <w:spacing w:line="276" w:lineRule="auto"/>
            </w:pPr>
            <w: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53271537" w14:textId="17107F9B" w:rsidR="008A3EFB" w:rsidRPr="00AC7433" w:rsidRDefault="008A3EFB" w:rsidP="00746042">
            <w:pPr>
              <w:spacing w:line="276" w:lineRule="auto"/>
              <w:rPr>
                <w:lang w:val="en-US"/>
              </w:rPr>
            </w:pPr>
            <w:r w:rsidRPr="00AC7433">
              <w:rPr>
                <w:lang w:val="en-US"/>
              </w:rPr>
              <w:t>WACENT Sp. z o.o.</w:t>
            </w:r>
          </w:p>
        </w:tc>
        <w:tc>
          <w:tcPr>
            <w:tcW w:w="3139" w:type="dxa"/>
            <w:tcBorders>
              <w:top w:val="single" w:sz="6" w:space="0" w:color="auto"/>
              <w:left w:val="single" w:sz="6" w:space="0" w:color="auto"/>
              <w:bottom w:val="single" w:sz="6" w:space="0" w:color="auto"/>
              <w:right w:val="double" w:sz="6" w:space="0" w:color="auto"/>
            </w:tcBorders>
          </w:tcPr>
          <w:p w14:paraId="1D65B1EE" w14:textId="3C89322B" w:rsidR="008A3EFB" w:rsidRPr="00AC7433" w:rsidRDefault="008A3EFB" w:rsidP="00746042">
            <w:pPr>
              <w:spacing w:line="276" w:lineRule="auto"/>
            </w:pPr>
            <w:r w:rsidRPr="00AC0344">
              <w:t>Директор</w:t>
            </w:r>
          </w:p>
        </w:tc>
      </w:tr>
      <w:tr w:rsidR="008A3EFB" w:rsidRPr="002A2C3E" w14:paraId="5291A68B" w14:textId="77777777" w:rsidTr="004515AB">
        <w:tc>
          <w:tcPr>
            <w:tcW w:w="1118" w:type="dxa"/>
            <w:tcBorders>
              <w:top w:val="single" w:sz="6" w:space="0" w:color="auto"/>
              <w:left w:val="double" w:sz="6" w:space="0" w:color="auto"/>
              <w:bottom w:val="single" w:sz="6" w:space="0" w:color="auto"/>
              <w:right w:val="single" w:sz="6" w:space="0" w:color="auto"/>
            </w:tcBorders>
          </w:tcPr>
          <w:p w14:paraId="6185A5D0" w14:textId="51BDF70C" w:rsidR="008A3EFB" w:rsidRPr="00AC7433" w:rsidRDefault="008A3EFB" w:rsidP="00746042">
            <w:pPr>
              <w:spacing w:line="276" w:lineRule="auto"/>
            </w:pPr>
            <w:r>
              <w:t>2019</w:t>
            </w:r>
          </w:p>
        </w:tc>
        <w:tc>
          <w:tcPr>
            <w:tcW w:w="1260" w:type="dxa"/>
            <w:tcBorders>
              <w:top w:val="single" w:sz="6" w:space="0" w:color="auto"/>
              <w:left w:val="single" w:sz="6" w:space="0" w:color="auto"/>
              <w:bottom w:val="single" w:sz="6" w:space="0" w:color="auto"/>
              <w:right w:val="single" w:sz="6" w:space="0" w:color="auto"/>
            </w:tcBorders>
          </w:tcPr>
          <w:p w14:paraId="5F37150C" w14:textId="09F2A5D9" w:rsidR="008A3EFB" w:rsidRPr="00AC7433" w:rsidRDefault="008A3EFB" w:rsidP="00746042">
            <w:pPr>
              <w:spacing w:line="276" w:lineRule="auto"/>
            </w:pPr>
            <w: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5F2F4A32" w14:textId="6EFC2649" w:rsidR="008A3EFB" w:rsidRPr="00AC7433" w:rsidRDefault="008A3EFB" w:rsidP="00746042">
            <w:pPr>
              <w:spacing w:line="276" w:lineRule="auto"/>
              <w:rPr>
                <w:lang w:val="en-US"/>
              </w:rPr>
            </w:pPr>
            <w:r w:rsidRPr="00AC7433">
              <w:rPr>
                <w:lang w:val="en-US"/>
              </w:rPr>
              <w:t>WROGALW Sp. z o.o.</w:t>
            </w:r>
          </w:p>
        </w:tc>
        <w:tc>
          <w:tcPr>
            <w:tcW w:w="3139" w:type="dxa"/>
            <w:tcBorders>
              <w:top w:val="single" w:sz="6" w:space="0" w:color="auto"/>
              <w:left w:val="single" w:sz="6" w:space="0" w:color="auto"/>
              <w:bottom w:val="single" w:sz="6" w:space="0" w:color="auto"/>
              <w:right w:val="double" w:sz="6" w:space="0" w:color="auto"/>
            </w:tcBorders>
          </w:tcPr>
          <w:p w14:paraId="343E3C07" w14:textId="76567708" w:rsidR="008A3EFB" w:rsidRPr="00AC7433" w:rsidRDefault="008A3EFB" w:rsidP="00746042">
            <w:pPr>
              <w:spacing w:line="276" w:lineRule="auto"/>
            </w:pPr>
            <w:r w:rsidRPr="00AC0344">
              <w:t>Директор</w:t>
            </w:r>
          </w:p>
        </w:tc>
      </w:tr>
      <w:tr w:rsidR="008A3EFB" w:rsidRPr="002A2C3E" w14:paraId="53EE1639" w14:textId="77777777" w:rsidTr="004515AB">
        <w:trPr>
          <w:trHeight w:val="818"/>
        </w:trPr>
        <w:tc>
          <w:tcPr>
            <w:tcW w:w="1118" w:type="dxa"/>
            <w:tcBorders>
              <w:top w:val="single" w:sz="6" w:space="0" w:color="auto"/>
              <w:left w:val="double" w:sz="6" w:space="0" w:color="auto"/>
              <w:bottom w:val="double" w:sz="6" w:space="0" w:color="auto"/>
              <w:right w:val="single" w:sz="6" w:space="0" w:color="auto"/>
            </w:tcBorders>
            <w:hideMark/>
          </w:tcPr>
          <w:p w14:paraId="4878D90F" w14:textId="1806C830" w:rsidR="008A3EFB" w:rsidRPr="00AC7433" w:rsidRDefault="008A3EFB" w:rsidP="00746042">
            <w:pPr>
              <w:spacing w:line="276" w:lineRule="auto"/>
            </w:pPr>
            <w:r w:rsidRPr="00AC7433">
              <w:t>2020</w:t>
            </w:r>
          </w:p>
          <w:p w14:paraId="5F2BE2F9" w14:textId="77777777" w:rsidR="008A3EFB" w:rsidRPr="00AC7433" w:rsidRDefault="008A3EFB" w:rsidP="00746042">
            <w:pPr>
              <w:spacing w:line="276" w:lineRule="auto"/>
            </w:pPr>
          </w:p>
        </w:tc>
        <w:tc>
          <w:tcPr>
            <w:tcW w:w="1260" w:type="dxa"/>
            <w:tcBorders>
              <w:top w:val="single" w:sz="6" w:space="0" w:color="auto"/>
              <w:left w:val="single" w:sz="6" w:space="0" w:color="auto"/>
              <w:bottom w:val="double" w:sz="6" w:space="0" w:color="auto"/>
              <w:right w:val="single" w:sz="6" w:space="0" w:color="auto"/>
            </w:tcBorders>
            <w:hideMark/>
          </w:tcPr>
          <w:p w14:paraId="2DECD17D" w14:textId="37653F93" w:rsidR="008A3EFB" w:rsidRPr="00AC7433" w:rsidRDefault="008A3EFB" w:rsidP="00746042">
            <w:pPr>
              <w:spacing w:line="276" w:lineRule="auto"/>
            </w:pPr>
            <w:r w:rsidRPr="00AC7433">
              <w:t>настоящее время</w:t>
            </w:r>
          </w:p>
        </w:tc>
        <w:tc>
          <w:tcPr>
            <w:tcW w:w="3980" w:type="dxa"/>
            <w:tcBorders>
              <w:top w:val="single" w:sz="6" w:space="0" w:color="auto"/>
              <w:left w:val="single" w:sz="6" w:space="0" w:color="auto"/>
              <w:bottom w:val="double" w:sz="6" w:space="0" w:color="auto"/>
              <w:right w:val="single" w:sz="6" w:space="0" w:color="auto"/>
            </w:tcBorders>
            <w:hideMark/>
          </w:tcPr>
          <w:p w14:paraId="712D646D" w14:textId="77777777" w:rsidR="008A3EFB" w:rsidRPr="00AC7433" w:rsidRDefault="008A3EFB" w:rsidP="00746042">
            <w:pPr>
              <w:spacing w:line="276" w:lineRule="auto"/>
            </w:pPr>
            <w:r w:rsidRPr="00AC7433">
              <w:t>ПАО «РОСИНТЕР РЕСТОРАНТС ХОЛДИНГ»</w:t>
            </w:r>
          </w:p>
        </w:tc>
        <w:tc>
          <w:tcPr>
            <w:tcW w:w="3139" w:type="dxa"/>
            <w:tcBorders>
              <w:top w:val="single" w:sz="6" w:space="0" w:color="auto"/>
              <w:left w:val="single" w:sz="6" w:space="0" w:color="auto"/>
              <w:bottom w:val="double" w:sz="6" w:space="0" w:color="auto"/>
              <w:right w:val="double" w:sz="6" w:space="0" w:color="auto"/>
            </w:tcBorders>
            <w:hideMark/>
          </w:tcPr>
          <w:p w14:paraId="75729664" w14:textId="77777777" w:rsidR="008A3EFB" w:rsidRPr="00AC7433" w:rsidRDefault="008A3EFB" w:rsidP="00746042">
            <w:pPr>
              <w:spacing w:line="276" w:lineRule="auto"/>
            </w:pPr>
            <w:r w:rsidRPr="00AC7433">
              <w:t>Член Совета директоров</w:t>
            </w:r>
          </w:p>
          <w:p w14:paraId="480070A4" w14:textId="573AA6D6" w:rsidR="008A3EFB" w:rsidRPr="00AC7433" w:rsidRDefault="008A3EFB" w:rsidP="00746042">
            <w:pPr>
              <w:spacing w:line="276" w:lineRule="auto"/>
            </w:pPr>
          </w:p>
        </w:tc>
      </w:tr>
    </w:tbl>
    <w:p w14:paraId="6FD76FF5" w14:textId="77777777" w:rsidR="00AC7433" w:rsidRPr="002A2C3E" w:rsidRDefault="00AC7433" w:rsidP="00AC7433">
      <w:pPr>
        <w:spacing w:before="0" w:after="0"/>
        <w:ind w:left="200"/>
      </w:pPr>
      <w:r w:rsidRPr="002A2C3E">
        <w:rPr>
          <w:b/>
          <w:bCs/>
          <w:i/>
          <w:iCs/>
        </w:rPr>
        <w:t>Доли участия в уставном капитале эмитента/обыкновенных акций не имеет</w:t>
      </w:r>
    </w:p>
    <w:p w14:paraId="36EEEF62" w14:textId="77777777" w:rsidR="00AC7433" w:rsidRPr="002A2C3E" w:rsidRDefault="00AC7433" w:rsidP="00AC7433">
      <w:pPr>
        <w:spacing w:before="0" w:after="0"/>
        <w:ind w:left="200"/>
      </w:pPr>
      <w:r w:rsidRPr="002A2C3E">
        <w:t xml:space="preserve">Доли участия лица в уставном (складочном) капитале (паевом фонде) дочерних и зависимых обществ эмитента: </w:t>
      </w:r>
      <w:r w:rsidRPr="002A2C3E">
        <w:rPr>
          <w:b/>
          <w:bCs/>
          <w:i/>
          <w:iCs/>
        </w:rPr>
        <w:t>Лицо указанных долей не имеет.</w:t>
      </w:r>
    </w:p>
    <w:p w14:paraId="0762534E" w14:textId="77777777" w:rsidR="00AC7433" w:rsidRPr="002A2C3E" w:rsidRDefault="00AC7433" w:rsidP="00AC7433">
      <w:pPr>
        <w:spacing w:before="0" w:after="0"/>
        <w:ind w:left="200"/>
      </w:pPr>
      <w:r w:rsidRPr="002A2C3E">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2A2C3E">
        <w:br/>
      </w:r>
      <w:r w:rsidRPr="002A2C3E">
        <w:rPr>
          <w:b/>
          <w:bCs/>
          <w:i/>
          <w:iCs/>
        </w:rPr>
        <w:t>Указанных родственных связей нет.</w:t>
      </w:r>
    </w:p>
    <w:p w14:paraId="62227C80" w14:textId="77777777" w:rsidR="00AC7433" w:rsidRPr="002A2C3E" w:rsidRDefault="00AC7433" w:rsidP="00AC7433">
      <w:pPr>
        <w:spacing w:before="0" w:after="0"/>
        <w:ind w:left="200"/>
      </w:pPr>
      <w:r w:rsidRPr="002A2C3E">
        <w:t xml:space="preserve">Сведения о привлечении такого лица к административной ответственности за правонарушения в области </w:t>
      </w:r>
      <w:r w:rsidRPr="002A2C3E">
        <w:lastRenderedPageBreak/>
        <w:t>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2A2C3E">
        <w:br/>
      </w:r>
      <w:r w:rsidRPr="002A2C3E">
        <w:rPr>
          <w:b/>
          <w:bCs/>
          <w:i/>
          <w:iCs/>
        </w:rPr>
        <w:t>Лицо к указанным видам ответственности не привлекалось.</w:t>
      </w:r>
    </w:p>
    <w:p w14:paraId="600F17EF" w14:textId="77777777" w:rsidR="00AC7433" w:rsidRPr="002A2C3E" w:rsidRDefault="00AC7433" w:rsidP="00AC7433">
      <w:pPr>
        <w:spacing w:before="0" w:after="0"/>
        <w:ind w:left="200"/>
      </w:pPr>
      <w:r w:rsidRPr="002A2C3E">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2A2C3E">
        <w:rPr>
          <w:b/>
          <w:bCs/>
          <w:i/>
          <w:iCs/>
        </w:rPr>
        <w:t xml:space="preserve"> Лицо указанных должностей не занимало.</w:t>
      </w:r>
    </w:p>
    <w:p w14:paraId="7A162D3A" w14:textId="77777777" w:rsidR="00AC7433" w:rsidRPr="002A2C3E" w:rsidRDefault="00AC7433" w:rsidP="00A44F42">
      <w:pPr>
        <w:ind w:left="200"/>
      </w:pPr>
    </w:p>
    <w:p w14:paraId="7D9D67E5" w14:textId="77777777" w:rsidR="00A44F42" w:rsidRPr="002A2C3E" w:rsidRDefault="00A44F42" w:rsidP="00A44F42">
      <w:pPr>
        <w:ind w:left="200"/>
      </w:pPr>
      <w:r w:rsidRPr="002A2C3E">
        <w:t>ФИО:</w:t>
      </w:r>
      <w:r w:rsidRPr="002A2C3E">
        <w:rPr>
          <w:b/>
          <w:bCs/>
          <w:i/>
          <w:iCs/>
        </w:rPr>
        <w:t xml:space="preserve"> Гущин Дмитрий Георгиевич</w:t>
      </w:r>
    </w:p>
    <w:p w14:paraId="1AA7AB63" w14:textId="77777777" w:rsidR="00A44F42" w:rsidRPr="002A2C3E" w:rsidRDefault="00A44F42" w:rsidP="00A44F42">
      <w:pPr>
        <w:ind w:left="200"/>
      </w:pPr>
      <w:r w:rsidRPr="002A2C3E">
        <w:t>Год рождения:</w:t>
      </w:r>
      <w:r w:rsidRPr="002A2C3E">
        <w:rPr>
          <w:b/>
          <w:bCs/>
          <w:i/>
          <w:iCs/>
        </w:rPr>
        <w:t xml:space="preserve"> 1980</w:t>
      </w:r>
    </w:p>
    <w:p w14:paraId="2D66BDB9" w14:textId="77777777" w:rsidR="00A44F42" w:rsidRPr="002A2C3E" w:rsidRDefault="00A44F42" w:rsidP="00A44F42">
      <w:pPr>
        <w:ind w:left="200"/>
      </w:pPr>
      <w:r w:rsidRPr="002A2C3E">
        <w:t xml:space="preserve">Образование: </w:t>
      </w:r>
      <w:r w:rsidRPr="002A2C3E">
        <w:rPr>
          <w:b/>
          <w:bCs/>
          <w:i/>
          <w:iCs/>
        </w:rPr>
        <w:t>высшее</w:t>
      </w:r>
    </w:p>
    <w:p w14:paraId="598923FE" w14:textId="77777777" w:rsidR="00A44F42" w:rsidRPr="002A2C3E" w:rsidRDefault="00A44F42" w:rsidP="00A44F42">
      <w:pPr>
        <w:ind w:left="200"/>
      </w:pPr>
      <w:r w:rsidRPr="002A2C3E">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14:paraId="7D36B38B" w14:textId="77777777" w:rsidR="00A44F42" w:rsidRPr="002A2C3E" w:rsidRDefault="00A44F42" w:rsidP="00A44F42">
      <w:pPr>
        <w:spacing w:before="0" w:after="0"/>
        <w:rPr>
          <w:sz w:val="16"/>
          <w:szCs w:val="16"/>
        </w:rPr>
      </w:pPr>
    </w:p>
    <w:tbl>
      <w:tblPr>
        <w:tblW w:w="0" w:type="auto"/>
        <w:tblInd w:w="214" w:type="dxa"/>
        <w:tblLayout w:type="fixed"/>
        <w:tblCellMar>
          <w:left w:w="72" w:type="dxa"/>
          <w:right w:w="72" w:type="dxa"/>
        </w:tblCellMar>
        <w:tblLook w:val="04A0" w:firstRow="1" w:lastRow="0" w:firstColumn="1" w:lastColumn="0" w:noHBand="0" w:noVBand="1"/>
      </w:tblPr>
      <w:tblGrid>
        <w:gridCol w:w="1118"/>
        <w:gridCol w:w="1260"/>
        <w:gridCol w:w="3980"/>
        <w:gridCol w:w="3423"/>
      </w:tblGrid>
      <w:tr w:rsidR="00A44F42" w:rsidRPr="002A2C3E" w14:paraId="1D6F7726" w14:textId="77777777" w:rsidTr="004515AB">
        <w:tc>
          <w:tcPr>
            <w:tcW w:w="2378" w:type="dxa"/>
            <w:gridSpan w:val="2"/>
            <w:tcBorders>
              <w:top w:val="double" w:sz="6" w:space="0" w:color="auto"/>
              <w:left w:val="double" w:sz="6" w:space="0" w:color="auto"/>
              <w:bottom w:val="single" w:sz="6" w:space="0" w:color="auto"/>
              <w:right w:val="single" w:sz="6" w:space="0" w:color="auto"/>
            </w:tcBorders>
            <w:hideMark/>
          </w:tcPr>
          <w:p w14:paraId="3692C765" w14:textId="77777777" w:rsidR="00A44F42" w:rsidRPr="002A2C3E" w:rsidRDefault="00A44F42" w:rsidP="00A44F42">
            <w:pPr>
              <w:spacing w:line="276" w:lineRule="auto"/>
              <w:jc w:val="center"/>
            </w:pPr>
            <w:r w:rsidRPr="002A2C3E">
              <w:t>Период</w:t>
            </w:r>
          </w:p>
        </w:tc>
        <w:tc>
          <w:tcPr>
            <w:tcW w:w="3980" w:type="dxa"/>
            <w:tcBorders>
              <w:top w:val="double" w:sz="6" w:space="0" w:color="auto"/>
              <w:left w:val="single" w:sz="6" w:space="0" w:color="auto"/>
              <w:bottom w:val="single" w:sz="6" w:space="0" w:color="auto"/>
              <w:right w:val="single" w:sz="6" w:space="0" w:color="auto"/>
            </w:tcBorders>
            <w:hideMark/>
          </w:tcPr>
          <w:p w14:paraId="37F836BF" w14:textId="77777777" w:rsidR="00A44F42" w:rsidRPr="002A2C3E" w:rsidRDefault="00A44F42" w:rsidP="00A44F42">
            <w:pPr>
              <w:spacing w:line="276" w:lineRule="auto"/>
              <w:jc w:val="center"/>
            </w:pPr>
            <w:r w:rsidRPr="002A2C3E">
              <w:t>Наименование организации</w:t>
            </w:r>
          </w:p>
        </w:tc>
        <w:tc>
          <w:tcPr>
            <w:tcW w:w="3423" w:type="dxa"/>
            <w:tcBorders>
              <w:top w:val="double" w:sz="6" w:space="0" w:color="auto"/>
              <w:left w:val="single" w:sz="6" w:space="0" w:color="auto"/>
              <w:bottom w:val="single" w:sz="6" w:space="0" w:color="auto"/>
              <w:right w:val="double" w:sz="6" w:space="0" w:color="auto"/>
            </w:tcBorders>
            <w:hideMark/>
          </w:tcPr>
          <w:p w14:paraId="48591B0C" w14:textId="77777777" w:rsidR="00A44F42" w:rsidRPr="002A2C3E" w:rsidRDefault="00A44F42" w:rsidP="00A44F42">
            <w:pPr>
              <w:spacing w:line="276" w:lineRule="auto"/>
              <w:jc w:val="center"/>
            </w:pPr>
            <w:r w:rsidRPr="002A2C3E">
              <w:t>Должность</w:t>
            </w:r>
          </w:p>
        </w:tc>
      </w:tr>
      <w:tr w:rsidR="00A44F42" w:rsidRPr="002A2C3E" w14:paraId="6DA9B4C9" w14:textId="77777777" w:rsidTr="004515AB">
        <w:tc>
          <w:tcPr>
            <w:tcW w:w="1118" w:type="dxa"/>
            <w:tcBorders>
              <w:top w:val="single" w:sz="6" w:space="0" w:color="auto"/>
              <w:left w:val="double" w:sz="6" w:space="0" w:color="auto"/>
              <w:bottom w:val="single" w:sz="6" w:space="0" w:color="auto"/>
              <w:right w:val="single" w:sz="6" w:space="0" w:color="auto"/>
            </w:tcBorders>
            <w:hideMark/>
          </w:tcPr>
          <w:p w14:paraId="583AB3D6" w14:textId="77777777" w:rsidR="00A44F42" w:rsidRPr="002A2C3E" w:rsidRDefault="00A44F42" w:rsidP="00A44F42">
            <w:pPr>
              <w:spacing w:line="276" w:lineRule="auto"/>
              <w:jc w:val="center"/>
            </w:pPr>
            <w:r w:rsidRPr="002A2C3E">
              <w:t>с</w:t>
            </w:r>
          </w:p>
        </w:tc>
        <w:tc>
          <w:tcPr>
            <w:tcW w:w="1260" w:type="dxa"/>
            <w:tcBorders>
              <w:top w:val="single" w:sz="6" w:space="0" w:color="auto"/>
              <w:left w:val="single" w:sz="6" w:space="0" w:color="auto"/>
              <w:bottom w:val="single" w:sz="6" w:space="0" w:color="auto"/>
              <w:right w:val="single" w:sz="6" w:space="0" w:color="auto"/>
            </w:tcBorders>
            <w:hideMark/>
          </w:tcPr>
          <w:p w14:paraId="5F11FA13" w14:textId="77777777" w:rsidR="00A44F42" w:rsidRPr="002A2C3E" w:rsidRDefault="00A44F42" w:rsidP="00A44F42">
            <w:pPr>
              <w:spacing w:line="276" w:lineRule="auto"/>
              <w:jc w:val="center"/>
            </w:pPr>
            <w:r w:rsidRPr="002A2C3E">
              <w:t>по</w:t>
            </w:r>
          </w:p>
        </w:tc>
        <w:tc>
          <w:tcPr>
            <w:tcW w:w="3980" w:type="dxa"/>
            <w:tcBorders>
              <w:top w:val="single" w:sz="6" w:space="0" w:color="auto"/>
              <w:left w:val="single" w:sz="6" w:space="0" w:color="auto"/>
              <w:bottom w:val="single" w:sz="6" w:space="0" w:color="auto"/>
              <w:right w:val="single" w:sz="6" w:space="0" w:color="auto"/>
            </w:tcBorders>
          </w:tcPr>
          <w:p w14:paraId="4FB382DE" w14:textId="77777777" w:rsidR="00A44F42" w:rsidRPr="002A2C3E" w:rsidRDefault="00A44F42" w:rsidP="00A44F42">
            <w:pPr>
              <w:spacing w:line="276" w:lineRule="auto"/>
            </w:pPr>
          </w:p>
        </w:tc>
        <w:tc>
          <w:tcPr>
            <w:tcW w:w="3423" w:type="dxa"/>
            <w:tcBorders>
              <w:top w:val="single" w:sz="6" w:space="0" w:color="auto"/>
              <w:left w:val="single" w:sz="6" w:space="0" w:color="auto"/>
              <w:bottom w:val="single" w:sz="6" w:space="0" w:color="auto"/>
              <w:right w:val="double" w:sz="6" w:space="0" w:color="auto"/>
            </w:tcBorders>
          </w:tcPr>
          <w:p w14:paraId="34B061EE" w14:textId="77777777" w:rsidR="00A44F42" w:rsidRPr="002A2C3E" w:rsidRDefault="00A44F42" w:rsidP="00A44F42">
            <w:pPr>
              <w:spacing w:line="276" w:lineRule="auto"/>
            </w:pPr>
          </w:p>
        </w:tc>
      </w:tr>
      <w:tr w:rsidR="00A44F42" w:rsidRPr="002A2C3E" w14:paraId="4565201E" w14:textId="77777777" w:rsidTr="004515AB">
        <w:tc>
          <w:tcPr>
            <w:tcW w:w="1118" w:type="dxa"/>
            <w:tcBorders>
              <w:top w:val="single" w:sz="6" w:space="0" w:color="auto"/>
              <w:left w:val="double" w:sz="6" w:space="0" w:color="auto"/>
              <w:bottom w:val="single" w:sz="6" w:space="0" w:color="auto"/>
              <w:right w:val="single" w:sz="6" w:space="0" w:color="auto"/>
            </w:tcBorders>
            <w:hideMark/>
          </w:tcPr>
          <w:p w14:paraId="22896E3E" w14:textId="77777777" w:rsidR="00A44F42" w:rsidRPr="002A2C3E" w:rsidRDefault="00A44F42" w:rsidP="00A44F42">
            <w:pPr>
              <w:spacing w:line="276" w:lineRule="auto"/>
            </w:pPr>
            <w:r w:rsidRPr="002A2C3E">
              <w:t>2012</w:t>
            </w:r>
          </w:p>
        </w:tc>
        <w:tc>
          <w:tcPr>
            <w:tcW w:w="1260" w:type="dxa"/>
            <w:tcBorders>
              <w:top w:val="single" w:sz="6" w:space="0" w:color="auto"/>
              <w:left w:val="single" w:sz="6" w:space="0" w:color="auto"/>
              <w:bottom w:val="single" w:sz="6" w:space="0" w:color="auto"/>
              <w:right w:val="single" w:sz="6" w:space="0" w:color="auto"/>
            </w:tcBorders>
            <w:hideMark/>
          </w:tcPr>
          <w:p w14:paraId="0D5717AB" w14:textId="77777777" w:rsidR="00A44F42" w:rsidRPr="002A2C3E" w:rsidRDefault="00A44F42" w:rsidP="00A44F42">
            <w:pPr>
              <w:spacing w:line="276" w:lineRule="auto"/>
            </w:pPr>
            <w:r w:rsidRPr="002A2C3E">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6133B81C" w14:textId="77777777" w:rsidR="00A44F42" w:rsidRPr="002A2C3E" w:rsidRDefault="00A44F42" w:rsidP="00A44F42">
            <w:pPr>
              <w:spacing w:line="276" w:lineRule="auto"/>
            </w:pPr>
            <w:r w:rsidRPr="002A2C3E">
              <w:t>ООО «ФИНИНВЕСТ ГРУПП»</w:t>
            </w:r>
          </w:p>
        </w:tc>
        <w:tc>
          <w:tcPr>
            <w:tcW w:w="3423" w:type="dxa"/>
            <w:tcBorders>
              <w:top w:val="single" w:sz="6" w:space="0" w:color="auto"/>
              <w:left w:val="single" w:sz="6" w:space="0" w:color="auto"/>
              <w:bottom w:val="single" w:sz="6" w:space="0" w:color="auto"/>
              <w:right w:val="double" w:sz="6" w:space="0" w:color="auto"/>
            </w:tcBorders>
            <w:hideMark/>
          </w:tcPr>
          <w:p w14:paraId="182B04D5" w14:textId="77777777" w:rsidR="00A44F42" w:rsidRPr="002A2C3E" w:rsidRDefault="00A44F42" w:rsidP="00A44F42">
            <w:pPr>
              <w:spacing w:line="276" w:lineRule="auto"/>
            </w:pPr>
            <w:r w:rsidRPr="002A2C3E">
              <w:t>Генеральный директор</w:t>
            </w:r>
          </w:p>
        </w:tc>
      </w:tr>
      <w:tr w:rsidR="00A44F42" w:rsidRPr="002A2C3E" w14:paraId="50558031" w14:textId="77777777" w:rsidTr="004515AB">
        <w:tc>
          <w:tcPr>
            <w:tcW w:w="1118" w:type="dxa"/>
            <w:tcBorders>
              <w:top w:val="single" w:sz="6" w:space="0" w:color="auto"/>
              <w:left w:val="double" w:sz="6" w:space="0" w:color="auto"/>
              <w:bottom w:val="single" w:sz="6" w:space="0" w:color="auto"/>
              <w:right w:val="single" w:sz="6" w:space="0" w:color="auto"/>
            </w:tcBorders>
            <w:hideMark/>
          </w:tcPr>
          <w:p w14:paraId="538DF657" w14:textId="77777777" w:rsidR="00A44F42" w:rsidRPr="002A2C3E" w:rsidRDefault="00A44F42" w:rsidP="00A44F42">
            <w:pPr>
              <w:spacing w:line="276" w:lineRule="auto"/>
            </w:pPr>
            <w:r w:rsidRPr="002A2C3E">
              <w:t>2015</w:t>
            </w:r>
          </w:p>
        </w:tc>
        <w:tc>
          <w:tcPr>
            <w:tcW w:w="1260" w:type="dxa"/>
            <w:tcBorders>
              <w:top w:val="single" w:sz="6" w:space="0" w:color="auto"/>
              <w:left w:val="single" w:sz="6" w:space="0" w:color="auto"/>
              <w:bottom w:val="single" w:sz="6" w:space="0" w:color="auto"/>
              <w:right w:val="single" w:sz="6" w:space="0" w:color="auto"/>
            </w:tcBorders>
            <w:hideMark/>
          </w:tcPr>
          <w:p w14:paraId="08304079" w14:textId="77777777" w:rsidR="00A44F42" w:rsidRPr="002A2C3E" w:rsidRDefault="00A44F42" w:rsidP="00A44F42">
            <w:pPr>
              <w:spacing w:line="276" w:lineRule="auto"/>
            </w:pPr>
            <w:r w:rsidRPr="002A2C3E">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3E2625C4" w14:textId="77777777" w:rsidR="00A44F42" w:rsidRPr="002A2C3E" w:rsidRDefault="00A44F42" w:rsidP="00A44F42">
            <w:pPr>
              <w:spacing w:line="276" w:lineRule="auto"/>
            </w:pPr>
            <w:r w:rsidRPr="002A2C3E">
              <w:t>ПАО «РОСИНТЕР РЕСТОРАНТС ХОЛДИНГ»</w:t>
            </w:r>
          </w:p>
        </w:tc>
        <w:tc>
          <w:tcPr>
            <w:tcW w:w="3423" w:type="dxa"/>
            <w:tcBorders>
              <w:top w:val="single" w:sz="6" w:space="0" w:color="auto"/>
              <w:left w:val="single" w:sz="6" w:space="0" w:color="auto"/>
              <w:bottom w:val="single" w:sz="6" w:space="0" w:color="auto"/>
              <w:right w:val="double" w:sz="6" w:space="0" w:color="auto"/>
            </w:tcBorders>
            <w:hideMark/>
          </w:tcPr>
          <w:p w14:paraId="5883B8CD" w14:textId="77777777" w:rsidR="00A44F42" w:rsidRPr="002A2C3E" w:rsidRDefault="00A44F42" w:rsidP="00A44F42">
            <w:pPr>
              <w:spacing w:line="276" w:lineRule="auto"/>
            </w:pPr>
            <w:r w:rsidRPr="002A2C3E">
              <w:t>Член Совета директоров</w:t>
            </w:r>
          </w:p>
        </w:tc>
      </w:tr>
      <w:tr w:rsidR="00A44F42" w:rsidRPr="002A2C3E" w14:paraId="0BCCDBA4" w14:textId="77777777" w:rsidTr="004515AB">
        <w:tc>
          <w:tcPr>
            <w:tcW w:w="1118" w:type="dxa"/>
            <w:tcBorders>
              <w:top w:val="single" w:sz="6" w:space="0" w:color="auto"/>
              <w:left w:val="double" w:sz="6" w:space="0" w:color="auto"/>
              <w:bottom w:val="double" w:sz="6" w:space="0" w:color="auto"/>
              <w:right w:val="single" w:sz="6" w:space="0" w:color="auto"/>
            </w:tcBorders>
            <w:hideMark/>
          </w:tcPr>
          <w:p w14:paraId="7B23AAF8" w14:textId="77777777" w:rsidR="00A44F42" w:rsidRPr="002A2C3E" w:rsidRDefault="00A44F42" w:rsidP="00A44F42">
            <w:pPr>
              <w:spacing w:line="276" w:lineRule="auto"/>
            </w:pPr>
            <w:r w:rsidRPr="002A2C3E">
              <w:t>2016</w:t>
            </w:r>
          </w:p>
        </w:tc>
        <w:tc>
          <w:tcPr>
            <w:tcW w:w="1260" w:type="dxa"/>
            <w:tcBorders>
              <w:top w:val="single" w:sz="6" w:space="0" w:color="auto"/>
              <w:left w:val="single" w:sz="6" w:space="0" w:color="auto"/>
              <w:bottom w:val="double" w:sz="6" w:space="0" w:color="auto"/>
              <w:right w:val="single" w:sz="6" w:space="0" w:color="auto"/>
            </w:tcBorders>
            <w:hideMark/>
          </w:tcPr>
          <w:p w14:paraId="2262DDC3" w14:textId="77777777" w:rsidR="00A44F42" w:rsidRPr="002A2C3E" w:rsidRDefault="00A44F42" w:rsidP="00A44F42">
            <w:pPr>
              <w:spacing w:line="276" w:lineRule="auto"/>
            </w:pPr>
            <w:r w:rsidRPr="002A2C3E">
              <w:t>настоящее время</w:t>
            </w:r>
          </w:p>
        </w:tc>
        <w:tc>
          <w:tcPr>
            <w:tcW w:w="3980" w:type="dxa"/>
            <w:tcBorders>
              <w:top w:val="single" w:sz="6" w:space="0" w:color="auto"/>
              <w:left w:val="single" w:sz="6" w:space="0" w:color="auto"/>
              <w:bottom w:val="double" w:sz="6" w:space="0" w:color="auto"/>
              <w:right w:val="single" w:sz="6" w:space="0" w:color="auto"/>
            </w:tcBorders>
            <w:hideMark/>
          </w:tcPr>
          <w:p w14:paraId="45E24A72" w14:textId="77777777" w:rsidR="00A44F42" w:rsidRPr="002A2C3E" w:rsidRDefault="00A44F42" w:rsidP="00A44F42">
            <w:pPr>
              <w:spacing w:line="276" w:lineRule="auto"/>
            </w:pPr>
            <w:r w:rsidRPr="002A2C3E">
              <w:t>ООО «Лалибела Кофе»</w:t>
            </w:r>
          </w:p>
        </w:tc>
        <w:tc>
          <w:tcPr>
            <w:tcW w:w="3423" w:type="dxa"/>
            <w:tcBorders>
              <w:top w:val="single" w:sz="6" w:space="0" w:color="auto"/>
              <w:left w:val="single" w:sz="6" w:space="0" w:color="auto"/>
              <w:bottom w:val="double" w:sz="6" w:space="0" w:color="auto"/>
              <w:right w:val="double" w:sz="6" w:space="0" w:color="auto"/>
            </w:tcBorders>
            <w:hideMark/>
          </w:tcPr>
          <w:p w14:paraId="154ED1A1" w14:textId="77777777" w:rsidR="00A44F42" w:rsidRPr="002A2C3E" w:rsidRDefault="00A44F42" w:rsidP="00A44F42">
            <w:pPr>
              <w:spacing w:line="276" w:lineRule="auto"/>
            </w:pPr>
            <w:r w:rsidRPr="002A2C3E">
              <w:t>Генеральный директор</w:t>
            </w:r>
          </w:p>
        </w:tc>
      </w:tr>
    </w:tbl>
    <w:p w14:paraId="4D12E75D" w14:textId="77777777" w:rsidR="00A44F42" w:rsidRPr="002A2C3E" w:rsidRDefault="00A44F42" w:rsidP="00A44F42">
      <w:pPr>
        <w:spacing w:before="0" w:after="0"/>
        <w:ind w:left="200"/>
      </w:pPr>
      <w:r w:rsidRPr="002A2C3E">
        <w:rPr>
          <w:b/>
          <w:bCs/>
          <w:i/>
          <w:iCs/>
        </w:rPr>
        <w:t>Доли участия в уставном капитале эмитента/обыкновенных акций не имеет.</w:t>
      </w:r>
    </w:p>
    <w:p w14:paraId="6942AAE2" w14:textId="77777777" w:rsidR="00A44F42" w:rsidRPr="002A2C3E" w:rsidRDefault="00A44F42" w:rsidP="00A44F42">
      <w:pPr>
        <w:spacing w:before="0" w:after="0"/>
        <w:ind w:left="200"/>
      </w:pPr>
      <w:r w:rsidRPr="002A2C3E">
        <w:t xml:space="preserve">Доли участия лица в уставном (складочном) капитале (паевом фонде) дочерних и зависимых обществ эмитента:  </w:t>
      </w:r>
      <w:r w:rsidRPr="002A2C3E">
        <w:rPr>
          <w:b/>
          <w:bCs/>
          <w:i/>
          <w:iCs/>
        </w:rPr>
        <w:t>Лицо указанных долей не имеет.</w:t>
      </w:r>
    </w:p>
    <w:p w14:paraId="3DA2809C" w14:textId="77777777" w:rsidR="00A44F42" w:rsidRPr="002A2C3E" w:rsidRDefault="00A44F42" w:rsidP="00A44F42">
      <w:pPr>
        <w:spacing w:before="0" w:after="0"/>
        <w:ind w:left="200"/>
      </w:pPr>
      <w:r w:rsidRPr="002A2C3E">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2A2C3E">
        <w:br/>
      </w:r>
      <w:r w:rsidRPr="002A2C3E">
        <w:rPr>
          <w:b/>
          <w:bCs/>
          <w:i/>
          <w:iCs/>
        </w:rPr>
        <w:t>Указанных родственных связей нет.</w:t>
      </w:r>
    </w:p>
    <w:p w14:paraId="1E2CB8B7" w14:textId="77777777" w:rsidR="00A44F42" w:rsidRPr="002A2C3E" w:rsidRDefault="00A44F42" w:rsidP="00A44F42">
      <w:pPr>
        <w:spacing w:before="0" w:after="0"/>
        <w:ind w:left="200"/>
      </w:pPr>
      <w:r w:rsidRPr="002A2C3E">
        <w:t xml:space="preserve">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  </w:t>
      </w:r>
      <w:r w:rsidRPr="002A2C3E">
        <w:rPr>
          <w:b/>
          <w:bCs/>
          <w:i/>
          <w:iCs/>
        </w:rPr>
        <w:t>Лицо к указанным видам ответственности не привлекалось.</w:t>
      </w:r>
    </w:p>
    <w:p w14:paraId="34B7085E" w14:textId="77777777" w:rsidR="00A44F42" w:rsidRPr="002A2C3E" w:rsidRDefault="00A44F42" w:rsidP="00A44F42">
      <w:pPr>
        <w:spacing w:before="0" w:after="0"/>
        <w:ind w:left="200"/>
        <w:rPr>
          <w:b/>
          <w:bCs/>
          <w:i/>
          <w:iCs/>
        </w:rPr>
      </w:pPr>
      <w:r w:rsidRPr="002A2C3E">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2A2C3E">
        <w:rPr>
          <w:b/>
          <w:bCs/>
          <w:i/>
          <w:iCs/>
        </w:rPr>
        <w:t xml:space="preserve">Лицо указанных должностей не занимало. </w:t>
      </w:r>
    </w:p>
    <w:p w14:paraId="05FD2631" w14:textId="77777777" w:rsidR="004C0870" w:rsidRPr="002A2C3E" w:rsidRDefault="004C0870" w:rsidP="004C0870">
      <w:pPr>
        <w:ind w:left="200"/>
      </w:pPr>
    </w:p>
    <w:p w14:paraId="5BAECF29" w14:textId="391A90E7" w:rsidR="004C0870" w:rsidRPr="002A2C3E" w:rsidRDefault="004C0870" w:rsidP="004C0870">
      <w:pPr>
        <w:ind w:left="200"/>
      </w:pPr>
      <w:r w:rsidRPr="002A2C3E">
        <w:t>ФИО:</w:t>
      </w:r>
      <w:r w:rsidRPr="002A2C3E">
        <w:rPr>
          <w:b/>
          <w:bCs/>
          <w:i/>
          <w:iCs/>
        </w:rPr>
        <w:t xml:space="preserve"> </w:t>
      </w:r>
      <w:r>
        <w:rPr>
          <w:b/>
          <w:bCs/>
          <w:i/>
          <w:iCs/>
        </w:rPr>
        <w:t>Степанян Размик Гегамович</w:t>
      </w:r>
    </w:p>
    <w:p w14:paraId="5C4E3BEC" w14:textId="77777777" w:rsidR="004C0870" w:rsidRPr="002A2C3E" w:rsidRDefault="004C0870" w:rsidP="004C0870">
      <w:pPr>
        <w:ind w:left="200"/>
      </w:pPr>
      <w:r w:rsidRPr="002A2C3E">
        <w:t>Год рождения:</w:t>
      </w:r>
      <w:r w:rsidRPr="002A2C3E">
        <w:rPr>
          <w:b/>
          <w:bCs/>
          <w:i/>
          <w:iCs/>
        </w:rPr>
        <w:t xml:space="preserve"> 1980</w:t>
      </w:r>
    </w:p>
    <w:p w14:paraId="405DB961" w14:textId="77777777" w:rsidR="004C0870" w:rsidRPr="002A2C3E" w:rsidRDefault="004C0870" w:rsidP="004C0870">
      <w:pPr>
        <w:ind w:left="200"/>
      </w:pPr>
      <w:r w:rsidRPr="002A2C3E">
        <w:t xml:space="preserve">Образование: </w:t>
      </w:r>
      <w:r w:rsidRPr="002A2C3E">
        <w:rPr>
          <w:b/>
          <w:bCs/>
          <w:i/>
          <w:iCs/>
        </w:rPr>
        <w:t>высшее</w:t>
      </w:r>
    </w:p>
    <w:p w14:paraId="669DA69D" w14:textId="77777777" w:rsidR="004C0870" w:rsidRPr="002A2C3E" w:rsidRDefault="004C0870" w:rsidP="004C0870">
      <w:pPr>
        <w:ind w:left="200"/>
      </w:pPr>
      <w:r w:rsidRPr="002A2C3E">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14:paraId="490DAFD9" w14:textId="77777777" w:rsidR="004C0870" w:rsidRPr="002A2C3E" w:rsidRDefault="004C0870" w:rsidP="004C0870">
      <w:pPr>
        <w:spacing w:before="0" w:after="0"/>
        <w:rPr>
          <w:sz w:val="16"/>
          <w:szCs w:val="16"/>
        </w:rPr>
      </w:pPr>
    </w:p>
    <w:tbl>
      <w:tblPr>
        <w:tblW w:w="0" w:type="auto"/>
        <w:tblInd w:w="214" w:type="dxa"/>
        <w:tblLayout w:type="fixed"/>
        <w:tblCellMar>
          <w:left w:w="72" w:type="dxa"/>
          <w:right w:w="72" w:type="dxa"/>
        </w:tblCellMar>
        <w:tblLook w:val="04A0" w:firstRow="1" w:lastRow="0" w:firstColumn="1" w:lastColumn="0" w:noHBand="0" w:noVBand="1"/>
      </w:tblPr>
      <w:tblGrid>
        <w:gridCol w:w="1118"/>
        <w:gridCol w:w="1260"/>
        <w:gridCol w:w="3980"/>
        <w:gridCol w:w="3565"/>
      </w:tblGrid>
      <w:tr w:rsidR="004C0870" w:rsidRPr="002A2C3E" w14:paraId="6807235E" w14:textId="77777777" w:rsidTr="004515AB">
        <w:tc>
          <w:tcPr>
            <w:tcW w:w="2378" w:type="dxa"/>
            <w:gridSpan w:val="2"/>
            <w:tcBorders>
              <w:top w:val="double" w:sz="6" w:space="0" w:color="auto"/>
              <w:left w:val="double" w:sz="6" w:space="0" w:color="auto"/>
              <w:bottom w:val="single" w:sz="6" w:space="0" w:color="auto"/>
              <w:right w:val="single" w:sz="6" w:space="0" w:color="auto"/>
            </w:tcBorders>
            <w:hideMark/>
          </w:tcPr>
          <w:p w14:paraId="2D1FF75E" w14:textId="77777777" w:rsidR="004C0870" w:rsidRPr="002A2C3E" w:rsidRDefault="004C0870" w:rsidP="00746042">
            <w:pPr>
              <w:spacing w:line="276" w:lineRule="auto"/>
              <w:jc w:val="center"/>
            </w:pPr>
            <w:r w:rsidRPr="002A2C3E">
              <w:t>Период</w:t>
            </w:r>
          </w:p>
        </w:tc>
        <w:tc>
          <w:tcPr>
            <w:tcW w:w="3980" w:type="dxa"/>
            <w:tcBorders>
              <w:top w:val="double" w:sz="6" w:space="0" w:color="auto"/>
              <w:left w:val="single" w:sz="6" w:space="0" w:color="auto"/>
              <w:bottom w:val="single" w:sz="6" w:space="0" w:color="auto"/>
              <w:right w:val="single" w:sz="6" w:space="0" w:color="auto"/>
            </w:tcBorders>
            <w:hideMark/>
          </w:tcPr>
          <w:p w14:paraId="3E619B54" w14:textId="77777777" w:rsidR="004C0870" w:rsidRPr="002A2C3E" w:rsidRDefault="004C0870" w:rsidP="00746042">
            <w:pPr>
              <w:spacing w:line="276" w:lineRule="auto"/>
              <w:jc w:val="center"/>
            </w:pPr>
            <w:r w:rsidRPr="002A2C3E">
              <w:t>Наименование организации</w:t>
            </w:r>
          </w:p>
        </w:tc>
        <w:tc>
          <w:tcPr>
            <w:tcW w:w="3565" w:type="dxa"/>
            <w:tcBorders>
              <w:top w:val="double" w:sz="6" w:space="0" w:color="auto"/>
              <w:left w:val="single" w:sz="6" w:space="0" w:color="auto"/>
              <w:bottom w:val="single" w:sz="6" w:space="0" w:color="auto"/>
              <w:right w:val="double" w:sz="6" w:space="0" w:color="auto"/>
            </w:tcBorders>
            <w:hideMark/>
          </w:tcPr>
          <w:p w14:paraId="4190B89D" w14:textId="77777777" w:rsidR="004C0870" w:rsidRPr="002A2C3E" w:rsidRDefault="004C0870" w:rsidP="00746042">
            <w:pPr>
              <w:spacing w:line="276" w:lineRule="auto"/>
              <w:jc w:val="center"/>
            </w:pPr>
            <w:r w:rsidRPr="002A2C3E">
              <w:t>Должность</w:t>
            </w:r>
          </w:p>
        </w:tc>
      </w:tr>
      <w:tr w:rsidR="004C0870" w:rsidRPr="002A2C3E" w14:paraId="576B1A3B" w14:textId="77777777" w:rsidTr="004515AB">
        <w:tc>
          <w:tcPr>
            <w:tcW w:w="1118" w:type="dxa"/>
            <w:tcBorders>
              <w:top w:val="single" w:sz="6" w:space="0" w:color="auto"/>
              <w:left w:val="double" w:sz="6" w:space="0" w:color="auto"/>
              <w:bottom w:val="single" w:sz="6" w:space="0" w:color="auto"/>
              <w:right w:val="single" w:sz="6" w:space="0" w:color="auto"/>
            </w:tcBorders>
            <w:hideMark/>
          </w:tcPr>
          <w:p w14:paraId="74E4C029" w14:textId="77777777" w:rsidR="004C0870" w:rsidRPr="002A2C3E" w:rsidRDefault="004C0870" w:rsidP="00746042">
            <w:pPr>
              <w:spacing w:line="276" w:lineRule="auto"/>
              <w:jc w:val="center"/>
            </w:pPr>
            <w:r w:rsidRPr="002A2C3E">
              <w:t>с</w:t>
            </w:r>
          </w:p>
        </w:tc>
        <w:tc>
          <w:tcPr>
            <w:tcW w:w="1260" w:type="dxa"/>
            <w:tcBorders>
              <w:top w:val="single" w:sz="6" w:space="0" w:color="auto"/>
              <w:left w:val="single" w:sz="6" w:space="0" w:color="auto"/>
              <w:bottom w:val="single" w:sz="6" w:space="0" w:color="auto"/>
              <w:right w:val="single" w:sz="6" w:space="0" w:color="auto"/>
            </w:tcBorders>
            <w:hideMark/>
          </w:tcPr>
          <w:p w14:paraId="06ACDE22" w14:textId="77777777" w:rsidR="004C0870" w:rsidRPr="002A2C3E" w:rsidRDefault="004C0870" w:rsidP="00746042">
            <w:pPr>
              <w:spacing w:line="276" w:lineRule="auto"/>
              <w:jc w:val="center"/>
            </w:pPr>
            <w:r w:rsidRPr="002A2C3E">
              <w:t>по</w:t>
            </w:r>
          </w:p>
        </w:tc>
        <w:tc>
          <w:tcPr>
            <w:tcW w:w="3980" w:type="dxa"/>
            <w:tcBorders>
              <w:top w:val="single" w:sz="6" w:space="0" w:color="auto"/>
              <w:left w:val="single" w:sz="6" w:space="0" w:color="auto"/>
              <w:bottom w:val="single" w:sz="6" w:space="0" w:color="auto"/>
              <w:right w:val="single" w:sz="6" w:space="0" w:color="auto"/>
            </w:tcBorders>
          </w:tcPr>
          <w:p w14:paraId="30D26DC8" w14:textId="77777777" w:rsidR="004C0870" w:rsidRPr="002A2C3E" w:rsidRDefault="004C0870" w:rsidP="00746042">
            <w:pPr>
              <w:spacing w:line="276" w:lineRule="auto"/>
            </w:pPr>
          </w:p>
        </w:tc>
        <w:tc>
          <w:tcPr>
            <w:tcW w:w="3565" w:type="dxa"/>
            <w:tcBorders>
              <w:top w:val="single" w:sz="6" w:space="0" w:color="auto"/>
              <w:left w:val="single" w:sz="6" w:space="0" w:color="auto"/>
              <w:bottom w:val="single" w:sz="6" w:space="0" w:color="auto"/>
              <w:right w:val="double" w:sz="6" w:space="0" w:color="auto"/>
            </w:tcBorders>
          </w:tcPr>
          <w:p w14:paraId="13CA6AAD" w14:textId="77777777" w:rsidR="004C0870" w:rsidRPr="002A2C3E" w:rsidRDefault="004C0870" w:rsidP="00746042">
            <w:pPr>
              <w:spacing w:line="276" w:lineRule="auto"/>
            </w:pPr>
          </w:p>
        </w:tc>
      </w:tr>
      <w:tr w:rsidR="00AC7433" w:rsidRPr="002A2C3E" w14:paraId="550575F3" w14:textId="77777777" w:rsidTr="004515AB">
        <w:tc>
          <w:tcPr>
            <w:tcW w:w="1118" w:type="dxa"/>
            <w:tcBorders>
              <w:top w:val="single" w:sz="6" w:space="0" w:color="auto"/>
              <w:left w:val="double" w:sz="6" w:space="0" w:color="auto"/>
              <w:bottom w:val="single" w:sz="6" w:space="0" w:color="auto"/>
              <w:right w:val="single" w:sz="6" w:space="0" w:color="auto"/>
            </w:tcBorders>
          </w:tcPr>
          <w:p w14:paraId="42DA29CB" w14:textId="070851AF" w:rsidR="00AC7433" w:rsidRPr="002A2C3E" w:rsidRDefault="00AC7433" w:rsidP="00746042">
            <w:pPr>
              <w:spacing w:line="276" w:lineRule="auto"/>
            </w:pPr>
            <w:r>
              <w:t>2009</w:t>
            </w:r>
          </w:p>
        </w:tc>
        <w:tc>
          <w:tcPr>
            <w:tcW w:w="1260" w:type="dxa"/>
            <w:tcBorders>
              <w:top w:val="single" w:sz="6" w:space="0" w:color="auto"/>
              <w:left w:val="single" w:sz="6" w:space="0" w:color="auto"/>
              <w:bottom w:val="single" w:sz="6" w:space="0" w:color="auto"/>
              <w:right w:val="single" w:sz="6" w:space="0" w:color="auto"/>
            </w:tcBorders>
          </w:tcPr>
          <w:p w14:paraId="46821ADA" w14:textId="65324DC3" w:rsidR="00AC7433" w:rsidRPr="002A2C3E" w:rsidRDefault="00AC7433" w:rsidP="00746042">
            <w:pPr>
              <w:spacing w:line="276" w:lineRule="auto"/>
            </w:pPr>
            <w:r>
              <w:t>2017</w:t>
            </w:r>
          </w:p>
        </w:tc>
        <w:tc>
          <w:tcPr>
            <w:tcW w:w="3980" w:type="dxa"/>
            <w:tcBorders>
              <w:top w:val="single" w:sz="6" w:space="0" w:color="auto"/>
              <w:left w:val="single" w:sz="6" w:space="0" w:color="auto"/>
              <w:bottom w:val="single" w:sz="6" w:space="0" w:color="auto"/>
              <w:right w:val="single" w:sz="6" w:space="0" w:color="auto"/>
            </w:tcBorders>
          </w:tcPr>
          <w:p w14:paraId="084CE954" w14:textId="55DE0B9A" w:rsidR="00AC7433" w:rsidRPr="002A2C3E" w:rsidRDefault="00AC7433" w:rsidP="00746042">
            <w:pPr>
              <w:spacing w:line="276" w:lineRule="auto"/>
            </w:pPr>
            <w:r>
              <w:t>ООО «Пьюр Иншуранс»</w:t>
            </w:r>
          </w:p>
        </w:tc>
        <w:tc>
          <w:tcPr>
            <w:tcW w:w="3565" w:type="dxa"/>
            <w:tcBorders>
              <w:top w:val="single" w:sz="6" w:space="0" w:color="auto"/>
              <w:left w:val="single" w:sz="6" w:space="0" w:color="auto"/>
              <w:bottom w:val="single" w:sz="6" w:space="0" w:color="auto"/>
              <w:right w:val="double" w:sz="6" w:space="0" w:color="auto"/>
            </w:tcBorders>
          </w:tcPr>
          <w:p w14:paraId="099FDD9D" w14:textId="42700403" w:rsidR="00AC7433" w:rsidRPr="002A2C3E" w:rsidRDefault="00AC7433" w:rsidP="00746042">
            <w:pPr>
              <w:spacing w:line="276" w:lineRule="auto"/>
            </w:pPr>
            <w:r>
              <w:t>Генеральный директор</w:t>
            </w:r>
          </w:p>
        </w:tc>
      </w:tr>
      <w:tr w:rsidR="00AC7433" w:rsidRPr="002A2C3E" w14:paraId="56CCA76A" w14:textId="77777777" w:rsidTr="004515AB">
        <w:tc>
          <w:tcPr>
            <w:tcW w:w="1118" w:type="dxa"/>
            <w:tcBorders>
              <w:top w:val="single" w:sz="6" w:space="0" w:color="auto"/>
              <w:left w:val="double" w:sz="6" w:space="0" w:color="auto"/>
              <w:bottom w:val="single" w:sz="6" w:space="0" w:color="auto"/>
              <w:right w:val="single" w:sz="6" w:space="0" w:color="auto"/>
            </w:tcBorders>
          </w:tcPr>
          <w:p w14:paraId="243F0255" w14:textId="5E56C499" w:rsidR="00AC7433" w:rsidRPr="002A2C3E" w:rsidRDefault="00AC7433" w:rsidP="00746042">
            <w:pPr>
              <w:spacing w:line="276" w:lineRule="auto"/>
            </w:pPr>
            <w:r>
              <w:t xml:space="preserve">2006 </w:t>
            </w:r>
          </w:p>
        </w:tc>
        <w:tc>
          <w:tcPr>
            <w:tcW w:w="1260" w:type="dxa"/>
            <w:tcBorders>
              <w:top w:val="single" w:sz="6" w:space="0" w:color="auto"/>
              <w:left w:val="single" w:sz="6" w:space="0" w:color="auto"/>
              <w:bottom w:val="single" w:sz="6" w:space="0" w:color="auto"/>
              <w:right w:val="single" w:sz="6" w:space="0" w:color="auto"/>
            </w:tcBorders>
          </w:tcPr>
          <w:p w14:paraId="20493632" w14:textId="41C115CC" w:rsidR="00AC7433" w:rsidRPr="002A2C3E" w:rsidRDefault="00AC7433" w:rsidP="00746042">
            <w:pPr>
              <w:spacing w:line="276" w:lineRule="auto"/>
            </w:pPr>
            <w:r>
              <w:t>2017</w:t>
            </w:r>
          </w:p>
        </w:tc>
        <w:tc>
          <w:tcPr>
            <w:tcW w:w="3980" w:type="dxa"/>
            <w:tcBorders>
              <w:top w:val="single" w:sz="6" w:space="0" w:color="auto"/>
              <w:left w:val="single" w:sz="6" w:space="0" w:color="auto"/>
              <w:bottom w:val="single" w:sz="6" w:space="0" w:color="auto"/>
              <w:right w:val="single" w:sz="6" w:space="0" w:color="auto"/>
            </w:tcBorders>
          </w:tcPr>
          <w:p w14:paraId="33B0E24C" w14:textId="276E0263" w:rsidR="00AC7433" w:rsidRPr="002A2C3E" w:rsidRDefault="00AC7433" w:rsidP="00746042">
            <w:pPr>
              <w:spacing w:line="276" w:lineRule="auto"/>
            </w:pPr>
            <w:r>
              <w:t>ООО «Пьюр хант»</w:t>
            </w:r>
          </w:p>
        </w:tc>
        <w:tc>
          <w:tcPr>
            <w:tcW w:w="3565" w:type="dxa"/>
            <w:tcBorders>
              <w:top w:val="single" w:sz="6" w:space="0" w:color="auto"/>
              <w:left w:val="single" w:sz="6" w:space="0" w:color="auto"/>
              <w:bottom w:val="single" w:sz="6" w:space="0" w:color="auto"/>
              <w:right w:val="double" w:sz="6" w:space="0" w:color="auto"/>
            </w:tcBorders>
          </w:tcPr>
          <w:p w14:paraId="23E6580D" w14:textId="425E4A2F" w:rsidR="00AC7433" w:rsidRPr="002A2C3E" w:rsidRDefault="00AC7433" w:rsidP="00746042">
            <w:pPr>
              <w:spacing w:line="276" w:lineRule="auto"/>
            </w:pPr>
            <w:r>
              <w:t>Генеральный директор</w:t>
            </w:r>
          </w:p>
        </w:tc>
      </w:tr>
      <w:tr w:rsidR="00AC7433" w:rsidRPr="002A2C3E" w14:paraId="5D4D0569" w14:textId="77777777" w:rsidTr="004515AB">
        <w:tc>
          <w:tcPr>
            <w:tcW w:w="1118" w:type="dxa"/>
            <w:tcBorders>
              <w:top w:val="single" w:sz="6" w:space="0" w:color="auto"/>
              <w:left w:val="double" w:sz="6" w:space="0" w:color="auto"/>
              <w:bottom w:val="single" w:sz="6" w:space="0" w:color="auto"/>
              <w:right w:val="single" w:sz="6" w:space="0" w:color="auto"/>
            </w:tcBorders>
          </w:tcPr>
          <w:p w14:paraId="3BF17DF5" w14:textId="11044184" w:rsidR="00AC7433" w:rsidRDefault="00AC7433" w:rsidP="00746042">
            <w:pPr>
              <w:spacing w:line="276" w:lineRule="auto"/>
            </w:pPr>
            <w:r>
              <w:t xml:space="preserve">2017 </w:t>
            </w:r>
          </w:p>
        </w:tc>
        <w:tc>
          <w:tcPr>
            <w:tcW w:w="1260" w:type="dxa"/>
            <w:tcBorders>
              <w:top w:val="single" w:sz="6" w:space="0" w:color="auto"/>
              <w:left w:val="single" w:sz="6" w:space="0" w:color="auto"/>
              <w:bottom w:val="single" w:sz="6" w:space="0" w:color="auto"/>
              <w:right w:val="single" w:sz="6" w:space="0" w:color="auto"/>
            </w:tcBorders>
          </w:tcPr>
          <w:p w14:paraId="3A79FCFE" w14:textId="6B522ADC" w:rsidR="00AC7433" w:rsidRDefault="00AC7433" w:rsidP="00746042">
            <w:pPr>
              <w:spacing w:line="276" w:lineRule="auto"/>
            </w:pPr>
            <w: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74EB5FB5" w14:textId="4A4325D1" w:rsidR="00AC7433" w:rsidRDefault="00AC7433" w:rsidP="00746042">
            <w:pPr>
              <w:spacing w:line="276" w:lineRule="auto"/>
            </w:pPr>
            <w:r>
              <w:t>ООО «ФИНИНВЕСТ ГРУПП»</w:t>
            </w:r>
          </w:p>
        </w:tc>
        <w:tc>
          <w:tcPr>
            <w:tcW w:w="3565" w:type="dxa"/>
            <w:tcBorders>
              <w:top w:val="single" w:sz="6" w:space="0" w:color="auto"/>
              <w:left w:val="single" w:sz="6" w:space="0" w:color="auto"/>
              <w:bottom w:val="single" w:sz="6" w:space="0" w:color="auto"/>
              <w:right w:val="double" w:sz="6" w:space="0" w:color="auto"/>
            </w:tcBorders>
          </w:tcPr>
          <w:p w14:paraId="04C38EE1" w14:textId="0D0EB259" w:rsidR="00AC7433" w:rsidRDefault="00AC7433" w:rsidP="00746042">
            <w:pPr>
              <w:spacing w:line="276" w:lineRule="auto"/>
            </w:pPr>
            <w:r>
              <w:t>Руководитель проектов</w:t>
            </w:r>
          </w:p>
        </w:tc>
      </w:tr>
      <w:tr w:rsidR="00AC7433" w:rsidRPr="002A2C3E" w14:paraId="7E370F4E" w14:textId="77777777" w:rsidTr="004515AB">
        <w:tc>
          <w:tcPr>
            <w:tcW w:w="1118" w:type="dxa"/>
            <w:tcBorders>
              <w:top w:val="single" w:sz="6" w:space="0" w:color="auto"/>
              <w:left w:val="double" w:sz="6" w:space="0" w:color="auto"/>
              <w:bottom w:val="single" w:sz="6" w:space="0" w:color="auto"/>
              <w:right w:val="single" w:sz="6" w:space="0" w:color="auto"/>
            </w:tcBorders>
          </w:tcPr>
          <w:p w14:paraId="59918593" w14:textId="5D9D2057" w:rsidR="00AC7433" w:rsidRDefault="00AC7433" w:rsidP="00746042">
            <w:pPr>
              <w:spacing w:line="276" w:lineRule="auto"/>
            </w:pPr>
            <w:r>
              <w:t>2019</w:t>
            </w:r>
          </w:p>
        </w:tc>
        <w:tc>
          <w:tcPr>
            <w:tcW w:w="1260" w:type="dxa"/>
            <w:tcBorders>
              <w:top w:val="single" w:sz="6" w:space="0" w:color="auto"/>
              <w:left w:val="single" w:sz="6" w:space="0" w:color="auto"/>
              <w:bottom w:val="single" w:sz="6" w:space="0" w:color="auto"/>
              <w:right w:val="single" w:sz="6" w:space="0" w:color="auto"/>
            </w:tcBorders>
          </w:tcPr>
          <w:p w14:paraId="3EBE2F78" w14:textId="6FEE7F52" w:rsidR="00AC7433" w:rsidRDefault="00AC7433" w:rsidP="00746042">
            <w:pPr>
              <w:spacing w:line="276" w:lineRule="auto"/>
            </w:pPr>
            <w: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212FEAFC" w14:textId="2B976533" w:rsidR="00AC7433" w:rsidRDefault="00AC7433" w:rsidP="00746042">
            <w:pPr>
              <w:spacing w:line="276" w:lineRule="auto"/>
            </w:pPr>
            <w:r>
              <w:t>ООО «ФИНИНВЕСТ ДЕВЕЛОПМЕНТ»</w:t>
            </w:r>
          </w:p>
        </w:tc>
        <w:tc>
          <w:tcPr>
            <w:tcW w:w="3565" w:type="dxa"/>
            <w:tcBorders>
              <w:top w:val="single" w:sz="6" w:space="0" w:color="auto"/>
              <w:left w:val="single" w:sz="6" w:space="0" w:color="auto"/>
              <w:bottom w:val="single" w:sz="6" w:space="0" w:color="auto"/>
              <w:right w:val="double" w:sz="6" w:space="0" w:color="auto"/>
            </w:tcBorders>
          </w:tcPr>
          <w:p w14:paraId="46567799" w14:textId="6A122B78" w:rsidR="00AC7433" w:rsidRDefault="00AC7433" w:rsidP="00746042">
            <w:pPr>
              <w:spacing w:line="276" w:lineRule="auto"/>
            </w:pPr>
            <w:r>
              <w:t>Руководитель проектов</w:t>
            </w:r>
          </w:p>
        </w:tc>
      </w:tr>
      <w:tr w:rsidR="00F9595C" w:rsidRPr="002A2C3E" w14:paraId="339255C6" w14:textId="77777777" w:rsidTr="004515AB">
        <w:tc>
          <w:tcPr>
            <w:tcW w:w="1118" w:type="dxa"/>
            <w:tcBorders>
              <w:top w:val="single" w:sz="6" w:space="0" w:color="auto"/>
              <w:left w:val="double" w:sz="6" w:space="0" w:color="auto"/>
              <w:bottom w:val="single" w:sz="6" w:space="0" w:color="auto"/>
              <w:right w:val="single" w:sz="6" w:space="0" w:color="auto"/>
            </w:tcBorders>
          </w:tcPr>
          <w:p w14:paraId="63D5DF4B" w14:textId="0FF158FC" w:rsidR="00F9595C" w:rsidRDefault="00F9595C" w:rsidP="00746042">
            <w:pPr>
              <w:spacing w:line="276" w:lineRule="auto"/>
            </w:pPr>
            <w:r>
              <w:t>2020</w:t>
            </w:r>
          </w:p>
        </w:tc>
        <w:tc>
          <w:tcPr>
            <w:tcW w:w="1260" w:type="dxa"/>
            <w:tcBorders>
              <w:top w:val="single" w:sz="6" w:space="0" w:color="auto"/>
              <w:left w:val="single" w:sz="6" w:space="0" w:color="auto"/>
              <w:bottom w:val="single" w:sz="6" w:space="0" w:color="auto"/>
              <w:right w:val="single" w:sz="6" w:space="0" w:color="auto"/>
            </w:tcBorders>
          </w:tcPr>
          <w:p w14:paraId="1EE428C6" w14:textId="569C92AB" w:rsidR="00F9595C" w:rsidRDefault="00F9595C" w:rsidP="00746042">
            <w:pPr>
              <w:spacing w:line="276" w:lineRule="auto"/>
            </w:pPr>
            <w: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31FCF651" w14:textId="7ACA9ACC" w:rsidR="00F9595C" w:rsidRDefault="007C6872" w:rsidP="00746042">
            <w:pPr>
              <w:spacing w:line="276" w:lineRule="auto"/>
            </w:pPr>
            <w:r>
              <w:t>ПАО «РОСИНТЕР РЕСТОРАН</w:t>
            </w:r>
            <w:r w:rsidR="00F9595C">
              <w:t>Т</w:t>
            </w:r>
            <w:r>
              <w:t>С</w:t>
            </w:r>
            <w:r w:rsidR="00F9595C">
              <w:t xml:space="preserve"> ХОЛДИНГ»</w:t>
            </w:r>
          </w:p>
        </w:tc>
        <w:tc>
          <w:tcPr>
            <w:tcW w:w="3565" w:type="dxa"/>
            <w:tcBorders>
              <w:top w:val="single" w:sz="6" w:space="0" w:color="auto"/>
              <w:left w:val="single" w:sz="6" w:space="0" w:color="auto"/>
              <w:bottom w:val="single" w:sz="6" w:space="0" w:color="auto"/>
              <w:right w:val="double" w:sz="6" w:space="0" w:color="auto"/>
            </w:tcBorders>
          </w:tcPr>
          <w:p w14:paraId="508258B7" w14:textId="7468178B" w:rsidR="00F9595C" w:rsidRDefault="00F9595C" w:rsidP="00746042">
            <w:pPr>
              <w:spacing w:line="276" w:lineRule="auto"/>
            </w:pPr>
            <w:r>
              <w:t>Член Совета директоров</w:t>
            </w:r>
          </w:p>
        </w:tc>
      </w:tr>
    </w:tbl>
    <w:p w14:paraId="5EA92EBB" w14:textId="77777777" w:rsidR="004C0870" w:rsidRPr="002A2C3E" w:rsidRDefault="004C0870" w:rsidP="004515AB">
      <w:pPr>
        <w:spacing w:before="0" w:after="0"/>
        <w:ind w:left="200"/>
        <w:jc w:val="both"/>
      </w:pPr>
      <w:r w:rsidRPr="002A2C3E">
        <w:rPr>
          <w:b/>
          <w:bCs/>
          <w:i/>
          <w:iCs/>
        </w:rPr>
        <w:t>Доли участия в уставном капитале эмитента/обыкновенных акций не имеет.</w:t>
      </w:r>
    </w:p>
    <w:p w14:paraId="1B729DCB" w14:textId="77777777" w:rsidR="004C0870" w:rsidRPr="002A2C3E" w:rsidRDefault="004C0870" w:rsidP="004515AB">
      <w:pPr>
        <w:spacing w:before="0" w:after="0"/>
        <w:ind w:left="200"/>
        <w:jc w:val="both"/>
      </w:pPr>
      <w:r w:rsidRPr="002A2C3E">
        <w:lastRenderedPageBreak/>
        <w:t xml:space="preserve">Доли участия лица в уставном (складочном) капитале (паевом фонде) дочерних и зависимых обществ эмитента:  </w:t>
      </w:r>
      <w:r w:rsidRPr="002A2C3E">
        <w:rPr>
          <w:b/>
          <w:bCs/>
          <w:i/>
          <w:iCs/>
        </w:rPr>
        <w:t>Лицо указанных долей не имеет.</w:t>
      </w:r>
    </w:p>
    <w:p w14:paraId="171C30C4" w14:textId="77777777" w:rsidR="004C0870" w:rsidRPr="002A2C3E" w:rsidRDefault="004C0870" w:rsidP="004515AB">
      <w:pPr>
        <w:spacing w:before="0" w:after="0"/>
        <w:ind w:left="200"/>
        <w:jc w:val="both"/>
      </w:pPr>
      <w:r w:rsidRPr="002A2C3E">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2A2C3E">
        <w:br/>
      </w:r>
      <w:r w:rsidRPr="002A2C3E">
        <w:rPr>
          <w:b/>
          <w:bCs/>
          <w:i/>
          <w:iCs/>
        </w:rPr>
        <w:t>Указанных родственных связей нет.</w:t>
      </w:r>
    </w:p>
    <w:p w14:paraId="2F8795A3" w14:textId="77777777" w:rsidR="004C0870" w:rsidRPr="002A2C3E" w:rsidRDefault="004C0870" w:rsidP="004515AB">
      <w:pPr>
        <w:spacing w:before="0" w:after="0"/>
        <w:ind w:left="200"/>
        <w:jc w:val="both"/>
      </w:pPr>
      <w:r w:rsidRPr="002A2C3E">
        <w:t xml:space="preserve">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  </w:t>
      </w:r>
      <w:r w:rsidRPr="002A2C3E">
        <w:rPr>
          <w:b/>
          <w:bCs/>
          <w:i/>
          <w:iCs/>
        </w:rPr>
        <w:t>Лицо к указанным видам ответственности не привлекалось.</w:t>
      </w:r>
    </w:p>
    <w:p w14:paraId="7F845E29" w14:textId="77777777" w:rsidR="004C0870" w:rsidRPr="002A2C3E" w:rsidRDefault="004C0870" w:rsidP="004515AB">
      <w:pPr>
        <w:spacing w:before="0" w:after="0"/>
        <w:ind w:left="200"/>
        <w:jc w:val="both"/>
        <w:rPr>
          <w:b/>
          <w:bCs/>
          <w:i/>
          <w:iCs/>
        </w:rPr>
      </w:pPr>
      <w:r w:rsidRPr="002A2C3E">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2A2C3E">
        <w:rPr>
          <w:b/>
          <w:bCs/>
          <w:i/>
          <w:iCs/>
        </w:rPr>
        <w:t xml:space="preserve">Лицо указанных должностей не занимало. </w:t>
      </w:r>
    </w:p>
    <w:p w14:paraId="60942C36" w14:textId="77777777" w:rsidR="000059EF" w:rsidRPr="002A2C3E" w:rsidRDefault="000059EF" w:rsidP="00A44F42">
      <w:pPr>
        <w:ind w:left="200"/>
      </w:pPr>
    </w:p>
    <w:p w14:paraId="79885A85" w14:textId="77777777" w:rsidR="00A44F42" w:rsidRPr="002A2C3E" w:rsidRDefault="00A44F42" w:rsidP="00A44F42">
      <w:pPr>
        <w:spacing w:before="0" w:after="0"/>
        <w:ind w:left="200"/>
        <w:jc w:val="both"/>
        <w:rPr>
          <w:b/>
          <w:bCs/>
          <w:i/>
          <w:iCs/>
        </w:rPr>
      </w:pPr>
      <w:r w:rsidRPr="002A2C3E">
        <w:rPr>
          <w:b/>
          <w:bCs/>
          <w:i/>
          <w:iCs/>
        </w:rPr>
        <w:t xml:space="preserve">Сведения о членах Совета директоров, которых эмитент считает независимыми: </w:t>
      </w:r>
    </w:p>
    <w:p w14:paraId="7F058EAF" w14:textId="6A7FAA64" w:rsidR="00A44F42" w:rsidRPr="002A2C3E" w:rsidRDefault="00A44F42" w:rsidP="00A44F42">
      <w:pPr>
        <w:spacing w:before="0" w:after="0"/>
        <w:ind w:left="200"/>
        <w:jc w:val="both"/>
      </w:pPr>
      <w:r w:rsidRPr="002A2C3E">
        <w:rPr>
          <w:bCs/>
          <w:iCs/>
        </w:rPr>
        <w:t xml:space="preserve">сведения отсутствуют, так как </w:t>
      </w:r>
      <w:r w:rsidRPr="002A2C3E">
        <w:t xml:space="preserve">в соответствии с внутренними документами Общества директор признается независимым по решению Совета директоров Общества. В отношении членов Совета директоров, избранных Годовым общим собранием акционеров Общества </w:t>
      </w:r>
      <w:r w:rsidR="008F766D">
        <w:t>29</w:t>
      </w:r>
      <w:r w:rsidRPr="002A2C3E">
        <w:t>.0</w:t>
      </w:r>
      <w:r w:rsidR="000059EF">
        <w:t>9</w:t>
      </w:r>
      <w:r w:rsidRPr="002A2C3E">
        <w:t>.20</w:t>
      </w:r>
      <w:r w:rsidR="000059EF">
        <w:t>20</w:t>
      </w:r>
      <w:r w:rsidRPr="002A2C3E">
        <w:t xml:space="preserve"> г., такие решения на дату подписания настоящего отчета не принимались. </w:t>
      </w:r>
    </w:p>
    <w:p w14:paraId="133FBED9" w14:textId="77777777" w:rsidR="00A44F42" w:rsidRDefault="00A44F42" w:rsidP="00A44F42">
      <w:pPr>
        <w:ind w:left="200"/>
        <w:rPr>
          <w:b/>
          <w:bCs/>
          <w:i/>
          <w:iCs/>
        </w:rPr>
      </w:pPr>
    </w:p>
    <w:p w14:paraId="0F893445" w14:textId="77777777" w:rsidR="00A44F42" w:rsidRPr="005043C6" w:rsidRDefault="00A44F42" w:rsidP="00A44F42">
      <w:pPr>
        <w:spacing w:before="240"/>
        <w:outlineLvl w:val="1"/>
        <w:rPr>
          <w:b/>
          <w:bCs/>
          <w:sz w:val="22"/>
          <w:szCs w:val="22"/>
        </w:rPr>
      </w:pPr>
      <w:r w:rsidRPr="008A3EFB">
        <w:rPr>
          <w:b/>
          <w:bCs/>
          <w:sz w:val="22"/>
          <w:szCs w:val="22"/>
        </w:rPr>
        <w:t>5.2.2. Информация о единоличном исполнительном органе эмитента</w:t>
      </w:r>
    </w:p>
    <w:p w14:paraId="1DA6FFB4" w14:textId="77777777" w:rsidR="00A44F42" w:rsidRPr="005043C6" w:rsidRDefault="00A44F42" w:rsidP="00A44F42">
      <w:pPr>
        <w:ind w:left="200"/>
      </w:pPr>
      <w:r w:rsidRPr="005043C6">
        <w:t>ФИО:</w:t>
      </w:r>
      <w:r w:rsidRPr="005043C6">
        <w:rPr>
          <w:b/>
          <w:bCs/>
          <w:i/>
          <w:iCs/>
        </w:rPr>
        <w:t xml:space="preserve"> </w:t>
      </w:r>
      <w:r>
        <w:rPr>
          <w:b/>
          <w:bCs/>
          <w:i/>
          <w:iCs/>
        </w:rPr>
        <w:t>Костеева Маргарита Валерьевна</w:t>
      </w:r>
    </w:p>
    <w:p w14:paraId="2AAC5E8E" w14:textId="77777777" w:rsidR="00A44F42" w:rsidRPr="005043C6" w:rsidRDefault="00A44F42" w:rsidP="00A44F42">
      <w:pPr>
        <w:ind w:left="200"/>
      </w:pPr>
      <w:r w:rsidRPr="005043C6">
        <w:t>Год рождения:</w:t>
      </w:r>
      <w:r w:rsidRPr="005043C6">
        <w:rPr>
          <w:b/>
          <w:bCs/>
          <w:i/>
          <w:iCs/>
        </w:rPr>
        <w:t xml:space="preserve"> 19</w:t>
      </w:r>
      <w:r>
        <w:rPr>
          <w:b/>
          <w:bCs/>
          <w:i/>
          <w:iCs/>
        </w:rPr>
        <w:t>70</w:t>
      </w:r>
    </w:p>
    <w:p w14:paraId="31B42FF9" w14:textId="77777777" w:rsidR="00A44F42" w:rsidRPr="005043C6" w:rsidRDefault="00A44F42" w:rsidP="00A44F42">
      <w:pPr>
        <w:ind w:left="200"/>
      </w:pPr>
      <w:r w:rsidRPr="005043C6">
        <w:t xml:space="preserve">Образование: </w:t>
      </w:r>
      <w:r w:rsidRPr="005043C6">
        <w:rPr>
          <w:b/>
          <w:bCs/>
          <w:i/>
          <w:iCs/>
        </w:rPr>
        <w:t>высшее</w:t>
      </w:r>
    </w:p>
    <w:p w14:paraId="68A13ABF" w14:textId="77777777" w:rsidR="00A44F42" w:rsidRPr="005043C6" w:rsidRDefault="00A44F42" w:rsidP="00A44F42">
      <w:pPr>
        <w:ind w:left="200"/>
      </w:pPr>
      <w:r w:rsidRPr="005043C6">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14:paraId="0C57A2AF" w14:textId="77777777" w:rsidR="00A44F42" w:rsidRPr="005043C6" w:rsidRDefault="00A44F42" w:rsidP="00A44F42">
      <w:pPr>
        <w:spacing w:before="0" w:after="0"/>
        <w:rPr>
          <w:sz w:val="16"/>
          <w:szCs w:val="16"/>
        </w:rPr>
      </w:pPr>
    </w:p>
    <w:tbl>
      <w:tblPr>
        <w:tblW w:w="0" w:type="auto"/>
        <w:tblInd w:w="214" w:type="dxa"/>
        <w:tblLayout w:type="fixed"/>
        <w:tblCellMar>
          <w:left w:w="72" w:type="dxa"/>
          <w:right w:w="72" w:type="dxa"/>
        </w:tblCellMar>
        <w:tblLook w:val="04A0" w:firstRow="1" w:lastRow="0" w:firstColumn="1" w:lastColumn="0" w:noHBand="0" w:noVBand="1"/>
      </w:tblPr>
      <w:tblGrid>
        <w:gridCol w:w="1118"/>
        <w:gridCol w:w="1260"/>
        <w:gridCol w:w="4284"/>
        <w:gridCol w:w="3261"/>
      </w:tblGrid>
      <w:tr w:rsidR="00A44F42" w:rsidRPr="005043C6" w14:paraId="7BB8A19E" w14:textId="77777777" w:rsidTr="004515AB">
        <w:tc>
          <w:tcPr>
            <w:tcW w:w="2378" w:type="dxa"/>
            <w:gridSpan w:val="2"/>
            <w:tcBorders>
              <w:top w:val="double" w:sz="6" w:space="0" w:color="auto"/>
              <w:left w:val="double" w:sz="6" w:space="0" w:color="auto"/>
              <w:bottom w:val="single" w:sz="6" w:space="0" w:color="auto"/>
              <w:right w:val="single" w:sz="6" w:space="0" w:color="auto"/>
            </w:tcBorders>
            <w:hideMark/>
          </w:tcPr>
          <w:p w14:paraId="1908B944" w14:textId="77777777" w:rsidR="00A44F42" w:rsidRPr="005043C6" w:rsidRDefault="00A44F42" w:rsidP="00A44F42">
            <w:pPr>
              <w:spacing w:line="276" w:lineRule="auto"/>
              <w:jc w:val="center"/>
            </w:pPr>
            <w:r w:rsidRPr="005043C6">
              <w:t>Период</w:t>
            </w:r>
          </w:p>
        </w:tc>
        <w:tc>
          <w:tcPr>
            <w:tcW w:w="4284" w:type="dxa"/>
            <w:tcBorders>
              <w:top w:val="double" w:sz="6" w:space="0" w:color="auto"/>
              <w:left w:val="single" w:sz="6" w:space="0" w:color="auto"/>
              <w:bottom w:val="single" w:sz="6" w:space="0" w:color="auto"/>
              <w:right w:val="single" w:sz="6" w:space="0" w:color="auto"/>
            </w:tcBorders>
            <w:hideMark/>
          </w:tcPr>
          <w:p w14:paraId="7EB82730" w14:textId="77777777" w:rsidR="00A44F42" w:rsidRPr="005043C6" w:rsidRDefault="00A44F42" w:rsidP="00A44F42">
            <w:pPr>
              <w:spacing w:line="276" w:lineRule="auto"/>
              <w:jc w:val="center"/>
            </w:pPr>
            <w:r w:rsidRPr="005043C6">
              <w:t>Наименование организации</w:t>
            </w:r>
          </w:p>
        </w:tc>
        <w:tc>
          <w:tcPr>
            <w:tcW w:w="3261" w:type="dxa"/>
            <w:tcBorders>
              <w:top w:val="double" w:sz="6" w:space="0" w:color="auto"/>
              <w:left w:val="single" w:sz="6" w:space="0" w:color="auto"/>
              <w:bottom w:val="single" w:sz="6" w:space="0" w:color="auto"/>
              <w:right w:val="double" w:sz="6" w:space="0" w:color="auto"/>
            </w:tcBorders>
            <w:hideMark/>
          </w:tcPr>
          <w:p w14:paraId="79C45332" w14:textId="77777777" w:rsidR="00A44F42" w:rsidRPr="005043C6" w:rsidRDefault="00A44F42" w:rsidP="00A44F42">
            <w:pPr>
              <w:spacing w:line="276" w:lineRule="auto"/>
              <w:jc w:val="center"/>
            </w:pPr>
            <w:r w:rsidRPr="005043C6">
              <w:t>Должность</w:t>
            </w:r>
          </w:p>
        </w:tc>
      </w:tr>
      <w:tr w:rsidR="00A44F42" w:rsidRPr="005043C6" w14:paraId="18DF751E" w14:textId="77777777" w:rsidTr="004515AB">
        <w:tc>
          <w:tcPr>
            <w:tcW w:w="1118" w:type="dxa"/>
            <w:tcBorders>
              <w:top w:val="single" w:sz="6" w:space="0" w:color="auto"/>
              <w:left w:val="double" w:sz="6" w:space="0" w:color="auto"/>
              <w:bottom w:val="single" w:sz="6" w:space="0" w:color="auto"/>
              <w:right w:val="single" w:sz="6" w:space="0" w:color="auto"/>
            </w:tcBorders>
            <w:hideMark/>
          </w:tcPr>
          <w:p w14:paraId="751D1F5C" w14:textId="77777777" w:rsidR="00A44F42" w:rsidRPr="005043C6" w:rsidRDefault="00A44F42" w:rsidP="00A44F42">
            <w:pPr>
              <w:spacing w:line="276" w:lineRule="auto"/>
              <w:jc w:val="center"/>
            </w:pPr>
            <w:r w:rsidRPr="005043C6">
              <w:t>с</w:t>
            </w:r>
          </w:p>
        </w:tc>
        <w:tc>
          <w:tcPr>
            <w:tcW w:w="1260" w:type="dxa"/>
            <w:tcBorders>
              <w:top w:val="single" w:sz="6" w:space="0" w:color="auto"/>
              <w:left w:val="single" w:sz="6" w:space="0" w:color="auto"/>
              <w:bottom w:val="single" w:sz="6" w:space="0" w:color="auto"/>
              <w:right w:val="single" w:sz="6" w:space="0" w:color="auto"/>
            </w:tcBorders>
            <w:hideMark/>
          </w:tcPr>
          <w:p w14:paraId="7948FB16" w14:textId="77777777" w:rsidR="00A44F42" w:rsidRPr="005043C6" w:rsidRDefault="00A44F42" w:rsidP="00A44F42">
            <w:pPr>
              <w:spacing w:line="276" w:lineRule="auto"/>
              <w:jc w:val="center"/>
            </w:pPr>
            <w:r w:rsidRPr="005043C6">
              <w:t>по</w:t>
            </w:r>
          </w:p>
        </w:tc>
        <w:tc>
          <w:tcPr>
            <w:tcW w:w="4284" w:type="dxa"/>
            <w:tcBorders>
              <w:top w:val="single" w:sz="6" w:space="0" w:color="auto"/>
              <w:left w:val="single" w:sz="6" w:space="0" w:color="auto"/>
              <w:bottom w:val="single" w:sz="6" w:space="0" w:color="auto"/>
              <w:right w:val="single" w:sz="6" w:space="0" w:color="auto"/>
            </w:tcBorders>
          </w:tcPr>
          <w:p w14:paraId="7FD58621" w14:textId="77777777" w:rsidR="00A44F42" w:rsidRPr="005043C6" w:rsidRDefault="00A44F42" w:rsidP="00A44F42">
            <w:pPr>
              <w:spacing w:line="276" w:lineRule="auto"/>
            </w:pPr>
          </w:p>
        </w:tc>
        <w:tc>
          <w:tcPr>
            <w:tcW w:w="3261" w:type="dxa"/>
            <w:tcBorders>
              <w:top w:val="single" w:sz="6" w:space="0" w:color="auto"/>
              <w:left w:val="single" w:sz="6" w:space="0" w:color="auto"/>
              <w:bottom w:val="single" w:sz="6" w:space="0" w:color="auto"/>
              <w:right w:val="double" w:sz="6" w:space="0" w:color="auto"/>
            </w:tcBorders>
          </w:tcPr>
          <w:p w14:paraId="3D87AC08" w14:textId="77777777" w:rsidR="00A44F42" w:rsidRPr="005043C6" w:rsidRDefault="00A44F42" w:rsidP="00A44F42">
            <w:pPr>
              <w:spacing w:line="276" w:lineRule="auto"/>
            </w:pPr>
          </w:p>
        </w:tc>
      </w:tr>
      <w:tr w:rsidR="00A44F42" w:rsidRPr="005043C6" w14:paraId="64E35857" w14:textId="77777777" w:rsidTr="004515AB">
        <w:tc>
          <w:tcPr>
            <w:tcW w:w="1118" w:type="dxa"/>
            <w:tcBorders>
              <w:top w:val="single" w:sz="6" w:space="0" w:color="auto"/>
              <w:left w:val="double" w:sz="6" w:space="0" w:color="auto"/>
              <w:bottom w:val="single" w:sz="6" w:space="0" w:color="auto"/>
              <w:right w:val="single" w:sz="6" w:space="0" w:color="auto"/>
            </w:tcBorders>
            <w:hideMark/>
          </w:tcPr>
          <w:p w14:paraId="4F9CBAF1" w14:textId="77777777" w:rsidR="00A44F42" w:rsidRPr="009B2AE1" w:rsidRDefault="00A44F42" w:rsidP="00A44F42">
            <w:pPr>
              <w:spacing w:line="276" w:lineRule="auto"/>
            </w:pPr>
            <w:r w:rsidRPr="009B2AE1">
              <w:t>2007</w:t>
            </w:r>
          </w:p>
        </w:tc>
        <w:tc>
          <w:tcPr>
            <w:tcW w:w="1260" w:type="dxa"/>
            <w:tcBorders>
              <w:top w:val="single" w:sz="6" w:space="0" w:color="auto"/>
              <w:left w:val="single" w:sz="6" w:space="0" w:color="auto"/>
              <w:bottom w:val="single" w:sz="6" w:space="0" w:color="auto"/>
              <w:right w:val="single" w:sz="6" w:space="0" w:color="auto"/>
            </w:tcBorders>
            <w:hideMark/>
          </w:tcPr>
          <w:p w14:paraId="4ABC8E7C" w14:textId="77777777" w:rsidR="00A44F42" w:rsidRPr="009B2AE1" w:rsidRDefault="00A44F42" w:rsidP="00A44F42">
            <w:pPr>
              <w:spacing w:line="276" w:lineRule="auto"/>
            </w:pPr>
            <w:r w:rsidRPr="009B2AE1">
              <w:t>2015</w:t>
            </w:r>
          </w:p>
        </w:tc>
        <w:tc>
          <w:tcPr>
            <w:tcW w:w="4284" w:type="dxa"/>
            <w:tcBorders>
              <w:top w:val="single" w:sz="6" w:space="0" w:color="auto"/>
              <w:left w:val="single" w:sz="6" w:space="0" w:color="auto"/>
              <w:bottom w:val="single" w:sz="6" w:space="0" w:color="auto"/>
              <w:right w:val="single" w:sz="6" w:space="0" w:color="auto"/>
            </w:tcBorders>
          </w:tcPr>
          <w:p w14:paraId="3EB30A35" w14:textId="77777777" w:rsidR="00A44F42" w:rsidRPr="009B2AE1" w:rsidRDefault="00A44F42" w:rsidP="00A44F42">
            <w:pPr>
              <w:spacing w:line="276" w:lineRule="auto"/>
            </w:pPr>
            <w:r w:rsidRPr="009B2AE1">
              <w:t>ПАО «КОП «Пулково»</w:t>
            </w:r>
          </w:p>
        </w:tc>
        <w:tc>
          <w:tcPr>
            <w:tcW w:w="3261" w:type="dxa"/>
            <w:tcBorders>
              <w:top w:val="single" w:sz="6" w:space="0" w:color="auto"/>
              <w:left w:val="single" w:sz="6" w:space="0" w:color="auto"/>
              <w:bottom w:val="single" w:sz="6" w:space="0" w:color="auto"/>
              <w:right w:val="double" w:sz="6" w:space="0" w:color="auto"/>
            </w:tcBorders>
            <w:hideMark/>
          </w:tcPr>
          <w:p w14:paraId="759B60F4" w14:textId="77777777" w:rsidR="00A44F42" w:rsidRPr="009B2AE1" w:rsidRDefault="00A44F42" w:rsidP="00A44F42">
            <w:pPr>
              <w:spacing w:line="276" w:lineRule="auto"/>
            </w:pPr>
            <w:r w:rsidRPr="009B2AE1">
              <w:t>Генеральный директор</w:t>
            </w:r>
          </w:p>
        </w:tc>
      </w:tr>
      <w:tr w:rsidR="00A44F42" w:rsidRPr="005043C6" w14:paraId="5CB3D2C0" w14:textId="77777777" w:rsidTr="004515AB">
        <w:tc>
          <w:tcPr>
            <w:tcW w:w="1118" w:type="dxa"/>
            <w:tcBorders>
              <w:top w:val="single" w:sz="6" w:space="0" w:color="auto"/>
              <w:left w:val="double" w:sz="6" w:space="0" w:color="auto"/>
              <w:bottom w:val="single" w:sz="6" w:space="0" w:color="auto"/>
              <w:right w:val="single" w:sz="6" w:space="0" w:color="auto"/>
            </w:tcBorders>
          </w:tcPr>
          <w:p w14:paraId="00C0EA6F" w14:textId="77777777" w:rsidR="00A44F42" w:rsidRPr="009B2AE1" w:rsidRDefault="00A44F42" w:rsidP="00A44F42">
            <w:pPr>
              <w:spacing w:line="276" w:lineRule="auto"/>
            </w:pPr>
            <w:r>
              <w:t>2009</w:t>
            </w:r>
          </w:p>
        </w:tc>
        <w:tc>
          <w:tcPr>
            <w:tcW w:w="1260" w:type="dxa"/>
            <w:tcBorders>
              <w:top w:val="single" w:sz="6" w:space="0" w:color="auto"/>
              <w:left w:val="single" w:sz="6" w:space="0" w:color="auto"/>
              <w:bottom w:val="single" w:sz="6" w:space="0" w:color="auto"/>
              <w:right w:val="single" w:sz="6" w:space="0" w:color="auto"/>
            </w:tcBorders>
          </w:tcPr>
          <w:p w14:paraId="03EE5C3A" w14:textId="77777777" w:rsidR="00A44F42" w:rsidRPr="009B2AE1" w:rsidRDefault="00A44F42" w:rsidP="00A44F42">
            <w:pPr>
              <w:spacing w:line="276" w:lineRule="auto"/>
            </w:pPr>
            <w:r>
              <w:t>2015</w:t>
            </w:r>
          </w:p>
        </w:tc>
        <w:tc>
          <w:tcPr>
            <w:tcW w:w="4284" w:type="dxa"/>
            <w:tcBorders>
              <w:top w:val="single" w:sz="6" w:space="0" w:color="auto"/>
              <w:left w:val="single" w:sz="6" w:space="0" w:color="auto"/>
              <w:bottom w:val="single" w:sz="6" w:space="0" w:color="auto"/>
              <w:right w:val="single" w:sz="6" w:space="0" w:color="auto"/>
            </w:tcBorders>
          </w:tcPr>
          <w:p w14:paraId="6A54BD83" w14:textId="77777777" w:rsidR="00A44F42" w:rsidRPr="009B2AE1" w:rsidRDefault="00A44F42" w:rsidP="00A44F42">
            <w:pPr>
              <w:spacing w:line="276" w:lineRule="auto"/>
            </w:pPr>
            <w:r>
              <w:t>ООО «АэроТрейд»</w:t>
            </w:r>
          </w:p>
        </w:tc>
        <w:tc>
          <w:tcPr>
            <w:tcW w:w="3261" w:type="dxa"/>
            <w:tcBorders>
              <w:top w:val="single" w:sz="6" w:space="0" w:color="auto"/>
              <w:left w:val="single" w:sz="6" w:space="0" w:color="auto"/>
              <w:bottom w:val="single" w:sz="6" w:space="0" w:color="auto"/>
              <w:right w:val="double" w:sz="6" w:space="0" w:color="auto"/>
            </w:tcBorders>
          </w:tcPr>
          <w:p w14:paraId="4FF748E1" w14:textId="77777777" w:rsidR="00A44F42" w:rsidRPr="009B2AE1" w:rsidRDefault="00A44F42" w:rsidP="00A44F42">
            <w:pPr>
              <w:spacing w:line="276" w:lineRule="auto"/>
            </w:pPr>
            <w:r>
              <w:t>Генеральный директор</w:t>
            </w:r>
          </w:p>
        </w:tc>
      </w:tr>
      <w:tr w:rsidR="00A44F42" w:rsidRPr="005043C6" w14:paraId="571DAD79" w14:textId="77777777" w:rsidTr="004515AB">
        <w:tc>
          <w:tcPr>
            <w:tcW w:w="1118" w:type="dxa"/>
            <w:tcBorders>
              <w:top w:val="single" w:sz="6" w:space="0" w:color="auto"/>
              <w:left w:val="double" w:sz="6" w:space="0" w:color="auto"/>
              <w:bottom w:val="single" w:sz="6" w:space="0" w:color="auto"/>
              <w:right w:val="single" w:sz="6" w:space="0" w:color="auto"/>
            </w:tcBorders>
          </w:tcPr>
          <w:p w14:paraId="79A908FB" w14:textId="77777777" w:rsidR="00A44F42" w:rsidRPr="009B2AE1" w:rsidRDefault="00A44F42" w:rsidP="00A44F42">
            <w:pPr>
              <w:spacing w:line="276" w:lineRule="auto"/>
            </w:pPr>
            <w:r>
              <w:t>2011</w:t>
            </w:r>
          </w:p>
        </w:tc>
        <w:tc>
          <w:tcPr>
            <w:tcW w:w="1260" w:type="dxa"/>
            <w:tcBorders>
              <w:top w:val="single" w:sz="6" w:space="0" w:color="auto"/>
              <w:left w:val="single" w:sz="6" w:space="0" w:color="auto"/>
              <w:bottom w:val="single" w:sz="6" w:space="0" w:color="auto"/>
              <w:right w:val="single" w:sz="6" w:space="0" w:color="auto"/>
            </w:tcBorders>
          </w:tcPr>
          <w:p w14:paraId="64CA8156" w14:textId="77777777" w:rsidR="00A44F42" w:rsidRPr="009B2AE1" w:rsidRDefault="00A44F42" w:rsidP="00A44F42">
            <w:pPr>
              <w:spacing w:line="276" w:lineRule="auto"/>
            </w:pPr>
            <w:r>
              <w:t>2015</w:t>
            </w:r>
          </w:p>
        </w:tc>
        <w:tc>
          <w:tcPr>
            <w:tcW w:w="4284" w:type="dxa"/>
            <w:tcBorders>
              <w:top w:val="single" w:sz="6" w:space="0" w:color="auto"/>
              <w:left w:val="single" w:sz="6" w:space="0" w:color="auto"/>
              <w:bottom w:val="single" w:sz="6" w:space="0" w:color="auto"/>
              <w:right w:val="single" w:sz="6" w:space="0" w:color="auto"/>
            </w:tcBorders>
          </w:tcPr>
          <w:p w14:paraId="47D0BFB2" w14:textId="77777777" w:rsidR="00A44F42" w:rsidRPr="009B2AE1" w:rsidRDefault="00A44F42" w:rsidP="00A44F42">
            <w:pPr>
              <w:spacing w:line="276" w:lineRule="auto"/>
            </w:pPr>
            <w:r>
              <w:t>ООО «Интерпит»</w:t>
            </w:r>
          </w:p>
        </w:tc>
        <w:tc>
          <w:tcPr>
            <w:tcW w:w="3261" w:type="dxa"/>
            <w:tcBorders>
              <w:top w:val="single" w:sz="6" w:space="0" w:color="auto"/>
              <w:left w:val="single" w:sz="6" w:space="0" w:color="auto"/>
              <w:bottom w:val="single" w:sz="6" w:space="0" w:color="auto"/>
              <w:right w:val="double" w:sz="6" w:space="0" w:color="auto"/>
            </w:tcBorders>
          </w:tcPr>
          <w:p w14:paraId="2E56E861" w14:textId="77777777" w:rsidR="00A44F42" w:rsidRPr="009B2AE1" w:rsidRDefault="00A44F42" w:rsidP="00A44F42">
            <w:pPr>
              <w:spacing w:line="276" w:lineRule="auto"/>
            </w:pPr>
            <w:r>
              <w:t>Генеральный директор</w:t>
            </w:r>
          </w:p>
        </w:tc>
      </w:tr>
      <w:tr w:rsidR="00A44F42" w:rsidRPr="005043C6" w14:paraId="35D66387" w14:textId="77777777" w:rsidTr="004515AB">
        <w:tc>
          <w:tcPr>
            <w:tcW w:w="1118" w:type="dxa"/>
            <w:tcBorders>
              <w:top w:val="single" w:sz="6" w:space="0" w:color="auto"/>
              <w:left w:val="double" w:sz="6" w:space="0" w:color="auto"/>
              <w:bottom w:val="single" w:sz="6" w:space="0" w:color="auto"/>
              <w:right w:val="single" w:sz="6" w:space="0" w:color="auto"/>
            </w:tcBorders>
          </w:tcPr>
          <w:p w14:paraId="2894EBCD" w14:textId="77777777" w:rsidR="00A44F42" w:rsidRPr="009B2AE1" w:rsidRDefault="00A44F42" w:rsidP="00A44F42">
            <w:pPr>
              <w:spacing w:line="276" w:lineRule="auto"/>
            </w:pPr>
            <w:r>
              <w:t>2011</w:t>
            </w:r>
          </w:p>
        </w:tc>
        <w:tc>
          <w:tcPr>
            <w:tcW w:w="1260" w:type="dxa"/>
            <w:tcBorders>
              <w:top w:val="single" w:sz="6" w:space="0" w:color="auto"/>
              <w:left w:val="single" w:sz="6" w:space="0" w:color="auto"/>
              <w:bottom w:val="single" w:sz="6" w:space="0" w:color="auto"/>
              <w:right w:val="single" w:sz="6" w:space="0" w:color="auto"/>
            </w:tcBorders>
          </w:tcPr>
          <w:p w14:paraId="7426E013" w14:textId="77777777" w:rsidR="00A44F42" w:rsidRPr="009B2AE1" w:rsidRDefault="00A44F42" w:rsidP="00A44F42">
            <w:pPr>
              <w:spacing w:line="276" w:lineRule="auto"/>
            </w:pPr>
            <w:r>
              <w:t>2019</w:t>
            </w:r>
          </w:p>
        </w:tc>
        <w:tc>
          <w:tcPr>
            <w:tcW w:w="4284" w:type="dxa"/>
            <w:tcBorders>
              <w:top w:val="single" w:sz="6" w:space="0" w:color="auto"/>
              <w:left w:val="single" w:sz="6" w:space="0" w:color="auto"/>
              <w:bottom w:val="single" w:sz="6" w:space="0" w:color="auto"/>
              <w:right w:val="single" w:sz="6" w:space="0" w:color="auto"/>
            </w:tcBorders>
          </w:tcPr>
          <w:p w14:paraId="126F397B" w14:textId="77777777" w:rsidR="00A44F42" w:rsidRPr="009B2AE1" w:rsidRDefault="00A44F42" w:rsidP="00A44F42">
            <w:pPr>
              <w:spacing w:line="276" w:lineRule="auto"/>
            </w:pPr>
            <w:r>
              <w:t>ООО «РОСИНТЕР РЕСТОРАНТС»</w:t>
            </w:r>
          </w:p>
        </w:tc>
        <w:tc>
          <w:tcPr>
            <w:tcW w:w="3261" w:type="dxa"/>
            <w:tcBorders>
              <w:top w:val="single" w:sz="6" w:space="0" w:color="auto"/>
              <w:left w:val="single" w:sz="6" w:space="0" w:color="auto"/>
              <w:bottom w:val="single" w:sz="6" w:space="0" w:color="auto"/>
              <w:right w:val="double" w:sz="6" w:space="0" w:color="auto"/>
            </w:tcBorders>
          </w:tcPr>
          <w:p w14:paraId="4FFCF1D5" w14:textId="77777777" w:rsidR="00A44F42" w:rsidRPr="009B2AE1" w:rsidRDefault="00A44F42" w:rsidP="00A44F42">
            <w:pPr>
              <w:spacing w:line="276" w:lineRule="auto"/>
            </w:pPr>
            <w:r w:rsidRPr="009B2AE1">
              <w:t>Начальник управления предприятиями питания на транспорте</w:t>
            </w:r>
          </w:p>
        </w:tc>
      </w:tr>
      <w:tr w:rsidR="00A44F42" w:rsidRPr="005043C6" w14:paraId="077D923D" w14:textId="77777777" w:rsidTr="004515AB">
        <w:tc>
          <w:tcPr>
            <w:tcW w:w="1118" w:type="dxa"/>
            <w:tcBorders>
              <w:top w:val="single" w:sz="6" w:space="0" w:color="auto"/>
              <w:left w:val="double" w:sz="6" w:space="0" w:color="auto"/>
              <w:bottom w:val="single" w:sz="6" w:space="0" w:color="auto"/>
              <w:right w:val="single" w:sz="6" w:space="0" w:color="auto"/>
            </w:tcBorders>
          </w:tcPr>
          <w:p w14:paraId="7CB50223" w14:textId="77777777" w:rsidR="00A44F42" w:rsidRPr="009B2AE1" w:rsidRDefault="00A44F42" w:rsidP="00A44F42">
            <w:pPr>
              <w:spacing w:line="276" w:lineRule="auto"/>
            </w:pPr>
            <w:r w:rsidRPr="009B2AE1">
              <w:t>2019</w:t>
            </w:r>
          </w:p>
        </w:tc>
        <w:tc>
          <w:tcPr>
            <w:tcW w:w="1260" w:type="dxa"/>
            <w:tcBorders>
              <w:top w:val="single" w:sz="6" w:space="0" w:color="auto"/>
              <w:left w:val="single" w:sz="6" w:space="0" w:color="auto"/>
              <w:bottom w:val="single" w:sz="6" w:space="0" w:color="auto"/>
              <w:right w:val="single" w:sz="6" w:space="0" w:color="auto"/>
            </w:tcBorders>
          </w:tcPr>
          <w:p w14:paraId="471FFF96" w14:textId="77777777" w:rsidR="00A44F42" w:rsidRPr="009B2AE1" w:rsidRDefault="00A44F42" w:rsidP="00A44F42">
            <w:pPr>
              <w:spacing w:line="276" w:lineRule="auto"/>
            </w:pPr>
            <w:r w:rsidRPr="009B2AE1">
              <w:t>настоящее время</w:t>
            </w:r>
          </w:p>
        </w:tc>
        <w:tc>
          <w:tcPr>
            <w:tcW w:w="4284" w:type="dxa"/>
            <w:tcBorders>
              <w:top w:val="single" w:sz="6" w:space="0" w:color="auto"/>
              <w:left w:val="single" w:sz="6" w:space="0" w:color="auto"/>
              <w:bottom w:val="single" w:sz="6" w:space="0" w:color="auto"/>
              <w:right w:val="single" w:sz="6" w:space="0" w:color="auto"/>
            </w:tcBorders>
          </w:tcPr>
          <w:p w14:paraId="319CF589" w14:textId="77777777" w:rsidR="00A44F42" w:rsidRPr="009B2AE1" w:rsidRDefault="00A44F42" w:rsidP="00A44F42">
            <w:pPr>
              <w:spacing w:line="276" w:lineRule="auto"/>
            </w:pPr>
            <w:r w:rsidRPr="009B2AE1">
              <w:t>ООО "РОСИНТЕР РЕСТОРАНТС"</w:t>
            </w:r>
          </w:p>
        </w:tc>
        <w:tc>
          <w:tcPr>
            <w:tcW w:w="3261" w:type="dxa"/>
            <w:tcBorders>
              <w:top w:val="single" w:sz="6" w:space="0" w:color="auto"/>
              <w:left w:val="single" w:sz="6" w:space="0" w:color="auto"/>
              <w:bottom w:val="single" w:sz="6" w:space="0" w:color="auto"/>
              <w:right w:val="double" w:sz="6" w:space="0" w:color="auto"/>
            </w:tcBorders>
          </w:tcPr>
          <w:p w14:paraId="6D844CA7" w14:textId="77777777" w:rsidR="00A44F42" w:rsidRPr="009B2AE1" w:rsidRDefault="00A44F42" w:rsidP="00A44F42">
            <w:pPr>
              <w:spacing w:line="276" w:lineRule="auto"/>
            </w:pPr>
            <w:r w:rsidRPr="009B2AE1">
              <w:t>Генеральный директор</w:t>
            </w:r>
          </w:p>
        </w:tc>
      </w:tr>
      <w:tr w:rsidR="00A44F42" w:rsidRPr="005043C6" w14:paraId="20CC5398" w14:textId="77777777" w:rsidTr="004515AB">
        <w:tc>
          <w:tcPr>
            <w:tcW w:w="1118" w:type="dxa"/>
            <w:tcBorders>
              <w:top w:val="single" w:sz="6" w:space="0" w:color="auto"/>
              <w:left w:val="double" w:sz="6" w:space="0" w:color="auto"/>
              <w:bottom w:val="single" w:sz="6" w:space="0" w:color="auto"/>
              <w:right w:val="single" w:sz="6" w:space="0" w:color="auto"/>
            </w:tcBorders>
          </w:tcPr>
          <w:p w14:paraId="775FF377" w14:textId="77777777" w:rsidR="00A44F42" w:rsidRPr="009B2AE1" w:rsidRDefault="00A44F42" w:rsidP="00A44F42">
            <w:pPr>
              <w:spacing w:line="276" w:lineRule="auto"/>
            </w:pPr>
            <w:r w:rsidRPr="009B2AE1">
              <w:t>2019</w:t>
            </w:r>
          </w:p>
        </w:tc>
        <w:tc>
          <w:tcPr>
            <w:tcW w:w="1260" w:type="dxa"/>
            <w:tcBorders>
              <w:top w:val="single" w:sz="6" w:space="0" w:color="auto"/>
              <w:left w:val="single" w:sz="6" w:space="0" w:color="auto"/>
              <w:bottom w:val="single" w:sz="6" w:space="0" w:color="auto"/>
              <w:right w:val="single" w:sz="6" w:space="0" w:color="auto"/>
            </w:tcBorders>
          </w:tcPr>
          <w:p w14:paraId="370C1D1C" w14:textId="77777777" w:rsidR="00A44F42" w:rsidRPr="009B2AE1" w:rsidRDefault="00A44F42" w:rsidP="00A44F42">
            <w:pPr>
              <w:spacing w:line="276" w:lineRule="auto"/>
            </w:pPr>
            <w:r w:rsidRPr="009B2AE1">
              <w:t>Настоящее время</w:t>
            </w:r>
          </w:p>
        </w:tc>
        <w:tc>
          <w:tcPr>
            <w:tcW w:w="4284" w:type="dxa"/>
            <w:tcBorders>
              <w:top w:val="single" w:sz="6" w:space="0" w:color="auto"/>
              <w:left w:val="single" w:sz="6" w:space="0" w:color="auto"/>
              <w:bottom w:val="single" w:sz="6" w:space="0" w:color="auto"/>
              <w:right w:val="single" w:sz="6" w:space="0" w:color="auto"/>
            </w:tcBorders>
          </w:tcPr>
          <w:p w14:paraId="66C57ED5" w14:textId="77777777" w:rsidR="00A44F42" w:rsidRPr="009B2AE1" w:rsidRDefault="00A44F42" w:rsidP="00A44F42">
            <w:pPr>
              <w:spacing w:line="276" w:lineRule="auto"/>
            </w:pPr>
            <w:r w:rsidRPr="009B2AE1">
              <w:t>ПАО "РОСИНТЕР РЕСТОРАНТС ХОЛДИНГ"</w:t>
            </w:r>
          </w:p>
        </w:tc>
        <w:tc>
          <w:tcPr>
            <w:tcW w:w="3261" w:type="dxa"/>
            <w:tcBorders>
              <w:top w:val="single" w:sz="6" w:space="0" w:color="auto"/>
              <w:left w:val="single" w:sz="6" w:space="0" w:color="auto"/>
              <w:bottom w:val="single" w:sz="6" w:space="0" w:color="auto"/>
              <w:right w:val="double" w:sz="6" w:space="0" w:color="auto"/>
            </w:tcBorders>
          </w:tcPr>
          <w:p w14:paraId="419F8C0B" w14:textId="77777777" w:rsidR="00A44F42" w:rsidRPr="009B2AE1" w:rsidRDefault="00A44F42" w:rsidP="00A44F42">
            <w:pPr>
              <w:spacing w:line="276" w:lineRule="auto"/>
            </w:pPr>
            <w:r w:rsidRPr="009B2AE1">
              <w:t>Президент</w:t>
            </w:r>
          </w:p>
        </w:tc>
      </w:tr>
    </w:tbl>
    <w:p w14:paraId="467E25ED" w14:textId="77777777" w:rsidR="00A44F42" w:rsidRPr="005043C6" w:rsidRDefault="00A44F42" w:rsidP="004515AB">
      <w:pPr>
        <w:spacing w:before="0" w:after="0"/>
        <w:ind w:left="200"/>
        <w:jc w:val="both"/>
      </w:pPr>
      <w:r w:rsidRPr="005043C6">
        <w:rPr>
          <w:b/>
          <w:bCs/>
          <w:i/>
          <w:iCs/>
        </w:rPr>
        <w:t>Доли участия в уставном капитале эмитента/обыкновенных акций не имеет</w:t>
      </w:r>
    </w:p>
    <w:p w14:paraId="7081C079" w14:textId="77777777" w:rsidR="00A44F42" w:rsidRPr="005043C6" w:rsidRDefault="00A44F42" w:rsidP="004515AB">
      <w:pPr>
        <w:spacing w:before="0" w:after="0"/>
        <w:ind w:left="200"/>
        <w:jc w:val="both"/>
      </w:pPr>
      <w:r w:rsidRPr="005043C6">
        <w:t xml:space="preserve">Доли участия лица в уставном (складочном) капитале (паевом фонде) дочерних и зависимых обществ эмитента:  </w:t>
      </w:r>
      <w:r w:rsidRPr="005043C6">
        <w:rPr>
          <w:b/>
          <w:bCs/>
          <w:i/>
          <w:iCs/>
        </w:rPr>
        <w:t>Лицо указанных долей не имеет.</w:t>
      </w:r>
    </w:p>
    <w:p w14:paraId="3CC1D7D2" w14:textId="77777777" w:rsidR="00A44F42" w:rsidRPr="005043C6" w:rsidRDefault="00A44F42" w:rsidP="004515AB">
      <w:pPr>
        <w:spacing w:before="0" w:after="0"/>
        <w:ind w:left="200"/>
        <w:jc w:val="both"/>
      </w:pPr>
      <w:r w:rsidRPr="005043C6">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5043C6">
        <w:br/>
      </w:r>
      <w:r w:rsidRPr="005043C6">
        <w:rPr>
          <w:b/>
          <w:bCs/>
          <w:i/>
          <w:iCs/>
        </w:rPr>
        <w:t>Указанных родственных связей нет.</w:t>
      </w:r>
    </w:p>
    <w:p w14:paraId="7381627C" w14:textId="77777777" w:rsidR="00A44F42" w:rsidRPr="005043C6" w:rsidRDefault="00A44F42" w:rsidP="004515AB">
      <w:pPr>
        <w:spacing w:before="0" w:after="0"/>
        <w:ind w:left="200"/>
        <w:jc w:val="both"/>
      </w:pPr>
      <w:r w:rsidRPr="005043C6">
        <w:t xml:space="preserve">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 </w:t>
      </w:r>
    </w:p>
    <w:p w14:paraId="45AC2F06" w14:textId="77777777" w:rsidR="00A44F42" w:rsidRPr="005043C6" w:rsidRDefault="00A44F42" w:rsidP="004515AB">
      <w:pPr>
        <w:spacing w:before="0" w:after="0"/>
        <w:ind w:left="400"/>
        <w:jc w:val="both"/>
      </w:pPr>
      <w:r w:rsidRPr="005043C6">
        <w:rPr>
          <w:b/>
          <w:bCs/>
          <w:i/>
          <w:iCs/>
        </w:rPr>
        <w:t>Лицо к указанным видам ответственности не привлекалось.</w:t>
      </w:r>
    </w:p>
    <w:p w14:paraId="7994DC4E" w14:textId="77777777" w:rsidR="00A44F42" w:rsidRPr="005043C6" w:rsidRDefault="00A44F42" w:rsidP="004515AB">
      <w:pPr>
        <w:spacing w:before="0" w:after="0"/>
        <w:ind w:left="200"/>
        <w:jc w:val="both"/>
      </w:pPr>
      <w:r w:rsidRPr="005043C6">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5043C6">
        <w:rPr>
          <w:b/>
          <w:bCs/>
          <w:i/>
          <w:iCs/>
        </w:rPr>
        <w:t>Лицо указанных должностей не занимало.</w:t>
      </w:r>
    </w:p>
    <w:p w14:paraId="4D34B38D" w14:textId="77777777" w:rsidR="00E779A3" w:rsidRDefault="00E779A3">
      <w:pPr>
        <w:pStyle w:val="2"/>
      </w:pPr>
      <w:bookmarkStart w:id="106" w:name="_Toc482629204"/>
      <w:bookmarkStart w:id="107" w:name="_Toc64307931"/>
      <w:r w:rsidRPr="002924A2">
        <w:t>5.2.3. Состав коллегиального исполнительного органа эмитента</w:t>
      </w:r>
      <w:bookmarkEnd w:id="106"/>
      <w:bookmarkEnd w:id="107"/>
    </w:p>
    <w:p w14:paraId="79D8F53F" w14:textId="77777777" w:rsidR="00E779A3" w:rsidRPr="00A562A9" w:rsidRDefault="00E779A3">
      <w:pPr>
        <w:ind w:left="200"/>
        <w:rPr>
          <w:b/>
          <w:i/>
        </w:rPr>
      </w:pPr>
      <w:r w:rsidRPr="00A562A9">
        <w:rPr>
          <w:rStyle w:val="Subst"/>
          <w:b w:val="0"/>
          <w:bCs/>
          <w:i w:val="0"/>
          <w:iCs/>
        </w:rPr>
        <w:t>Коллегиальный исполнительный орган не сформирован</w:t>
      </w:r>
      <w:r w:rsidR="003050FB" w:rsidRPr="00A562A9">
        <w:rPr>
          <w:rStyle w:val="Subst"/>
          <w:b w:val="0"/>
          <w:bCs/>
          <w:i w:val="0"/>
          <w:iCs/>
        </w:rPr>
        <w:t>.</w:t>
      </w:r>
    </w:p>
    <w:p w14:paraId="1345679A" w14:textId="77777777" w:rsidR="00E779A3" w:rsidRPr="002F034B" w:rsidRDefault="00E779A3">
      <w:pPr>
        <w:pStyle w:val="2"/>
      </w:pPr>
      <w:bookmarkStart w:id="108" w:name="_Toc482629205"/>
      <w:bookmarkStart w:id="109" w:name="_Toc64307932"/>
      <w:r w:rsidRPr="009374C0">
        <w:lastRenderedPageBreak/>
        <w:t>5.3. Сведения о размере вознаграждения и/или компенсации расходов по каждому органу управления эмитента</w:t>
      </w:r>
      <w:bookmarkEnd w:id="108"/>
      <w:bookmarkEnd w:id="109"/>
    </w:p>
    <w:p w14:paraId="2990E69E" w14:textId="664B9C75" w:rsidR="00F532DC" w:rsidRDefault="00F532DC" w:rsidP="00F532DC">
      <w:pPr>
        <w:spacing w:before="0" w:after="0"/>
        <w:ind w:left="400"/>
        <w:rPr>
          <w:rStyle w:val="Subst"/>
          <w:bCs/>
          <w:iCs/>
        </w:rPr>
      </w:pPr>
      <w:r>
        <w:rPr>
          <w:rStyle w:val="Subst"/>
          <w:bCs/>
          <w:iCs/>
        </w:rPr>
        <w:t>На 3</w:t>
      </w:r>
      <w:r w:rsidR="00DF63E6">
        <w:rPr>
          <w:rStyle w:val="Subst"/>
          <w:bCs/>
          <w:iCs/>
        </w:rPr>
        <w:t>1</w:t>
      </w:r>
      <w:r w:rsidR="00767E63">
        <w:rPr>
          <w:rStyle w:val="Subst"/>
          <w:bCs/>
          <w:iCs/>
        </w:rPr>
        <w:t>.</w:t>
      </w:r>
      <w:r w:rsidR="00DF63E6">
        <w:rPr>
          <w:rStyle w:val="Subst"/>
          <w:bCs/>
          <w:iCs/>
        </w:rPr>
        <w:t>12</w:t>
      </w:r>
      <w:r>
        <w:rPr>
          <w:rStyle w:val="Subst"/>
          <w:bCs/>
          <w:iCs/>
        </w:rPr>
        <w:t>.20</w:t>
      </w:r>
      <w:r w:rsidR="007169E8">
        <w:rPr>
          <w:rStyle w:val="Subst"/>
          <w:bCs/>
          <w:iCs/>
        </w:rPr>
        <w:t>20</w:t>
      </w:r>
      <w:r>
        <w:rPr>
          <w:rStyle w:val="Subst"/>
          <w:bCs/>
          <w:iCs/>
        </w:rPr>
        <w:t xml:space="preserve"> г.</w:t>
      </w:r>
    </w:p>
    <w:p w14:paraId="20310DDC" w14:textId="1ED98E65" w:rsidR="00F532DC" w:rsidRPr="002F034B" w:rsidRDefault="00F532DC" w:rsidP="009672D5">
      <w:pPr>
        <w:pStyle w:val="SubHeading"/>
        <w:spacing w:before="0" w:after="0"/>
        <w:ind w:left="200"/>
      </w:pPr>
      <w:r w:rsidRPr="002F034B">
        <w:t>Вознаграждения</w:t>
      </w:r>
      <w:r w:rsidR="009672D5">
        <w:t xml:space="preserve"> </w:t>
      </w:r>
      <w:r w:rsidRPr="002F034B">
        <w:t>Совет директоров</w:t>
      </w:r>
    </w:p>
    <w:p w14:paraId="14ED7064" w14:textId="77777777" w:rsidR="00F532DC" w:rsidRPr="002F034B" w:rsidRDefault="00F532DC" w:rsidP="00F532DC">
      <w:pPr>
        <w:spacing w:before="0" w:after="0"/>
        <w:ind w:left="600"/>
      </w:pPr>
      <w:r w:rsidRPr="002F034B">
        <w:t>Единица измерения:</w:t>
      </w:r>
      <w:r w:rsidRPr="002F034B">
        <w:rPr>
          <w:rStyle w:val="Subst"/>
          <w:bCs/>
          <w:iCs/>
        </w:rPr>
        <w:t xml:space="preserve"> руб.</w:t>
      </w:r>
    </w:p>
    <w:p w14:paraId="73FD5A08" w14:textId="77777777" w:rsidR="00F532DC" w:rsidRPr="002F034B" w:rsidRDefault="00F532DC" w:rsidP="00F532DC">
      <w:pPr>
        <w:pStyle w:val="ThinDelim"/>
      </w:pPr>
    </w:p>
    <w:tbl>
      <w:tblPr>
        <w:tblW w:w="0" w:type="auto"/>
        <w:tblInd w:w="72" w:type="dxa"/>
        <w:tblLayout w:type="fixed"/>
        <w:tblCellMar>
          <w:left w:w="72" w:type="dxa"/>
          <w:right w:w="72" w:type="dxa"/>
        </w:tblCellMar>
        <w:tblLook w:val="0000" w:firstRow="0" w:lastRow="0" w:firstColumn="0" w:lastColumn="0" w:noHBand="0" w:noVBand="0"/>
      </w:tblPr>
      <w:tblGrid>
        <w:gridCol w:w="6946"/>
        <w:gridCol w:w="2977"/>
      </w:tblGrid>
      <w:tr w:rsidR="00F532DC" w:rsidRPr="006B017A" w14:paraId="2DD1CAE2" w14:textId="77777777" w:rsidTr="00C15EFE">
        <w:tc>
          <w:tcPr>
            <w:tcW w:w="6946" w:type="dxa"/>
            <w:tcBorders>
              <w:top w:val="double" w:sz="6" w:space="0" w:color="auto"/>
              <w:left w:val="double" w:sz="6" w:space="0" w:color="auto"/>
              <w:bottom w:val="single" w:sz="6" w:space="0" w:color="auto"/>
              <w:right w:val="single" w:sz="6" w:space="0" w:color="auto"/>
            </w:tcBorders>
          </w:tcPr>
          <w:p w14:paraId="5973DD77" w14:textId="77777777" w:rsidR="00F532DC" w:rsidRPr="006B017A" w:rsidRDefault="00F532DC" w:rsidP="00F532DC">
            <w:pPr>
              <w:spacing w:before="0" w:after="0"/>
              <w:jc w:val="center"/>
            </w:pPr>
            <w:r w:rsidRPr="006B017A">
              <w:t>Наименование показателя</w:t>
            </w:r>
          </w:p>
        </w:tc>
        <w:tc>
          <w:tcPr>
            <w:tcW w:w="2977" w:type="dxa"/>
            <w:tcBorders>
              <w:top w:val="double" w:sz="6" w:space="0" w:color="auto"/>
              <w:left w:val="single" w:sz="6" w:space="0" w:color="auto"/>
              <w:bottom w:val="single" w:sz="6" w:space="0" w:color="auto"/>
              <w:right w:val="double" w:sz="6" w:space="0" w:color="auto"/>
            </w:tcBorders>
          </w:tcPr>
          <w:p w14:paraId="4D04021C" w14:textId="0485DA9A" w:rsidR="00F532DC" w:rsidRPr="006B017A" w:rsidRDefault="00F532DC" w:rsidP="00DF63E6">
            <w:pPr>
              <w:spacing w:before="0" w:after="0"/>
              <w:jc w:val="center"/>
            </w:pPr>
            <w:r w:rsidRPr="006B017A">
              <w:t>20</w:t>
            </w:r>
            <w:r w:rsidR="007169E8">
              <w:t>20</w:t>
            </w:r>
            <w:r w:rsidRPr="006B017A">
              <w:t xml:space="preserve">, </w:t>
            </w:r>
            <w:r w:rsidR="00DF63E6">
              <w:t xml:space="preserve">12 </w:t>
            </w:r>
            <w:r w:rsidRPr="006B017A">
              <w:t>мес.</w:t>
            </w:r>
          </w:p>
        </w:tc>
      </w:tr>
      <w:tr w:rsidR="00F532DC" w:rsidRPr="006B017A" w14:paraId="4CD1CED7" w14:textId="77777777" w:rsidTr="00C15EFE">
        <w:tc>
          <w:tcPr>
            <w:tcW w:w="6946" w:type="dxa"/>
            <w:tcBorders>
              <w:top w:val="single" w:sz="6" w:space="0" w:color="auto"/>
              <w:left w:val="double" w:sz="6" w:space="0" w:color="auto"/>
              <w:bottom w:val="single" w:sz="6" w:space="0" w:color="auto"/>
              <w:right w:val="single" w:sz="6" w:space="0" w:color="auto"/>
            </w:tcBorders>
          </w:tcPr>
          <w:p w14:paraId="64610A5B" w14:textId="77777777" w:rsidR="00F532DC" w:rsidRPr="006B017A" w:rsidRDefault="00F532DC" w:rsidP="00F532DC">
            <w:pPr>
              <w:spacing w:before="0" w:after="0"/>
            </w:pPr>
            <w:r w:rsidRPr="006B017A">
              <w:t>Вознаграждение за участие в работе органа управления</w:t>
            </w:r>
          </w:p>
        </w:tc>
        <w:tc>
          <w:tcPr>
            <w:tcW w:w="2977" w:type="dxa"/>
            <w:tcBorders>
              <w:top w:val="single" w:sz="6" w:space="0" w:color="auto"/>
              <w:left w:val="single" w:sz="6" w:space="0" w:color="auto"/>
              <w:bottom w:val="single" w:sz="6" w:space="0" w:color="auto"/>
              <w:right w:val="double" w:sz="6" w:space="0" w:color="auto"/>
            </w:tcBorders>
          </w:tcPr>
          <w:p w14:paraId="79D71F1F" w14:textId="77777777" w:rsidR="00F532DC" w:rsidRPr="006B017A" w:rsidRDefault="00F532DC" w:rsidP="00F532DC">
            <w:pPr>
              <w:spacing w:before="0" w:after="0"/>
              <w:rPr>
                <w:lang w:val="en-US"/>
              </w:rPr>
            </w:pPr>
            <w:r w:rsidRPr="006B017A">
              <w:rPr>
                <w:lang w:val="en-US"/>
              </w:rPr>
              <w:t>0</w:t>
            </w:r>
          </w:p>
        </w:tc>
      </w:tr>
      <w:tr w:rsidR="00F532DC" w:rsidRPr="006B017A" w14:paraId="084C0279" w14:textId="77777777" w:rsidTr="00C15EFE">
        <w:tc>
          <w:tcPr>
            <w:tcW w:w="6946" w:type="dxa"/>
            <w:tcBorders>
              <w:top w:val="single" w:sz="6" w:space="0" w:color="auto"/>
              <w:left w:val="double" w:sz="6" w:space="0" w:color="auto"/>
              <w:bottom w:val="single" w:sz="6" w:space="0" w:color="auto"/>
              <w:right w:val="single" w:sz="6" w:space="0" w:color="auto"/>
            </w:tcBorders>
          </w:tcPr>
          <w:p w14:paraId="27F8DB35" w14:textId="77777777" w:rsidR="00F532DC" w:rsidRPr="006B017A" w:rsidRDefault="00F532DC" w:rsidP="00F532DC">
            <w:pPr>
              <w:spacing w:before="0" w:after="0"/>
            </w:pPr>
            <w:r w:rsidRPr="006B017A">
              <w:t>Заработная плата</w:t>
            </w:r>
          </w:p>
        </w:tc>
        <w:tc>
          <w:tcPr>
            <w:tcW w:w="2977" w:type="dxa"/>
            <w:tcBorders>
              <w:top w:val="single" w:sz="6" w:space="0" w:color="auto"/>
              <w:left w:val="single" w:sz="6" w:space="0" w:color="auto"/>
              <w:bottom w:val="single" w:sz="6" w:space="0" w:color="auto"/>
              <w:right w:val="double" w:sz="6" w:space="0" w:color="auto"/>
            </w:tcBorders>
          </w:tcPr>
          <w:p w14:paraId="10FE5693" w14:textId="77777777" w:rsidR="00F532DC" w:rsidRPr="006B017A" w:rsidRDefault="00F532DC" w:rsidP="00F532DC">
            <w:pPr>
              <w:spacing w:before="0" w:after="0"/>
              <w:rPr>
                <w:lang w:val="en-US"/>
              </w:rPr>
            </w:pPr>
            <w:r w:rsidRPr="006B017A">
              <w:rPr>
                <w:lang w:val="en-US"/>
              </w:rPr>
              <w:t>0</w:t>
            </w:r>
          </w:p>
        </w:tc>
      </w:tr>
      <w:tr w:rsidR="00F532DC" w:rsidRPr="006B017A" w14:paraId="2DB3F9F3" w14:textId="77777777" w:rsidTr="00C15EFE">
        <w:tc>
          <w:tcPr>
            <w:tcW w:w="6946" w:type="dxa"/>
            <w:tcBorders>
              <w:top w:val="single" w:sz="6" w:space="0" w:color="auto"/>
              <w:left w:val="double" w:sz="6" w:space="0" w:color="auto"/>
              <w:bottom w:val="single" w:sz="6" w:space="0" w:color="auto"/>
              <w:right w:val="single" w:sz="6" w:space="0" w:color="auto"/>
            </w:tcBorders>
          </w:tcPr>
          <w:p w14:paraId="670790DB" w14:textId="77777777" w:rsidR="00F532DC" w:rsidRPr="006B017A" w:rsidRDefault="00F532DC" w:rsidP="00F532DC">
            <w:pPr>
              <w:spacing w:before="0" w:after="0"/>
            </w:pPr>
            <w:r w:rsidRPr="006B017A">
              <w:t>Премии</w:t>
            </w:r>
          </w:p>
        </w:tc>
        <w:tc>
          <w:tcPr>
            <w:tcW w:w="2977" w:type="dxa"/>
            <w:tcBorders>
              <w:top w:val="single" w:sz="6" w:space="0" w:color="auto"/>
              <w:left w:val="single" w:sz="6" w:space="0" w:color="auto"/>
              <w:bottom w:val="single" w:sz="6" w:space="0" w:color="auto"/>
              <w:right w:val="double" w:sz="6" w:space="0" w:color="auto"/>
            </w:tcBorders>
          </w:tcPr>
          <w:p w14:paraId="284D048A" w14:textId="77777777" w:rsidR="00F532DC" w:rsidRPr="006B017A" w:rsidRDefault="00F532DC" w:rsidP="00F532DC">
            <w:pPr>
              <w:spacing w:before="0" w:after="0"/>
              <w:rPr>
                <w:lang w:val="en-US"/>
              </w:rPr>
            </w:pPr>
            <w:r w:rsidRPr="006B017A">
              <w:rPr>
                <w:lang w:val="en-US"/>
              </w:rPr>
              <w:t>0</w:t>
            </w:r>
          </w:p>
        </w:tc>
      </w:tr>
      <w:tr w:rsidR="00F532DC" w:rsidRPr="006B017A" w14:paraId="58BA39FD" w14:textId="77777777" w:rsidTr="00C15EFE">
        <w:tc>
          <w:tcPr>
            <w:tcW w:w="6946" w:type="dxa"/>
            <w:tcBorders>
              <w:top w:val="single" w:sz="6" w:space="0" w:color="auto"/>
              <w:left w:val="double" w:sz="6" w:space="0" w:color="auto"/>
              <w:bottom w:val="single" w:sz="6" w:space="0" w:color="auto"/>
              <w:right w:val="single" w:sz="6" w:space="0" w:color="auto"/>
            </w:tcBorders>
          </w:tcPr>
          <w:p w14:paraId="6C88B49E" w14:textId="77777777" w:rsidR="00F532DC" w:rsidRPr="006B017A" w:rsidRDefault="00F532DC" w:rsidP="00F532DC">
            <w:pPr>
              <w:spacing w:before="0" w:after="0"/>
            </w:pPr>
            <w:r w:rsidRPr="006B017A">
              <w:t>Комиссионные</w:t>
            </w:r>
          </w:p>
        </w:tc>
        <w:tc>
          <w:tcPr>
            <w:tcW w:w="2977" w:type="dxa"/>
            <w:tcBorders>
              <w:top w:val="single" w:sz="6" w:space="0" w:color="auto"/>
              <w:left w:val="single" w:sz="6" w:space="0" w:color="auto"/>
              <w:bottom w:val="single" w:sz="6" w:space="0" w:color="auto"/>
              <w:right w:val="double" w:sz="6" w:space="0" w:color="auto"/>
            </w:tcBorders>
          </w:tcPr>
          <w:p w14:paraId="53860D54" w14:textId="77777777" w:rsidR="00F532DC" w:rsidRPr="006B017A" w:rsidRDefault="00F532DC" w:rsidP="00F532DC">
            <w:pPr>
              <w:spacing w:before="0" w:after="0"/>
              <w:rPr>
                <w:lang w:val="en-US"/>
              </w:rPr>
            </w:pPr>
            <w:r w:rsidRPr="006B017A">
              <w:rPr>
                <w:lang w:val="en-US"/>
              </w:rPr>
              <w:t>0</w:t>
            </w:r>
          </w:p>
        </w:tc>
      </w:tr>
      <w:tr w:rsidR="00F532DC" w:rsidRPr="006B017A" w14:paraId="384DAF78" w14:textId="77777777" w:rsidTr="00C15EFE">
        <w:tc>
          <w:tcPr>
            <w:tcW w:w="6946" w:type="dxa"/>
            <w:tcBorders>
              <w:top w:val="single" w:sz="6" w:space="0" w:color="auto"/>
              <w:left w:val="double" w:sz="6" w:space="0" w:color="auto"/>
              <w:bottom w:val="single" w:sz="6" w:space="0" w:color="auto"/>
              <w:right w:val="single" w:sz="6" w:space="0" w:color="auto"/>
            </w:tcBorders>
          </w:tcPr>
          <w:p w14:paraId="7B4F7D04" w14:textId="77777777" w:rsidR="00F532DC" w:rsidRPr="006B017A" w:rsidRDefault="00F532DC" w:rsidP="00F532DC">
            <w:pPr>
              <w:spacing w:before="0" w:after="0"/>
            </w:pPr>
            <w:r w:rsidRPr="006B017A">
              <w:t>Иные виды вознаграждений</w:t>
            </w:r>
          </w:p>
        </w:tc>
        <w:tc>
          <w:tcPr>
            <w:tcW w:w="2977" w:type="dxa"/>
            <w:tcBorders>
              <w:top w:val="single" w:sz="6" w:space="0" w:color="auto"/>
              <w:left w:val="single" w:sz="6" w:space="0" w:color="auto"/>
              <w:bottom w:val="single" w:sz="6" w:space="0" w:color="auto"/>
              <w:right w:val="double" w:sz="6" w:space="0" w:color="auto"/>
            </w:tcBorders>
          </w:tcPr>
          <w:p w14:paraId="337C080D" w14:textId="77777777" w:rsidR="00F532DC" w:rsidRPr="006B017A" w:rsidRDefault="00F532DC" w:rsidP="00F532DC">
            <w:pPr>
              <w:spacing w:before="0" w:after="0"/>
              <w:rPr>
                <w:lang w:val="en-US"/>
              </w:rPr>
            </w:pPr>
            <w:r w:rsidRPr="006B017A">
              <w:rPr>
                <w:lang w:val="en-US"/>
              </w:rPr>
              <w:t>0</w:t>
            </w:r>
          </w:p>
        </w:tc>
      </w:tr>
      <w:tr w:rsidR="00F532DC" w:rsidRPr="00CC1CCF" w14:paraId="572CF4A0" w14:textId="77777777" w:rsidTr="00C15EFE">
        <w:tc>
          <w:tcPr>
            <w:tcW w:w="6946" w:type="dxa"/>
            <w:tcBorders>
              <w:top w:val="single" w:sz="6" w:space="0" w:color="auto"/>
              <w:left w:val="double" w:sz="6" w:space="0" w:color="auto"/>
              <w:bottom w:val="double" w:sz="6" w:space="0" w:color="auto"/>
              <w:right w:val="single" w:sz="6" w:space="0" w:color="auto"/>
            </w:tcBorders>
          </w:tcPr>
          <w:p w14:paraId="175152C8" w14:textId="77777777" w:rsidR="00F532DC" w:rsidRPr="006B017A" w:rsidRDefault="00F532DC" w:rsidP="00F532DC">
            <w:pPr>
              <w:spacing w:before="0" w:after="0"/>
            </w:pPr>
            <w:r w:rsidRPr="006B017A">
              <w:t>ИТОГО</w:t>
            </w:r>
          </w:p>
        </w:tc>
        <w:tc>
          <w:tcPr>
            <w:tcW w:w="2977" w:type="dxa"/>
            <w:tcBorders>
              <w:top w:val="single" w:sz="6" w:space="0" w:color="auto"/>
              <w:left w:val="single" w:sz="6" w:space="0" w:color="auto"/>
              <w:bottom w:val="double" w:sz="6" w:space="0" w:color="auto"/>
              <w:right w:val="double" w:sz="6" w:space="0" w:color="auto"/>
            </w:tcBorders>
          </w:tcPr>
          <w:p w14:paraId="25E18160" w14:textId="77777777" w:rsidR="00F532DC" w:rsidRPr="006B017A" w:rsidRDefault="00F532DC" w:rsidP="00F532DC">
            <w:pPr>
              <w:spacing w:before="0" w:after="0"/>
              <w:rPr>
                <w:lang w:val="en-US"/>
              </w:rPr>
            </w:pPr>
            <w:r w:rsidRPr="006B017A">
              <w:rPr>
                <w:lang w:val="en-US"/>
              </w:rPr>
              <w:t>0</w:t>
            </w:r>
          </w:p>
        </w:tc>
      </w:tr>
    </w:tbl>
    <w:p w14:paraId="1C9C18AF" w14:textId="77777777" w:rsidR="00F532DC" w:rsidRPr="002F034B" w:rsidRDefault="00F532DC" w:rsidP="00F532DC">
      <w:pPr>
        <w:spacing w:before="0" w:after="0"/>
        <w:ind w:left="600"/>
      </w:pPr>
      <w:r>
        <w:t>Сведения</w:t>
      </w:r>
      <w:r w:rsidRPr="002F034B">
        <w:t xml:space="preserve"> о существующих соглашениях относительно таких выплат в текущем финансовом году:</w:t>
      </w:r>
      <w:r w:rsidRPr="002F034B">
        <w:br/>
      </w:r>
      <w:r w:rsidRPr="002F034B">
        <w:rPr>
          <w:rStyle w:val="Subst"/>
          <w:bCs/>
          <w:iCs/>
        </w:rPr>
        <w:t>Вознаграждение членам Совета директоров не устанавливалось и не выплачивалось. Соглашения относительно таких выплат в текущем финансовом году отсутствуют.</w:t>
      </w:r>
    </w:p>
    <w:p w14:paraId="4FF0F567" w14:textId="77777777" w:rsidR="009672D5" w:rsidRDefault="009672D5" w:rsidP="00F532DC">
      <w:pPr>
        <w:pStyle w:val="SubHeading"/>
        <w:spacing w:before="0" w:after="0"/>
        <w:ind w:left="200"/>
      </w:pPr>
    </w:p>
    <w:p w14:paraId="2B6B9FCE" w14:textId="77777777" w:rsidR="00F532DC" w:rsidRPr="00E92369" w:rsidRDefault="00F532DC" w:rsidP="00F532DC">
      <w:pPr>
        <w:pStyle w:val="SubHeading"/>
        <w:spacing w:before="0" w:after="0"/>
        <w:ind w:left="200"/>
      </w:pPr>
      <w:r w:rsidRPr="002F034B">
        <w:t>Компенсации</w:t>
      </w:r>
    </w:p>
    <w:p w14:paraId="5ADE7E72" w14:textId="77777777" w:rsidR="00F532DC" w:rsidRPr="00E92369" w:rsidRDefault="00F532DC" w:rsidP="00F532DC">
      <w:pPr>
        <w:spacing w:before="0" w:after="0"/>
        <w:ind w:left="400"/>
      </w:pPr>
      <w:r w:rsidRPr="00E92369">
        <w:t>Единица измерения:</w:t>
      </w:r>
      <w:r w:rsidRPr="00E92369">
        <w:rPr>
          <w:rStyle w:val="Subst"/>
          <w:bCs/>
          <w:iCs/>
        </w:rPr>
        <w:t xml:space="preserve"> руб.</w:t>
      </w:r>
    </w:p>
    <w:tbl>
      <w:tblPr>
        <w:tblW w:w="0" w:type="auto"/>
        <w:tblInd w:w="72" w:type="dxa"/>
        <w:tblLayout w:type="fixed"/>
        <w:tblCellMar>
          <w:left w:w="72" w:type="dxa"/>
          <w:right w:w="72" w:type="dxa"/>
        </w:tblCellMar>
        <w:tblLook w:val="0000" w:firstRow="0" w:lastRow="0" w:firstColumn="0" w:lastColumn="0" w:noHBand="0" w:noVBand="0"/>
      </w:tblPr>
      <w:tblGrid>
        <w:gridCol w:w="6946"/>
        <w:gridCol w:w="2977"/>
      </w:tblGrid>
      <w:tr w:rsidR="00F532DC" w:rsidRPr="00CC1CCF" w14:paraId="4D190297" w14:textId="77777777" w:rsidTr="00C15EFE">
        <w:tc>
          <w:tcPr>
            <w:tcW w:w="6946" w:type="dxa"/>
            <w:tcBorders>
              <w:top w:val="double" w:sz="6" w:space="0" w:color="auto"/>
              <w:left w:val="double" w:sz="6" w:space="0" w:color="auto"/>
              <w:bottom w:val="single" w:sz="6" w:space="0" w:color="auto"/>
              <w:right w:val="single" w:sz="6" w:space="0" w:color="auto"/>
            </w:tcBorders>
          </w:tcPr>
          <w:p w14:paraId="0712AEAA" w14:textId="77777777" w:rsidR="00F532DC" w:rsidRPr="00CC1CCF" w:rsidRDefault="00F532DC" w:rsidP="005D1644">
            <w:pPr>
              <w:jc w:val="center"/>
            </w:pPr>
            <w:r w:rsidRPr="00CC1CCF">
              <w:t>Наименование органа управления</w:t>
            </w:r>
          </w:p>
        </w:tc>
        <w:tc>
          <w:tcPr>
            <w:tcW w:w="2977" w:type="dxa"/>
            <w:tcBorders>
              <w:top w:val="double" w:sz="6" w:space="0" w:color="auto"/>
              <w:left w:val="single" w:sz="6" w:space="0" w:color="auto"/>
              <w:bottom w:val="single" w:sz="6" w:space="0" w:color="auto"/>
              <w:right w:val="double" w:sz="6" w:space="0" w:color="auto"/>
            </w:tcBorders>
          </w:tcPr>
          <w:p w14:paraId="72C3657B" w14:textId="4D542306" w:rsidR="00F532DC" w:rsidRPr="00CC1CCF" w:rsidRDefault="00001E2D" w:rsidP="00DF63E6">
            <w:pPr>
              <w:jc w:val="center"/>
            </w:pPr>
            <w:r>
              <w:t>20</w:t>
            </w:r>
            <w:r w:rsidR="007169E8">
              <w:t>20</w:t>
            </w:r>
            <w:r w:rsidR="00F532DC">
              <w:t xml:space="preserve">, </w:t>
            </w:r>
            <w:r w:rsidR="00DF63E6">
              <w:t>12</w:t>
            </w:r>
            <w:r w:rsidR="00F532DC" w:rsidRPr="00CC1CCF">
              <w:t xml:space="preserve"> мес.</w:t>
            </w:r>
          </w:p>
        </w:tc>
      </w:tr>
      <w:tr w:rsidR="00F532DC" w:rsidRPr="00CC1CCF" w14:paraId="5B1EB3C0" w14:textId="77777777" w:rsidTr="00C15EFE">
        <w:tc>
          <w:tcPr>
            <w:tcW w:w="6946" w:type="dxa"/>
            <w:tcBorders>
              <w:top w:val="single" w:sz="6" w:space="0" w:color="auto"/>
              <w:left w:val="double" w:sz="6" w:space="0" w:color="auto"/>
              <w:bottom w:val="double" w:sz="6" w:space="0" w:color="auto"/>
              <w:right w:val="single" w:sz="6" w:space="0" w:color="auto"/>
            </w:tcBorders>
          </w:tcPr>
          <w:p w14:paraId="53852BB4" w14:textId="77777777" w:rsidR="00F532DC" w:rsidRPr="00CC1CCF" w:rsidRDefault="00F532DC" w:rsidP="005D1644">
            <w:r w:rsidRPr="00CC1CCF">
              <w:t>Совет директоров</w:t>
            </w:r>
          </w:p>
        </w:tc>
        <w:tc>
          <w:tcPr>
            <w:tcW w:w="2977" w:type="dxa"/>
            <w:tcBorders>
              <w:top w:val="single" w:sz="6" w:space="0" w:color="auto"/>
              <w:left w:val="single" w:sz="6" w:space="0" w:color="auto"/>
              <w:bottom w:val="double" w:sz="6" w:space="0" w:color="auto"/>
              <w:right w:val="double" w:sz="6" w:space="0" w:color="auto"/>
            </w:tcBorders>
          </w:tcPr>
          <w:p w14:paraId="36EA71DB" w14:textId="77777777" w:rsidR="00F532DC" w:rsidRPr="00CC1CCF" w:rsidRDefault="00F532DC" w:rsidP="005D1644">
            <w:pPr>
              <w:rPr>
                <w:lang w:val="en-US"/>
              </w:rPr>
            </w:pPr>
            <w:r w:rsidRPr="00CC1CCF">
              <w:rPr>
                <w:lang w:val="en-US"/>
              </w:rPr>
              <w:t>0</w:t>
            </w:r>
          </w:p>
        </w:tc>
      </w:tr>
    </w:tbl>
    <w:p w14:paraId="6C22FDBC" w14:textId="77777777" w:rsidR="00F532DC" w:rsidRDefault="00F532DC" w:rsidP="00F532DC">
      <w:pPr>
        <w:ind w:left="400"/>
        <w:rPr>
          <w:rStyle w:val="Subst"/>
          <w:bCs/>
          <w:iCs/>
        </w:rPr>
      </w:pPr>
      <w:r w:rsidRPr="002F034B">
        <w:t>Дополнительная информация:</w:t>
      </w:r>
      <w:r w:rsidRPr="002F034B">
        <w:br/>
      </w:r>
      <w:r w:rsidRPr="002F034B">
        <w:rPr>
          <w:rStyle w:val="Subst"/>
          <w:bCs/>
          <w:iCs/>
        </w:rPr>
        <w:t>Компенсации членам Совета директоров не устанавливались и не выплачивались. Соглашения относительно таких выплат в текущем финансовом году отсутствуют.</w:t>
      </w:r>
    </w:p>
    <w:p w14:paraId="542C3892" w14:textId="77777777" w:rsidR="00E779A3" w:rsidRDefault="00E779A3" w:rsidP="005B6ECC">
      <w:pPr>
        <w:pStyle w:val="2"/>
        <w:jc w:val="both"/>
      </w:pPr>
      <w:bookmarkStart w:id="110" w:name="_Toc482629206"/>
      <w:bookmarkStart w:id="111" w:name="_Toc64307933"/>
      <w:r w:rsidRPr="00AE732B">
        <w:t>5.4. Сведения о структуре и компетенции органов контроля за финансово-хозяйственной деятельностью эмитента, а также об организации системы управления рисками и внутреннего контроля</w:t>
      </w:r>
      <w:bookmarkEnd w:id="110"/>
      <w:bookmarkEnd w:id="111"/>
    </w:p>
    <w:p w14:paraId="060E30DC" w14:textId="77777777" w:rsidR="00A843EA" w:rsidRPr="00A843EA" w:rsidRDefault="00A843EA" w:rsidP="00A843EA">
      <w:r>
        <w:t>Изменения в составе информации в отчетном квартале не происходили.</w:t>
      </w:r>
    </w:p>
    <w:p w14:paraId="25523290" w14:textId="77777777" w:rsidR="00E779A3" w:rsidRPr="00F22E24" w:rsidRDefault="00E779A3">
      <w:pPr>
        <w:pStyle w:val="2"/>
      </w:pPr>
      <w:bookmarkStart w:id="112" w:name="_Toc482629207"/>
      <w:bookmarkStart w:id="113" w:name="_Toc64307934"/>
      <w:r w:rsidRPr="00F22E24">
        <w:t>5.5. Информация о лицах, входящих в состав органов контроля за финансово-хозяйственной деятельностью эмитента</w:t>
      </w:r>
      <w:bookmarkEnd w:id="112"/>
      <w:bookmarkEnd w:id="113"/>
    </w:p>
    <w:p w14:paraId="5D6A8CC3" w14:textId="77777777" w:rsidR="002407F8" w:rsidRPr="0069090D" w:rsidRDefault="002407F8" w:rsidP="002407F8">
      <w:pPr>
        <w:ind w:left="200"/>
      </w:pPr>
      <w:r w:rsidRPr="00F22E24">
        <w:t>Наименование органа контроля</w:t>
      </w:r>
      <w:r w:rsidRPr="0069090D">
        <w:t xml:space="preserve"> за финансово-хозяйственной деятельностью эмитента:</w:t>
      </w:r>
      <w:r w:rsidRPr="0069090D">
        <w:rPr>
          <w:b/>
          <w:bCs/>
          <w:i/>
          <w:iCs/>
        </w:rPr>
        <w:t xml:space="preserve"> Ревизионная комиссия</w:t>
      </w:r>
    </w:p>
    <w:p w14:paraId="5BA6F57F" w14:textId="77777777" w:rsidR="002407F8" w:rsidRPr="0069090D" w:rsidRDefault="002407F8" w:rsidP="002407F8">
      <w:pPr>
        <w:ind w:left="200"/>
      </w:pPr>
      <w:r w:rsidRPr="0069090D">
        <w:t>ФИО</w:t>
      </w:r>
      <w:r w:rsidRPr="0069090D">
        <w:rPr>
          <w:b/>
        </w:rPr>
        <w:t xml:space="preserve">: </w:t>
      </w:r>
      <w:r w:rsidRPr="0069090D">
        <w:rPr>
          <w:b/>
          <w:i/>
        </w:rPr>
        <w:t>Тимакова Татьяна Юрьевна</w:t>
      </w:r>
      <w:r w:rsidRPr="0069090D">
        <w:rPr>
          <w:bCs/>
          <w:iCs/>
        </w:rPr>
        <w:t xml:space="preserve"> </w:t>
      </w:r>
    </w:p>
    <w:p w14:paraId="2F24EF1E" w14:textId="77777777" w:rsidR="002407F8" w:rsidRPr="0069090D" w:rsidRDefault="002407F8" w:rsidP="002407F8">
      <w:pPr>
        <w:ind w:left="200"/>
      </w:pPr>
      <w:r w:rsidRPr="0069090D">
        <w:t>Год рождения:</w:t>
      </w:r>
      <w:r w:rsidRPr="0069090D">
        <w:rPr>
          <w:b/>
          <w:bCs/>
          <w:i/>
          <w:iCs/>
        </w:rPr>
        <w:t xml:space="preserve"> 1966</w:t>
      </w:r>
    </w:p>
    <w:p w14:paraId="36F60D8B" w14:textId="77777777" w:rsidR="002407F8" w:rsidRPr="0069090D" w:rsidRDefault="002407F8" w:rsidP="002407F8">
      <w:pPr>
        <w:ind w:left="200"/>
      </w:pPr>
      <w:r w:rsidRPr="0069090D">
        <w:t xml:space="preserve">Образование:  </w:t>
      </w:r>
      <w:r w:rsidRPr="0069090D">
        <w:rPr>
          <w:b/>
          <w:bCs/>
          <w:i/>
          <w:iCs/>
        </w:rPr>
        <w:t>высшее</w:t>
      </w:r>
    </w:p>
    <w:p w14:paraId="18725774" w14:textId="77777777" w:rsidR="002407F8" w:rsidRPr="00686CE1" w:rsidRDefault="002407F8" w:rsidP="002407F8">
      <w:pPr>
        <w:ind w:left="200"/>
      </w:pPr>
      <w:r w:rsidRPr="0069090D">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14:paraId="7591BB54" w14:textId="77777777" w:rsidR="002407F8" w:rsidRPr="00686CE1" w:rsidRDefault="002407F8" w:rsidP="002407F8">
      <w:pPr>
        <w:spacing w:before="0" w:after="0"/>
        <w:rPr>
          <w:sz w:val="16"/>
          <w:szCs w:val="16"/>
        </w:rPr>
      </w:pPr>
    </w:p>
    <w:tbl>
      <w:tblPr>
        <w:tblW w:w="0" w:type="auto"/>
        <w:tblLayout w:type="fixed"/>
        <w:tblCellMar>
          <w:left w:w="72" w:type="dxa"/>
          <w:right w:w="72" w:type="dxa"/>
        </w:tblCellMar>
        <w:tblLook w:val="04A0" w:firstRow="1" w:lastRow="0" w:firstColumn="1" w:lastColumn="0" w:noHBand="0" w:noVBand="1"/>
      </w:tblPr>
      <w:tblGrid>
        <w:gridCol w:w="1332"/>
        <w:gridCol w:w="1260"/>
        <w:gridCol w:w="3980"/>
        <w:gridCol w:w="3423"/>
      </w:tblGrid>
      <w:tr w:rsidR="002407F8" w:rsidRPr="00686CE1" w14:paraId="0F36A939" w14:textId="77777777" w:rsidTr="004515AB">
        <w:tc>
          <w:tcPr>
            <w:tcW w:w="2592" w:type="dxa"/>
            <w:gridSpan w:val="2"/>
            <w:tcBorders>
              <w:top w:val="double" w:sz="6" w:space="0" w:color="auto"/>
              <w:left w:val="double" w:sz="6" w:space="0" w:color="auto"/>
              <w:bottom w:val="single" w:sz="6" w:space="0" w:color="auto"/>
              <w:right w:val="single" w:sz="6" w:space="0" w:color="auto"/>
            </w:tcBorders>
            <w:hideMark/>
          </w:tcPr>
          <w:p w14:paraId="72CC7C93" w14:textId="77777777" w:rsidR="002407F8" w:rsidRPr="00686CE1" w:rsidRDefault="002407F8" w:rsidP="002407F8">
            <w:pPr>
              <w:spacing w:line="276" w:lineRule="auto"/>
              <w:jc w:val="center"/>
            </w:pPr>
            <w:r w:rsidRPr="00686CE1">
              <w:t>Период</w:t>
            </w:r>
          </w:p>
        </w:tc>
        <w:tc>
          <w:tcPr>
            <w:tcW w:w="3980" w:type="dxa"/>
            <w:tcBorders>
              <w:top w:val="double" w:sz="6" w:space="0" w:color="auto"/>
              <w:left w:val="single" w:sz="6" w:space="0" w:color="auto"/>
              <w:bottom w:val="single" w:sz="6" w:space="0" w:color="auto"/>
              <w:right w:val="single" w:sz="6" w:space="0" w:color="auto"/>
            </w:tcBorders>
            <w:hideMark/>
          </w:tcPr>
          <w:p w14:paraId="29D4055F" w14:textId="77777777" w:rsidR="002407F8" w:rsidRPr="00686CE1" w:rsidRDefault="002407F8" w:rsidP="002407F8">
            <w:pPr>
              <w:spacing w:line="276" w:lineRule="auto"/>
              <w:jc w:val="center"/>
            </w:pPr>
            <w:r w:rsidRPr="00686CE1">
              <w:t>Наименование организации</w:t>
            </w:r>
          </w:p>
        </w:tc>
        <w:tc>
          <w:tcPr>
            <w:tcW w:w="3423" w:type="dxa"/>
            <w:tcBorders>
              <w:top w:val="double" w:sz="6" w:space="0" w:color="auto"/>
              <w:left w:val="single" w:sz="6" w:space="0" w:color="auto"/>
              <w:bottom w:val="single" w:sz="6" w:space="0" w:color="auto"/>
              <w:right w:val="double" w:sz="6" w:space="0" w:color="auto"/>
            </w:tcBorders>
            <w:hideMark/>
          </w:tcPr>
          <w:p w14:paraId="45DECBA1" w14:textId="77777777" w:rsidR="002407F8" w:rsidRPr="00686CE1" w:rsidRDefault="002407F8" w:rsidP="002407F8">
            <w:pPr>
              <w:spacing w:line="276" w:lineRule="auto"/>
              <w:jc w:val="center"/>
            </w:pPr>
            <w:r w:rsidRPr="00686CE1">
              <w:t>Должность</w:t>
            </w:r>
          </w:p>
        </w:tc>
      </w:tr>
      <w:tr w:rsidR="002407F8" w:rsidRPr="00686CE1" w14:paraId="2057E6C2" w14:textId="77777777" w:rsidTr="004515AB">
        <w:tc>
          <w:tcPr>
            <w:tcW w:w="1332" w:type="dxa"/>
            <w:tcBorders>
              <w:top w:val="single" w:sz="6" w:space="0" w:color="auto"/>
              <w:left w:val="double" w:sz="6" w:space="0" w:color="auto"/>
              <w:bottom w:val="single" w:sz="6" w:space="0" w:color="auto"/>
              <w:right w:val="single" w:sz="6" w:space="0" w:color="auto"/>
            </w:tcBorders>
            <w:hideMark/>
          </w:tcPr>
          <w:p w14:paraId="3F0698FE" w14:textId="77777777" w:rsidR="002407F8" w:rsidRPr="00686CE1" w:rsidRDefault="002407F8" w:rsidP="002407F8">
            <w:pPr>
              <w:spacing w:line="276" w:lineRule="auto"/>
              <w:jc w:val="center"/>
            </w:pPr>
            <w:r w:rsidRPr="00686CE1">
              <w:t>с</w:t>
            </w:r>
          </w:p>
        </w:tc>
        <w:tc>
          <w:tcPr>
            <w:tcW w:w="1260" w:type="dxa"/>
            <w:tcBorders>
              <w:top w:val="single" w:sz="6" w:space="0" w:color="auto"/>
              <w:left w:val="single" w:sz="6" w:space="0" w:color="auto"/>
              <w:bottom w:val="single" w:sz="6" w:space="0" w:color="auto"/>
              <w:right w:val="single" w:sz="6" w:space="0" w:color="auto"/>
            </w:tcBorders>
            <w:hideMark/>
          </w:tcPr>
          <w:p w14:paraId="7B282555" w14:textId="77777777" w:rsidR="002407F8" w:rsidRPr="00686CE1" w:rsidRDefault="002407F8" w:rsidP="002407F8">
            <w:pPr>
              <w:spacing w:line="276" w:lineRule="auto"/>
              <w:jc w:val="center"/>
            </w:pPr>
            <w:r w:rsidRPr="00686CE1">
              <w:t>по</w:t>
            </w:r>
          </w:p>
        </w:tc>
        <w:tc>
          <w:tcPr>
            <w:tcW w:w="3980" w:type="dxa"/>
            <w:tcBorders>
              <w:top w:val="single" w:sz="6" w:space="0" w:color="auto"/>
              <w:left w:val="single" w:sz="6" w:space="0" w:color="auto"/>
              <w:bottom w:val="single" w:sz="6" w:space="0" w:color="auto"/>
              <w:right w:val="single" w:sz="6" w:space="0" w:color="auto"/>
            </w:tcBorders>
          </w:tcPr>
          <w:p w14:paraId="4E2D1EA5" w14:textId="77777777" w:rsidR="002407F8" w:rsidRPr="00686CE1" w:rsidRDefault="002407F8" w:rsidP="002407F8">
            <w:pPr>
              <w:spacing w:line="276" w:lineRule="auto"/>
            </w:pPr>
          </w:p>
        </w:tc>
        <w:tc>
          <w:tcPr>
            <w:tcW w:w="3423" w:type="dxa"/>
            <w:tcBorders>
              <w:top w:val="single" w:sz="6" w:space="0" w:color="auto"/>
              <w:left w:val="single" w:sz="6" w:space="0" w:color="auto"/>
              <w:bottom w:val="single" w:sz="6" w:space="0" w:color="auto"/>
              <w:right w:val="double" w:sz="6" w:space="0" w:color="auto"/>
            </w:tcBorders>
          </w:tcPr>
          <w:p w14:paraId="33FD8805" w14:textId="77777777" w:rsidR="002407F8" w:rsidRPr="00686CE1" w:rsidRDefault="002407F8" w:rsidP="002407F8">
            <w:pPr>
              <w:spacing w:line="276" w:lineRule="auto"/>
            </w:pPr>
          </w:p>
        </w:tc>
      </w:tr>
      <w:tr w:rsidR="002407F8" w:rsidRPr="00686CE1" w14:paraId="4BAD76E8" w14:textId="77777777" w:rsidTr="004515AB">
        <w:tc>
          <w:tcPr>
            <w:tcW w:w="1332" w:type="dxa"/>
            <w:tcBorders>
              <w:top w:val="single" w:sz="6" w:space="0" w:color="auto"/>
              <w:left w:val="double" w:sz="6" w:space="0" w:color="auto"/>
              <w:bottom w:val="single" w:sz="6" w:space="0" w:color="auto"/>
              <w:right w:val="single" w:sz="6" w:space="0" w:color="auto"/>
            </w:tcBorders>
            <w:hideMark/>
          </w:tcPr>
          <w:p w14:paraId="77F23A46" w14:textId="77777777" w:rsidR="002407F8" w:rsidRPr="00686CE1" w:rsidRDefault="002407F8" w:rsidP="002407F8">
            <w:pPr>
              <w:spacing w:line="276" w:lineRule="auto"/>
            </w:pPr>
            <w:r w:rsidRPr="00686CE1">
              <w:t>2013</w:t>
            </w:r>
          </w:p>
        </w:tc>
        <w:tc>
          <w:tcPr>
            <w:tcW w:w="1260" w:type="dxa"/>
            <w:tcBorders>
              <w:top w:val="single" w:sz="6" w:space="0" w:color="auto"/>
              <w:left w:val="single" w:sz="6" w:space="0" w:color="auto"/>
              <w:bottom w:val="single" w:sz="6" w:space="0" w:color="auto"/>
              <w:right w:val="single" w:sz="6" w:space="0" w:color="auto"/>
            </w:tcBorders>
            <w:hideMark/>
          </w:tcPr>
          <w:p w14:paraId="22B288AA" w14:textId="77777777" w:rsidR="002407F8" w:rsidRPr="00686CE1" w:rsidRDefault="002407F8" w:rsidP="002407F8">
            <w:pPr>
              <w:spacing w:line="276" w:lineRule="auto"/>
            </w:pPr>
            <w:r w:rsidRPr="00686CE1">
              <w:t>2015</w:t>
            </w:r>
          </w:p>
        </w:tc>
        <w:tc>
          <w:tcPr>
            <w:tcW w:w="3980" w:type="dxa"/>
            <w:tcBorders>
              <w:top w:val="single" w:sz="6" w:space="0" w:color="auto"/>
              <w:left w:val="single" w:sz="6" w:space="0" w:color="auto"/>
              <w:bottom w:val="single" w:sz="6" w:space="0" w:color="auto"/>
              <w:right w:val="single" w:sz="6" w:space="0" w:color="auto"/>
            </w:tcBorders>
            <w:hideMark/>
          </w:tcPr>
          <w:p w14:paraId="3631B78D" w14:textId="3E566006" w:rsidR="002407F8" w:rsidRPr="00686CE1" w:rsidRDefault="009F2394" w:rsidP="009F2394">
            <w:pPr>
              <w:spacing w:line="276" w:lineRule="auto"/>
            </w:pPr>
            <w:r>
              <w:t>ООО «РОСИНТЕР РЕСТОРАНТС»</w:t>
            </w:r>
          </w:p>
        </w:tc>
        <w:tc>
          <w:tcPr>
            <w:tcW w:w="3423" w:type="dxa"/>
            <w:tcBorders>
              <w:top w:val="single" w:sz="6" w:space="0" w:color="auto"/>
              <w:left w:val="single" w:sz="6" w:space="0" w:color="auto"/>
              <w:bottom w:val="single" w:sz="6" w:space="0" w:color="auto"/>
              <w:right w:val="double" w:sz="6" w:space="0" w:color="auto"/>
            </w:tcBorders>
            <w:hideMark/>
          </w:tcPr>
          <w:p w14:paraId="2C5B753D" w14:textId="77777777" w:rsidR="002407F8" w:rsidRPr="00686CE1" w:rsidRDefault="002407F8" w:rsidP="002407F8">
            <w:pPr>
              <w:spacing w:line="276" w:lineRule="auto"/>
            </w:pPr>
            <w:r w:rsidRPr="00686CE1">
              <w:t>Директор по корпоративному аудиту</w:t>
            </w:r>
          </w:p>
        </w:tc>
      </w:tr>
      <w:tr w:rsidR="002407F8" w:rsidRPr="00686CE1" w14:paraId="1D1A4E1D" w14:textId="77777777" w:rsidTr="004515AB">
        <w:tc>
          <w:tcPr>
            <w:tcW w:w="1332" w:type="dxa"/>
            <w:tcBorders>
              <w:top w:val="single" w:sz="6" w:space="0" w:color="auto"/>
              <w:left w:val="double" w:sz="6" w:space="0" w:color="auto"/>
              <w:bottom w:val="single" w:sz="6" w:space="0" w:color="auto"/>
              <w:right w:val="single" w:sz="6" w:space="0" w:color="auto"/>
            </w:tcBorders>
            <w:hideMark/>
          </w:tcPr>
          <w:p w14:paraId="58B782A3" w14:textId="77777777" w:rsidR="002407F8" w:rsidRPr="00686CE1" w:rsidRDefault="002407F8" w:rsidP="002407F8">
            <w:pPr>
              <w:spacing w:line="276" w:lineRule="auto"/>
            </w:pPr>
            <w:r w:rsidRPr="00686CE1">
              <w:t>2015</w:t>
            </w:r>
          </w:p>
        </w:tc>
        <w:tc>
          <w:tcPr>
            <w:tcW w:w="1260" w:type="dxa"/>
            <w:tcBorders>
              <w:top w:val="single" w:sz="6" w:space="0" w:color="auto"/>
              <w:left w:val="single" w:sz="6" w:space="0" w:color="auto"/>
              <w:bottom w:val="single" w:sz="6" w:space="0" w:color="auto"/>
              <w:right w:val="single" w:sz="6" w:space="0" w:color="auto"/>
            </w:tcBorders>
            <w:hideMark/>
          </w:tcPr>
          <w:p w14:paraId="131B97AF" w14:textId="77777777" w:rsidR="002407F8" w:rsidRPr="00686CE1" w:rsidRDefault="002407F8" w:rsidP="002407F8">
            <w:pPr>
              <w:spacing w:line="276" w:lineRule="auto"/>
            </w:pPr>
            <w:r w:rsidRPr="00686CE1">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2496E0B4" w14:textId="5A6D911D" w:rsidR="002407F8" w:rsidRPr="00686CE1" w:rsidRDefault="002407F8" w:rsidP="009F2394">
            <w:pPr>
              <w:spacing w:line="276" w:lineRule="auto"/>
            </w:pPr>
            <w:r w:rsidRPr="00686CE1">
              <w:t xml:space="preserve">ООО </w:t>
            </w:r>
            <w:r w:rsidR="009F2394">
              <w:t>«</w:t>
            </w:r>
            <w:r w:rsidRPr="00686CE1">
              <w:t>РОСИНТЕР РЕСТОРАНТС</w:t>
            </w:r>
            <w:r w:rsidR="009F2394">
              <w:t>»</w:t>
            </w:r>
          </w:p>
        </w:tc>
        <w:tc>
          <w:tcPr>
            <w:tcW w:w="3423" w:type="dxa"/>
            <w:tcBorders>
              <w:top w:val="single" w:sz="6" w:space="0" w:color="auto"/>
              <w:left w:val="single" w:sz="6" w:space="0" w:color="auto"/>
              <w:bottom w:val="single" w:sz="6" w:space="0" w:color="auto"/>
              <w:right w:val="double" w:sz="6" w:space="0" w:color="auto"/>
            </w:tcBorders>
            <w:hideMark/>
          </w:tcPr>
          <w:p w14:paraId="4B3721D9" w14:textId="77777777" w:rsidR="002407F8" w:rsidRPr="00686CE1" w:rsidRDefault="002407F8" w:rsidP="002407F8">
            <w:pPr>
              <w:spacing w:line="276" w:lineRule="auto"/>
            </w:pPr>
            <w:r w:rsidRPr="00686CE1">
              <w:t>Начальник управления внутреннего контроля и аудита</w:t>
            </w:r>
          </w:p>
        </w:tc>
      </w:tr>
      <w:tr w:rsidR="002407F8" w:rsidRPr="00686CE1" w14:paraId="74B2B50B" w14:textId="77777777" w:rsidTr="004515AB">
        <w:tc>
          <w:tcPr>
            <w:tcW w:w="1332" w:type="dxa"/>
            <w:tcBorders>
              <w:top w:val="single" w:sz="6" w:space="0" w:color="auto"/>
              <w:left w:val="double" w:sz="6" w:space="0" w:color="auto"/>
              <w:bottom w:val="double" w:sz="6" w:space="0" w:color="auto"/>
              <w:right w:val="single" w:sz="6" w:space="0" w:color="auto"/>
            </w:tcBorders>
            <w:hideMark/>
          </w:tcPr>
          <w:p w14:paraId="15335E91" w14:textId="77777777" w:rsidR="002407F8" w:rsidRPr="00686CE1" w:rsidRDefault="002407F8" w:rsidP="002407F8">
            <w:pPr>
              <w:spacing w:line="276" w:lineRule="auto"/>
            </w:pPr>
            <w:r w:rsidRPr="00686CE1">
              <w:t>2016</w:t>
            </w:r>
          </w:p>
        </w:tc>
        <w:tc>
          <w:tcPr>
            <w:tcW w:w="1260" w:type="dxa"/>
            <w:tcBorders>
              <w:top w:val="single" w:sz="6" w:space="0" w:color="auto"/>
              <w:left w:val="single" w:sz="6" w:space="0" w:color="auto"/>
              <w:bottom w:val="double" w:sz="6" w:space="0" w:color="auto"/>
              <w:right w:val="single" w:sz="6" w:space="0" w:color="auto"/>
            </w:tcBorders>
            <w:hideMark/>
          </w:tcPr>
          <w:p w14:paraId="6EBFA4B5" w14:textId="77777777" w:rsidR="002407F8" w:rsidRPr="00686CE1" w:rsidRDefault="00AE732B" w:rsidP="002407F8">
            <w:pPr>
              <w:spacing w:line="276" w:lineRule="auto"/>
              <w:rPr>
                <w:lang w:val="en-US"/>
              </w:rPr>
            </w:pPr>
            <w:r w:rsidRPr="00686CE1">
              <w:rPr>
                <w:lang w:val="en-US"/>
              </w:rPr>
              <w:t>2017</w:t>
            </w:r>
          </w:p>
        </w:tc>
        <w:tc>
          <w:tcPr>
            <w:tcW w:w="3980" w:type="dxa"/>
            <w:tcBorders>
              <w:top w:val="single" w:sz="6" w:space="0" w:color="auto"/>
              <w:left w:val="single" w:sz="6" w:space="0" w:color="auto"/>
              <w:bottom w:val="double" w:sz="6" w:space="0" w:color="auto"/>
              <w:right w:val="single" w:sz="6" w:space="0" w:color="auto"/>
            </w:tcBorders>
            <w:hideMark/>
          </w:tcPr>
          <w:p w14:paraId="491EB142" w14:textId="7A1EBFE2" w:rsidR="002407F8" w:rsidRPr="00686CE1" w:rsidRDefault="002407F8" w:rsidP="009F2394">
            <w:pPr>
              <w:spacing w:line="276" w:lineRule="auto"/>
            </w:pPr>
            <w:r w:rsidRPr="00686CE1">
              <w:t xml:space="preserve">ПАО </w:t>
            </w:r>
            <w:r w:rsidR="009F2394">
              <w:t>«</w:t>
            </w:r>
            <w:r w:rsidRPr="00686CE1">
              <w:t>КОП «Пулково»</w:t>
            </w:r>
          </w:p>
        </w:tc>
        <w:tc>
          <w:tcPr>
            <w:tcW w:w="3423" w:type="dxa"/>
            <w:tcBorders>
              <w:top w:val="single" w:sz="6" w:space="0" w:color="auto"/>
              <w:left w:val="single" w:sz="6" w:space="0" w:color="auto"/>
              <w:bottom w:val="double" w:sz="6" w:space="0" w:color="auto"/>
              <w:right w:val="double" w:sz="6" w:space="0" w:color="auto"/>
            </w:tcBorders>
            <w:hideMark/>
          </w:tcPr>
          <w:p w14:paraId="39831468" w14:textId="77777777" w:rsidR="002407F8" w:rsidRPr="00686CE1" w:rsidRDefault="002407F8" w:rsidP="002407F8">
            <w:pPr>
              <w:spacing w:line="276" w:lineRule="auto"/>
            </w:pPr>
            <w:r w:rsidRPr="00686CE1">
              <w:t>Член ревизионной комиссии</w:t>
            </w:r>
          </w:p>
        </w:tc>
      </w:tr>
    </w:tbl>
    <w:p w14:paraId="06D849FB" w14:textId="77777777" w:rsidR="002407F8" w:rsidRPr="002407F8" w:rsidRDefault="002407F8" w:rsidP="002407F8">
      <w:pPr>
        <w:spacing w:before="0" w:after="0"/>
      </w:pPr>
    </w:p>
    <w:p w14:paraId="329AD3B6" w14:textId="77777777" w:rsidR="002407F8" w:rsidRPr="002407F8" w:rsidRDefault="002407F8" w:rsidP="002407F8">
      <w:pPr>
        <w:spacing w:before="0" w:after="0"/>
        <w:ind w:left="200"/>
      </w:pPr>
      <w:r w:rsidRPr="002407F8">
        <w:rPr>
          <w:b/>
          <w:bCs/>
          <w:i/>
          <w:iCs/>
        </w:rPr>
        <w:t>Доли участия в уставном капитале эмитента/обыкновенных акций не имеет</w:t>
      </w:r>
    </w:p>
    <w:p w14:paraId="78B8C96D" w14:textId="77777777" w:rsidR="002407F8" w:rsidRPr="002407F8" w:rsidRDefault="002407F8" w:rsidP="002407F8">
      <w:pPr>
        <w:spacing w:before="0" w:after="0"/>
        <w:ind w:left="200"/>
      </w:pPr>
      <w:r w:rsidRPr="002407F8">
        <w:t xml:space="preserve">Доли участия лица в уставном (складочном) капитале (паевом фонде) дочерних и зависимых обществ эмитента: </w:t>
      </w:r>
      <w:r w:rsidRPr="002407F8">
        <w:rPr>
          <w:b/>
          <w:bCs/>
          <w:i/>
          <w:iCs/>
        </w:rPr>
        <w:t>Лицо указанных долей не имеет.</w:t>
      </w:r>
    </w:p>
    <w:p w14:paraId="64145268" w14:textId="77777777" w:rsidR="002407F8" w:rsidRPr="002407F8" w:rsidRDefault="002407F8" w:rsidP="002407F8">
      <w:pPr>
        <w:spacing w:before="0" w:after="0"/>
        <w:ind w:left="200"/>
      </w:pPr>
      <w:r w:rsidRPr="002407F8">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2407F8">
        <w:br/>
      </w:r>
      <w:r w:rsidRPr="002407F8">
        <w:rPr>
          <w:b/>
          <w:bCs/>
          <w:i/>
          <w:iCs/>
        </w:rPr>
        <w:t>Указанных родственных связей нет.</w:t>
      </w:r>
    </w:p>
    <w:p w14:paraId="7AAA4AB3" w14:textId="77777777" w:rsidR="002407F8" w:rsidRPr="002407F8" w:rsidRDefault="002407F8" w:rsidP="002407F8">
      <w:pPr>
        <w:spacing w:before="0" w:after="0"/>
        <w:ind w:left="200"/>
      </w:pPr>
      <w:r w:rsidRPr="002407F8">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2407F8">
        <w:br/>
      </w:r>
      <w:r w:rsidRPr="002407F8">
        <w:rPr>
          <w:b/>
          <w:bCs/>
          <w:i/>
          <w:iCs/>
        </w:rPr>
        <w:t>Лицо к указанным видам ответственности не привлекалось.</w:t>
      </w:r>
    </w:p>
    <w:p w14:paraId="7200BCF2" w14:textId="77777777" w:rsidR="002407F8" w:rsidRPr="002407F8" w:rsidRDefault="002407F8" w:rsidP="002407F8">
      <w:pPr>
        <w:spacing w:before="0" w:after="0"/>
        <w:ind w:left="200"/>
      </w:pPr>
      <w:r w:rsidRPr="002407F8">
        <w:lastRenderedPageBreak/>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2407F8">
        <w:rPr>
          <w:b/>
          <w:bCs/>
          <w:i/>
          <w:iCs/>
        </w:rPr>
        <w:t>Лицо указанных должностей не занимал.</w:t>
      </w:r>
    </w:p>
    <w:p w14:paraId="215D7CC9" w14:textId="77777777" w:rsidR="002407F8" w:rsidRPr="00686CE1" w:rsidRDefault="002407F8" w:rsidP="002407F8">
      <w:pPr>
        <w:spacing w:before="0" w:after="0"/>
        <w:ind w:left="200"/>
      </w:pPr>
    </w:p>
    <w:p w14:paraId="1A890204" w14:textId="5C1A9CE1" w:rsidR="002407F8" w:rsidRPr="00767E63" w:rsidRDefault="002407F8" w:rsidP="002407F8">
      <w:pPr>
        <w:ind w:left="200"/>
      </w:pPr>
      <w:r w:rsidRPr="00F22E24">
        <w:t>ФИО:</w:t>
      </w:r>
      <w:r w:rsidRPr="00F22E24">
        <w:rPr>
          <w:b/>
          <w:bCs/>
          <w:i/>
          <w:iCs/>
        </w:rPr>
        <w:t xml:space="preserve"> </w:t>
      </w:r>
      <w:r w:rsidR="008033F9" w:rsidRPr="00F22E24">
        <w:rPr>
          <w:b/>
          <w:bCs/>
          <w:i/>
          <w:iCs/>
        </w:rPr>
        <w:t>Трембовельская</w:t>
      </w:r>
      <w:r w:rsidR="008033F9">
        <w:rPr>
          <w:b/>
          <w:bCs/>
          <w:i/>
          <w:iCs/>
        </w:rPr>
        <w:t xml:space="preserve"> Елена Ростиславовна</w:t>
      </w:r>
    </w:p>
    <w:p w14:paraId="151F0283" w14:textId="2D53C874" w:rsidR="002407F8" w:rsidRPr="00767E63" w:rsidRDefault="002407F8" w:rsidP="002407F8">
      <w:pPr>
        <w:ind w:left="200"/>
      </w:pPr>
      <w:r w:rsidRPr="00767E63">
        <w:t>Год рождения:</w:t>
      </w:r>
      <w:r w:rsidRPr="00767E63">
        <w:rPr>
          <w:b/>
          <w:bCs/>
          <w:i/>
          <w:iCs/>
        </w:rPr>
        <w:t xml:space="preserve"> 19</w:t>
      </w:r>
      <w:r w:rsidR="00FD0254">
        <w:rPr>
          <w:b/>
          <w:bCs/>
          <w:i/>
          <w:iCs/>
        </w:rPr>
        <w:t>59</w:t>
      </w:r>
    </w:p>
    <w:p w14:paraId="61B011C3" w14:textId="77777777" w:rsidR="002407F8" w:rsidRPr="00767E63" w:rsidRDefault="002407F8" w:rsidP="002407F8">
      <w:pPr>
        <w:ind w:left="200"/>
      </w:pPr>
      <w:r w:rsidRPr="00767E63">
        <w:t xml:space="preserve">Образование:  </w:t>
      </w:r>
      <w:r w:rsidRPr="00767E63">
        <w:rPr>
          <w:b/>
          <w:bCs/>
          <w:i/>
          <w:iCs/>
        </w:rPr>
        <w:t>высшее</w:t>
      </w:r>
    </w:p>
    <w:p w14:paraId="3AA64C31" w14:textId="77777777" w:rsidR="002407F8" w:rsidRPr="00767E63" w:rsidRDefault="002407F8" w:rsidP="002407F8">
      <w:pPr>
        <w:ind w:left="200"/>
      </w:pPr>
      <w:r w:rsidRPr="00767E63">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14:paraId="18C5D24A" w14:textId="77777777" w:rsidR="002407F8" w:rsidRPr="00767E63" w:rsidRDefault="002407F8" w:rsidP="002407F8">
      <w:pPr>
        <w:spacing w:before="0" w:after="0"/>
        <w:rPr>
          <w:sz w:val="16"/>
          <w:szCs w:val="16"/>
        </w:rPr>
      </w:pPr>
    </w:p>
    <w:tbl>
      <w:tblPr>
        <w:tblW w:w="0" w:type="auto"/>
        <w:tblInd w:w="356" w:type="dxa"/>
        <w:tblLayout w:type="fixed"/>
        <w:tblCellMar>
          <w:left w:w="72" w:type="dxa"/>
          <w:right w:w="72" w:type="dxa"/>
        </w:tblCellMar>
        <w:tblLook w:val="04A0" w:firstRow="1" w:lastRow="0" w:firstColumn="1" w:lastColumn="0" w:noHBand="0" w:noVBand="1"/>
      </w:tblPr>
      <w:tblGrid>
        <w:gridCol w:w="1276"/>
        <w:gridCol w:w="960"/>
        <w:gridCol w:w="3980"/>
        <w:gridCol w:w="3423"/>
      </w:tblGrid>
      <w:tr w:rsidR="002407F8" w:rsidRPr="00767E63" w14:paraId="71053656" w14:textId="77777777" w:rsidTr="00C568E6">
        <w:tc>
          <w:tcPr>
            <w:tcW w:w="2236" w:type="dxa"/>
            <w:gridSpan w:val="2"/>
            <w:tcBorders>
              <w:top w:val="double" w:sz="6" w:space="0" w:color="auto"/>
              <w:left w:val="double" w:sz="6" w:space="0" w:color="auto"/>
              <w:bottom w:val="single" w:sz="6" w:space="0" w:color="auto"/>
              <w:right w:val="single" w:sz="6" w:space="0" w:color="auto"/>
            </w:tcBorders>
            <w:hideMark/>
          </w:tcPr>
          <w:p w14:paraId="7821163B" w14:textId="77777777" w:rsidR="002407F8" w:rsidRPr="00767E63" w:rsidRDefault="002407F8" w:rsidP="002407F8">
            <w:pPr>
              <w:spacing w:line="276" w:lineRule="auto"/>
              <w:jc w:val="center"/>
            </w:pPr>
            <w:r w:rsidRPr="00767E63">
              <w:t>Период</w:t>
            </w:r>
          </w:p>
        </w:tc>
        <w:tc>
          <w:tcPr>
            <w:tcW w:w="3980" w:type="dxa"/>
            <w:tcBorders>
              <w:top w:val="double" w:sz="6" w:space="0" w:color="auto"/>
              <w:left w:val="single" w:sz="6" w:space="0" w:color="auto"/>
              <w:bottom w:val="single" w:sz="6" w:space="0" w:color="auto"/>
              <w:right w:val="single" w:sz="6" w:space="0" w:color="auto"/>
            </w:tcBorders>
            <w:hideMark/>
          </w:tcPr>
          <w:p w14:paraId="285EBBDD" w14:textId="77777777" w:rsidR="002407F8" w:rsidRPr="00767E63" w:rsidRDefault="002407F8" w:rsidP="002407F8">
            <w:pPr>
              <w:spacing w:line="276" w:lineRule="auto"/>
              <w:jc w:val="center"/>
            </w:pPr>
            <w:r w:rsidRPr="00767E63">
              <w:t>Наименование организации</w:t>
            </w:r>
          </w:p>
        </w:tc>
        <w:tc>
          <w:tcPr>
            <w:tcW w:w="3423" w:type="dxa"/>
            <w:tcBorders>
              <w:top w:val="double" w:sz="6" w:space="0" w:color="auto"/>
              <w:left w:val="single" w:sz="6" w:space="0" w:color="auto"/>
              <w:bottom w:val="single" w:sz="6" w:space="0" w:color="auto"/>
              <w:right w:val="double" w:sz="6" w:space="0" w:color="auto"/>
            </w:tcBorders>
            <w:hideMark/>
          </w:tcPr>
          <w:p w14:paraId="5559CC73" w14:textId="77777777" w:rsidR="002407F8" w:rsidRPr="00767E63" w:rsidRDefault="002407F8" w:rsidP="002407F8">
            <w:pPr>
              <w:spacing w:line="276" w:lineRule="auto"/>
              <w:jc w:val="center"/>
            </w:pPr>
            <w:r w:rsidRPr="00767E63">
              <w:t>Должность</w:t>
            </w:r>
          </w:p>
        </w:tc>
      </w:tr>
      <w:tr w:rsidR="002407F8" w:rsidRPr="00767E63" w14:paraId="69BC1D7A" w14:textId="77777777" w:rsidTr="00C568E6">
        <w:tc>
          <w:tcPr>
            <w:tcW w:w="1276" w:type="dxa"/>
            <w:tcBorders>
              <w:top w:val="single" w:sz="6" w:space="0" w:color="auto"/>
              <w:left w:val="double" w:sz="6" w:space="0" w:color="auto"/>
              <w:bottom w:val="single" w:sz="6" w:space="0" w:color="auto"/>
              <w:right w:val="single" w:sz="6" w:space="0" w:color="auto"/>
            </w:tcBorders>
            <w:hideMark/>
          </w:tcPr>
          <w:p w14:paraId="700263EC" w14:textId="77777777" w:rsidR="002407F8" w:rsidRPr="00767E63" w:rsidRDefault="002407F8" w:rsidP="002407F8">
            <w:pPr>
              <w:spacing w:line="276" w:lineRule="auto"/>
              <w:jc w:val="center"/>
            </w:pPr>
            <w:r w:rsidRPr="00767E63">
              <w:t>с</w:t>
            </w:r>
          </w:p>
        </w:tc>
        <w:tc>
          <w:tcPr>
            <w:tcW w:w="960" w:type="dxa"/>
            <w:tcBorders>
              <w:top w:val="single" w:sz="6" w:space="0" w:color="auto"/>
              <w:left w:val="single" w:sz="6" w:space="0" w:color="auto"/>
              <w:bottom w:val="single" w:sz="6" w:space="0" w:color="auto"/>
              <w:right w:val="single" w:sz="6" w:space="0" w:color="auto"/>
            </w:tcBorders>
            <w:hideMark/>
          </w:tcPr>
          <w:p w14:paraId="26C0371E" w14:textId="77777777" w:rsidR="002407F8" w:rsidRPr="00767E63" w:rsidRDefault="002407F8" w:rsidP="002407F8">
            <w:pPr>
              <w:spacing w:line="276" w:lineRule="auto"/>
              <w:jc w:val="center"/>
            </w:pPr>
            <w:r w:rsidRPr="00767E63">
              <w:t>по</w:t>
            </w:r>
          </w:p>
        </w:tc>
        <w:tc>
          <w:tcPr>
            <w:tcW w:w="3980" w:type="dxa"/>
            <w:tcBorders>
              <w:top w:val="single" w:sz="6" w:space="0" w:color="auto"/>
              <w:left w:val="single" w:sz="6" w:space="0" w:color="auto"/>
              <w:bottom w:val="single" w:sz="6" w:space="0" w:color="auto"/>
              <w:right w:val="single" w:sz="6" w:space="0" w:color="auto"/>
            </w:tcBorders>
          </w:tcPr>
          <w:p w14:paraId="370F4068" w14:textId="77777777" w:rsidR="002407F8" w:rsidRPr="00767E63" w:rsidRDefault="002407F8" w:rsidP="002407F8">
            <w:pPr>
              <w:spacing w:line="276" w:lineRule="auto"/>
            </w:pPr>
          </w:p>
        </w:tc>
        <w:tc>
          <w:tcPr>
            <w:tcW w:w="3423" w:type="dxa"/>
            <w:tcBorders>
              <w:top w:val="single" w:sz="6" w:space="0" w:color="auto"/>
              <w:left w:val="single" w:sz="6" w:space="0" w:color="auto"/>
              <w:bottom w:val="single" w:sz="6" w:space="0" w:color="auto"/>
              <w:right w:val="double" w:sz="6" w:space="0" w:color="auto"/>
            </w:tcBorders>
          </w:tcPr>
          <w:p w14:paraId="5F26ACB2" w14:textId="77777777" w:rsidR="002407F8" w:rsidRPr="00767E63" w:rsidRDefault="002407F8" w:rsidP="002407F8">
            <w:pPr>
              <w:spacing w:line="276" w:lineRule="auto"/>
            </w:pPr>
          </w:p>
        </w:tc>
      </w:tr>
      <w:tr w:rsidR="00735B0F" w:rsidRPr="00767E63" w14:paraId="77135841" w14:textId="77777777" w:rsidTr="00C568E6">
        <w:tc>
          <w:tcPr>
            <w:tcW w:w="1276" w:type="dxa"/>
            <w:tcBorders>
              <w:top w:val="single" w:sz="6" w:space="0" w:color="auto"/>
              <w:left w:val="double" w:sz="6" w:space="0" w:color="auto"/>
              <w:bottom w:val="single" w:sz="6" w:space="0" w:color="auto"/>
              <w:right w:val="single" w:sz="6" w:space="0" w:color="auto"/>
            </w:tcBorders>
          </w:tcPr>
          <w:p w14:paraId="31E7296F" w14:textId="1CECDC37" w:rsidR="00735B0F" w:rsidRPr="00C568E6" w:rsidRDefault="00735B0F" w:rsidP="00F22E24">
            <w:pPr>
              <w:spacing w:line="276" w:lineRule="auto"/>
            </w:pPr>
            <w:r w:rsidRPr="00C568E6">
              <w:t>20</w:t>
            </w:r>
            <w:r w:rsidR="00F22E24" w:rsidRPr="00C568E6">
              <w:t>10</w:t>
            </w:r>
          </w:p>
        </w:tc>
        <w:tc>
          <w:tcPr>
            <w:tcW w:w="960" w:type="dxa"/>
            <w:tcBorders>
              <w:top w:val="single" w:sz="6" w:space="0" w:color="auto"/>
              <w:left w:val="single" w:sz="6" w:space="0" w:color="auto"/>
              <w:bottom w:val="single" w:sz="6" w:space="0" w:color="auto"/>
              <w:right w:val="single" w:sz="6" w:space="0" w:color="auto"/>
            </w:tcBorders>
          </w:tcPr>
          <w:p w14:paraId="0C2D51F5" w14:textId="4F119722" w:rsidR="00735B0F" w:rsidRPr="00767E63" w:rsidRDefault="00735B0F" w:rsidP="002407F8">
            <w:pPr>
              <w:spacing w:line="276" w:lineRule="auto"/>
            </w:pPr>
            <w:r>
              <w:t>2020</w:t>
            </w:r>
          </w:p>
        </w:tc>
        <w:tc>
          <w:tcPr>
            <w:tcW w:w="3980" w:type="dxa"/>
            <w:tcBorders>
              <w:top w:val="single" w:sz="6" w:space="0" w:color="auto"/>
              <w:left w:val="single" w:sz="6" w:space="0" w:color="auto"/>
              <w:bottom w:val="single" w:sz="6" w:space="0" w:color="auto"/>
              <w:right w:val="single" w:sz="6" w:space="0" w:color="auto"/>
            </w:tcBorders>
          </w:tcPr>
          <w:p w14:paraId="2D4F663A" w14:textId="77777777" w:rsidR="00735B0F" w:rsidRDefault="00735B0F" w:rsidP="00746042">
            <w:pPr>
              <w:spacing w:line="276" w:lineRule="auto"/>
            </w:pPr>
            <w:r w:rsidRPr="00767E63">
              <w:t>ООО "РОСИНТЕР РЕСТОРАНТС"</w:t>
            </w:r>
          </w:p>
          <w:p w14:paraId="41ADD42F" w14:textId="77777777" w:rsidR="00735B0F" w:rsidRPr="00767E63" w:rsidRDefault="00735B0F" w:rsidP="002407F8">
            <w:pPr>
              <w:spacing w:line="276" w:lineRule="auto"/>
            </w:pPr>
          </w:p>
        </w:tc>
        <w:tc>
          <w:tcPr>
            <w:tcW w:w="3423" w:type="dxa"/>
            <w:tcBorders>
              <w:top w:val="single" w:sz="6" w:space="0" w:color="auto"/>
              <w:left w:val="single" w:sz="6" w:space="0" w:color="auto"/>
              <w:bottom w:val="single" w:sz="6" w:space="0" w:color="auto"/>
              <w:right w:val="double" w:sz="6" w:space="0" w:color="auto"/>
            </w:tcBorders>
          </w:tcPr>
          <w:p w14:paraId="44B1E10C" w14:textId="4D0847A3" w:rsidR="00735B0F" w:rsidRDefault="00735B0F" w:rsidP="00FD0254">
            <w:pPr>
              <w:spacing w:line="276" w:lineRule="auto"/>
            </w:pPr>
            <w:r>
              <w:t>Начальник управления отдела по работе с ликвидностью</w:t>
            </w:r>
          </w:p>
        </w:tc>
      </w:tr>
      <w:tr w:rsidR="00735B0F" w:rsidRPr="00767E63" w14:paraId="4A02A987" w14:textId="77777777" w:rsidTr="00C568E6">
        <w:tc>
          <w:tcPr>
            <w:tcW w:w="1276" w:type="dxa"/>
            <w:tcBorders>
              <w:top w:val="single" w:sz="6" w:space="0" w:color="auto"/>
              <w:left w:val="double" w:sz="6" w:space="0" w:color="auto"/>
              <w:bottom w:val="double" w:sz="6" w:space="0" w:color="auto"/>
              <w:right w:val="single" w:sz="6" w:space="0" w:color="auto"/>
            </w:tcBorders>
          </w:tcPr>
          <w:p w14:paraId="3C4FAB5D" w14:textId="7F16EBA8" w:rsidR="00735B0F" w:rsidRPr="00767E63" w:rsidRDefault="00735B0F" w:rsidP="002407F8">
            <w:pPr>
              <w:spacing w:line="276" w:lineRule="auto"/>
            </w:pPr>
            <w:r>
              <w:t>2020</w:t>
            </w:r>
          </w:p>
        </w:tc>
        <w:tc>
          <w:tcPr>
            <w:tcW w:w="960" w:type="dxa"/>
            <w:tcBorders>
              <w:top w:val="single" w:sz="6" w:space="0" w:color="auto"/>
              <w:left w:val="single" w:sz="6" w:space="0" w:color="auto"/>
              <w:bottom w:val="double" w:sz="6" w:space="0" w:color="auto"/>
              <w:right w:val="single" w:sz="6" w:space="0" w:color="auto"/>
            </w:tcBorders>
          </w:tcPr>
          <w:p w14:paraId="576DDDD5" w14:textId="03CE920A" w:rsidR="00735B0F" w:rsidRPr="00767E63" w:rsidRDefault="00735B0F" w:rsidP="002407F8">
            <w:pPr>
              <w:spacing w:line="276" w:lineRule="auto"/>
            </w:pPr>
            <w:r>
              <w:t>Текущее время</w:t>
            </w:r>
          </w:p>
        </w:tc>
        <w:tc>
          <w:tcPr>
            <w:tcW w:w="3980" w:type="dxa"/>
            <w:tcBorders>
              <w:top w:val="single" w:sz="6" w:space="0" w:color="auto"/>
              <w:left w:val="single" w:sz="6" w:space="0" w:color="auto"/>
              <w:bottom w:val="double" w:sz="6" w:space="0" w:color="auto"/>
              <w:right w:val="single" w:sz="6" w:space="0" w:color="auto"/>
            </w:tcBorders>
          </w:tcPr>
          <w:p w14:paraId="6403C12E" w14:textId="77777777" w:rsidR="00735B0F" w:rsidRDefault="00735B0F" w:rsidP="00FD0254">
            <w:pPr>
              <w:spacing w:line="276" w:lineRule="auto"/>
            </w:pPr>
            <w:r w:rsidRPr="00767E63">
              <w:t>ООО "РОСИНТЕР РЕСТОРАНТС"</w:t>
            </w:r>
          </w:p>
          <w:p w14:paraId="2CE4266C" w14:textId="77777777" w:rsidR="00735B0F" w:rsidRPr="00767E63" w:rsidRDefault="00735B0F" w:rsidP="002407F8">
            <w:pPr>
              <w:spacing w:line="276" w:lineRule="auto"/>
            </w:pPr>
          </w:p>
        </w:tc>
        <w:tc>
          <w:tcPr>
            <w:tcW w:w="3423" w:type="dxa"/>
            <w:tcBorders>
              <w:top w:val="single" w:sz="6" w:space="0" w:color="auto"/>
              <w:left w:val="single" w:sz="6" w:space="0" w:color="auto"/>
              <w:bottom w:val="double" w:sz="6" w:space="0" w:color="auto"/>
              <w:right w:val="double" w:sz="6" w:space="0" w:color="auto"/>
            </w:tcBorders>
          </w:tcPr>
          <w:p w14:paraId="47A2C23E" w14:textId="546FEDAE" w:rsidR="00735B0F" w:rsidRPr="00767E63" w:rsidRDefault="00735B0F" w:rsidP="002407F8">
            <w:pPr>
              <w:spacing w:line="276" w:lineRule="auto"/>
            </w:pPr>
            <w:r w:rsidRPr="00767E63">
              <w:t>Директор департамента по корпоративному финансированию</w:t>
            </w:r>
          </w:p>
        </w:tc>
      </w:tr>
    </w:tbl>
    <w:p w14:paraId="1C8556FF" w14:textId="77777777" w:rsidR="002407F8" w:rsidRPr="00767E63" w:rsidRDefault="002407F8" w:rsidP="002407F8">
      <w:pPr>
        <w:spacing w:before="0" w:after="0"/>
        <w:rPr>
          <w:sz w:val="16"/>
          <w:szCs w:val="16"/>
        </w:rPr>
      </w:pPr>
    </w:p>
    <w:p w14:paraId="42672916" w14:textId="77777777" w:rsidR="002407F8" w:rsidRPr="00767E63" w:rsidRDefault="002407F8" w:rsidP="002407F8">
      <w:pPr>
        <w:spacing w:before="0" w:after="0"/>
        <w:ind w:left="200"/>
      </w:pPr>
      <w:r w:rsidRPr="00767E63">
        <w:rPr>
          <w:b/>
          <w:bCs/>
          <w:i/>
          <w:iCs/>
        </w:rPr>
        <w:t>Доли участия в уставном капитале эмитента/обыкновенных акций не имеет</w:t>
      </w:r>
    </w:p>
    <w:p w14:paraId="0AA01088" w14:textId="77777777" w:rsidR="002407F8" w:rsidRPr="00767E63" w:rsidRDefault="002407F8" w:rsidP="002407F8">
      <w:pPr>
        <w:spacing w:before="0" w:after="0"/>
        <w:ind w:left="200"/>
      </w:pPr>
      <w:r w:rsidRPr="00767E63">
        <w:t xml:space="preserve">Доли участия лица в уставном (складочном) капитале (паевом фонде) дочерних и зависимых обществ эмитента: </w:t>
      </w:r>
      <w:r w:rsidRPr="00767E63">
        <w:rPr>
          <w:b/>
          <w:bCs/>
          <w:i/>
          <w:iCs/>
        </w:rPr>
        <w:t>Лицо указанных долей не имеет.</w:t>
      </w:r>
    </w:p>
    <w:p w14:paraId="39A6D539" w14:textId="77777777" w:rsidR="002407F8" w:rsidRPr="00767E63" w:rsidRDefault="002407F8" w:rsidP="002407F8">
      <w:pPr>
        <w:spacing w:before="0" w:after="0"/>
        <w:ind w:left="200"/>
      </w:pPr>
      <w:r w:rsidRPr="00767E63">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767E63">
        <w:br/>
      </w:r>
      <w:r w:rsidRPr="00767E63">
        <w:rPr>
          <w:b/>
          <w:bCs/>
          <w:i/>
          <w:iCs/>
        </w:rPr>
        <w:t>Указанных родственных связей нет.</w:t>
      </w:r>
    </w:p>
    <w:p w14:paraId="504EBECD" w14:textId="77777777" w:rsidR="002407F8" w:rsidRPr="00767E63" w:rsidRDefault="002407F8" w:rsidP="002407F8">
      <w:pPr>
        <w:spacing w:before="0" w:after="0"/>
        <w:ind w:left="200"/>
      </w:pPr>
      <w:r w:rsidRPr="00767E63">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767E63">
        <w:br/>
      </w:r>
      <w:r w:rsidRPr="00767E63">
        <w:rPr>
          <w:b/>
          <w:bCs/>
          <w:i/>
          <w:iCs/>
        </w:rPr>
        <w:t>Лицо к указанным видам ответственности не привлекалось.</w:t>
      </w:r>
    </w:p>
    <w:p w14:paraId="77FAA92B" w14:textId="77777777" w:rsidR="002407F8" w:rsidRPr="002407F8" w:rsidRDefault="002407F8" w:rsidP="002407F8">
      <w:pPr>
        <w:spacing w:before="0" w:after="0"/>
        <w:ind w:left="200"/>
      </w:pPr>
      <w:r w:rsidRPr="00767E63">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767E63">
        <w:rPr>
          <w:b/>
          <w:bCs/>
          <w:i/>
          <w:iCs/>
        </w:rPr>
        <w:t>Лицо указанных должностей не занимало.</w:t>
      </w:r>
    </w:p>
    <w:p w14:paraId="6638C9A2" w14:textId="77777777" w:rsidR="002407F8" w:rsidRPr="002407F8" w:rsidRDefault="002407F8" w:rsidP="002407F8">
      <w:pPr>
        <w:ind w:left="200"/>
      </w:pPr>
    </w:p>
    <w:p w14:paraId="44EFAEAD" w14:textId="480CB091" w:rsidR="009F2394" w:rsidRPr="0069443B" w:rsidRDefault="009F2394" w:rsidP="009F2394">
      <w:pPr>
        <w:ind w:left="200"/>
      </w:pPr>
      <w:r w:rsidRPr="0069443B">
        <w:t>ФИО:</w:t>
      </w:r>
      <w:r w:rsidRPr="0069443B">
        <w:rPr>
          <w:b/>
          <w:bCs/>
          <w:i/>
          <w:iCs/>
        </w:rPr>
        <w:t xml:space="preserve"> </w:t>
      </w:r>
      <w:r w:rsidR="00FD0254" w:rsidRPr="0069443B">
        <w:rPr>
          <w:b/>
          <w:bCs/>
          <w:i/>
          <w:iCs/>
        </w:rPr>
        <w:t>Чиркова Ольга Михайловна</w:t>
      </w:r>
    </w:p>
    <w:p w14:paraId="3A0CEE87" w14:textId="7256AB88" w:rsidR="009F2394" w:rsidRPr="0069443B" w:rsidRDefault="009F2394" w:rsidP="009F2394">
      <w:pPr>
        <w:ind w:left="200"/>
      </w:pPr>
      <w:r w:rsidRPr="0069443B">
        <w:t>Год рождения:</w:t>
      </w:r>
      <w:r w:rsidRPr="0069443B">
        <w:rPr>
          <w:b/>
          <w:bCs/>
          <w:i/>
          <w:iCs/>
        </w:rPr>
        <w:t xml:space="preserve"> 19</w:t>
      </w:r>
      <w:r w:rsidR="00FD0254" w:rsidRPr="0069443B">
        <w:rPr>
          <w:b/>
          <w:bCs/>
          <w:i/>
          <w:iCs/>
        </w:rPr>
        <w:t>76</w:t>
      </w:r>
    </w:p>
    <w:p w14:paraId="1D27760E" w14:textId="77777777" w:rsidR="009F2394" w:rsidRPr="0069443B" w:rsidRDefault="009F2394" w:rsidP="009F2394">
      <w:pPr>
        <w:ind w:left="200"/>
      </w:pPr>
      <w:r w:rsidRPr="0069443B">
        <w:t xml:space="preserve">Образование: </w:t>
      </w:r>
      <w:r w:rsidRPr="0069443B">
        <w:rPr>
          <w:b/>
          <w:bCs/>
          <w:i/>
          <w:iCs/>
        </w:rPr>
        <w:t>высшее</w:t>
      </w:r>
    </w:p>
    <w:p w14:paraId="0DE8B5BB" w14:textId="77777777" w:rsidR="009F2394" w:rsidRPr="0069443B" w:rsidRDefault="009F2394" w:rsidP="009F2394">
      <w:pPr>
        <w:ind w:left="200"/>
      </w:pPr>
      <w:r w:rsidRPr="006944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14:paraId="339074B7" w14:textId="77777777" w:rsidR="009F2394" w:rsidRPr="0069443B" w:rsidRDefault="009F2394" w:rsidP="009F2394">
      <w:pPr>
        <w:spacing w:before="0" w:after="0"/>
        <w:rPr>
          <w:sz w:val="16"/>
          <w:szCs w:val="16"/>
        </w:rPr>
      </w:pPr>
    </w:p>
    <w:tbl>
      <w:tblPr>
        <w:tblW w:w="0" w:type="auto"/>
        <w:tblInd w:w="214" w:type="dxa"/>
        <w:tblLayout w:type="fixed"/>
        <w:tblCellMar>
          <w:left w:w="72" w:type="dxa"/>
          <w:right w:w="72" w:type="dxa"/>
        </w:tblCellMar>
        <w:tblLook w:val="04A0" w:firstRow="1" w:lastRow="0" w:firstColumn="1" w:lastColumn="0" w:noHBand="0" w:noVBand="1"/>
      </w:tblPr>
      <w:tblGrid>
        <w:gridCol w:w="1276"/>
        <w:gridCol w:w="1102"/>
        <w:gridCol w:w="3980"/>
        <w:gridCol w:w="3423"/>
      </w:tblGrid>
      <w:tr w:rsidR="009F2394" w:rsidRPr="0069443B" w14:paraId="3C688D61" w14:textId="77777777" w:rsidTr="00C568E6">
        <w:tc>
          <w:tcPr>
            <w:tcW w:w="2378" w:type="dxa"/>
            <w:gridSpan w:val="2"/>
            <w:tcBorders>
              <w:top w:val="double" w:sz="6" w:space="0" w:color="auto"/>
              <w:left w:val="double" w:sz="6" w:space="0" w:color="auto"/>
              <w:bottom w:val="single" w:sz="6" w:space="0" w:color="auto"/>
              <w:right w:val="single" w:sz="6" w:space="0" w:color="auto"/>
            </w:tcBorders>
            <w:hideMark/>
          </w:tcPr>
          <w:p w14:paraId="47DA69A5" w14:textId="77777777" w:rsidR="009F2394" w:rsidRPr="0069443B" w:rsidRDefault="009F2394" w:rsidP="000D34DC">
            <w:pPr>
              <w:spacing w:line="276" w:lineRule="auto"/>
              <w:jc w:val="center"/>
            </w:pPr>
            <w:r w:rsidRPr="0069443B">
              <w:t>Период</w:t>
            </w:r>
          </w:p>
        </w:tc>
        <w:tc>
          <w:tcPr>
            <w:tcW w:w="3980" w:type="dxa"/>
            <w:tcBorders>
              <w:top w:val="double" w:sz="6" w:space="0" w:color="auto"/>
              <w:left w:val="single" w:sz="6" w:space="0" w:color="auto"/>
              <w:bottom w:val="single" w:sz="6" w:space="0" w:color="auto"/>
              <w:right w:val="single" w:sz="6" w:space="0" w:color="auto"/>
            </w:tcBorders>
            <w:hideMark/>
          </w:tcPr>
          <w:p w14:paraId="2113BEA1" w14:textId="77777777" w:rsidR="009F2394" w:rsidRPr="0069443B" w:rsidRDefault="009F2394" w:rsidP="000D34DC">
            <w:pPr>
              <w:spacing w:line="276" w:lineRule="auto"/>
              <w:jc w:val="center"/>
            </w:pPr>
            <w:r w:rsidRPr="0069443B">
              <w:t>Наименование организации</w:t>
            </w:r>
          </w:p>
        </w:tc>
        <w:tc>
          <w:tcPr>
            <w:tcW w:w="3423" w:type="dxa"/>
            <w:tcBorders>
              <w:top w:val="double" w:sz="6" w:space="0" w:color="auto"/>
              <w:left w:val="single" w:sz="6" w:space="0" w:color="auto"/>
              <w:bottom w:val="single" w:sz="6" w:space="0" w:color="auto"/>
              <w:right w:val="double" w:sz="6" w:space="0" w:color="auto"/>
            </w:tcBorders>
            <w:hideMark/>
          </w:tcPr>
          <w:p w14:paraId="0D84D83E" w14:textId="77777777" w:rsidR="009F2394" w:rsidRPr="0069443B" w:rsidRDefault="009F2394" w:rsidP="000D34DC">
            <w:pPr>
              <w:spacing w:line="276" w:lineRule="auto"/>
              <w:jc w:val="center"/>
            </w:pPr>
            <w:r w:rsidRPr="0069443B">
              <w:t>Должность</w:t>
            </w:r>
          </w:p>
        </w:tc>
      </w:tr>
      <w:tr w:rsidR="009F2394" w:rsidRPr="0069443B" w14:paraId="715ABDD0" w14:textId="77777777" w:rsidTr="00C568E6">
        <w:trPr>
          <w:trHeight w:val="350"/>
        </w:trPr>
        <w:tc>
          <w:tcPr>
            <w:tcW w:w="1276" w:type="dxa"/>
            <w:tcBorders>
              <w:top w:val="single" w:sz="6" w:space="0" w:color="auto"/>
              <w:left w:val="double" w:sz="6" w:space="0" w:color="auto"/>
              <w:bottom w:val="single" w:sz="6" w:space="0" w:color="auto"/>
              <w:right w:val="single" w:sz="6" w:space="0" w:color="auto"/>
            </w:tcBorders>
            <w:hideMark/>
          </w:tcPr>
          <w:p w14:paraId="12048753" w14:textId="77777777" w:rsidR="009F2394" w:rsidRPr="0069443B" w:rsidRDefault="009F2394" w:rsidP="000D34DC">
            <w:pPr>
              <w:spacing w:line="276" w:lineRule="auto"/>
              <w:jc w:val="center"/>
            </w:pPr>
            <w:r w:rsidRPr="0069443B">
              <w:t>с</w:t>
            </w:r>
          </w:p>
        </w:tc>
        <w:tc>
          <w:tcPr>
            <w:tcW w:w="1102" w:type="dxa"/>
            <w:tcBorders>
              <w:top w:val="single" w:sz="6" w:space="0" w:color="auto"/>
              <w:left w:val="single" w:sz="6" w:space="0" w:color="auto"/>
              <w:bottom w:val="single" w:sz="6" w:space="0" w:color="auto"/>
              <w:right w:val="single" w:sz="6" w:space="0" w:color="auto"/>
            </w:tcBorders>
            <w:hideMark/>
          </w:tcPr>
          <w:p w14:paraId="52C840C3" w14:textId="77777777" w:rsidR="009F2394" w:rsidRPr="0069443B" w:rsidRDefault="009F2394" w:rsidP="000D34DC">
            <w:pPr>
              <w:spacing w:line="276" w:lineRule="auto"/>
              <w:jc w:val="center"/>
            </w:pPr>
            <w:r w:rsidRPr="0069443B">
              <w:t>по</w:t>
            </w:r>
          </w:p>
        </w:tc>
        <w:tc>
          <w:tcPr>
            <w:tcW w:w="3980" w:type="dxa"/>
            <w:tcBorders>
              <w:top w:val="single" w:sz="6" w:space="0" w:color="auto"/>
              <w:left w:val="single" w:sz="6" w:space="0" w:color="auto"/>
              <w:bottom w:val="single" w:sz="6" w:space="0" w:color="auto"/>
              <w:right w:val="single" w:sz="6" w:space="0" w:color="auto"/>
            </w:tcBorders>
          </w:tcPr>
          <w:p w14:paraId="676948DC" w14:textId="77777777" w:rsidR="009F2394" w:rsidRPr="0069443B" w:rsidRDefault="009F2394" w:rsidP="000D34DC">
            <w:pPr>
              <w:spacing w:line="276" w:lineRule="auto"/>
            </w:pPr>
          </w:p>
        </w:tc>
        <w:tc>
          <w:tcPr>
            <w:tcW w:w="3423" w:type="dxa"/>
            <w:tcBorders>
              <w:top w:val="single" w:sz="6" w:space="0" w:color="auto"/>
              <w:left w:val="single" w:sz="6" w:space="0" w:color="auto"/>
              <w:bottom w:val="single" w:sz="6" w:space="0" w:color="auto"/>
              <w:right w:val="double" w:sz="6" w:space="0" w:color="auto"/>
            </w:tcBorders>
          </w:tcPr>
          <w:p w14:paraId="4D1D1FD3" w14:textId="77777777" w:rsidR="009F2394" w:rsidRPr="0069443B" w:rsidRDefault="009F2394" w:rsidP="000D34DC">
            <w:pPr>
              <w:spacing w:line="276" w:lineRule="auto"/>
            </w:pPr>
          </w:p>
        </w:tc>
      </w:tr>
      <w:tr w:rsidR="008A3EFB" w:rsidRPr="0069443B" w14:paraId="2EF8723C" w14:textId="77777777" w:rsidTr="00C568E6">
        <w:trPr>
          <w:trHeight w:val="350"/>
        </w:trPr>
        <w:tc>
          <w:tcPr>
            <w:tcW w:w="1276" w:type="dxa"/>
            <w:tcBorders>
              <w:top w:val="single" w:sz="6" w:space="0" w:color="auto"/>
              <w:left w:val="double" w:sz="6" w:space="0" w:color="auto"/>
              <w:bottom w:val="single" w:sz="6" w:space="0" w:color="auto"/>
              <w:right w:val="single" w:sz="6" w:space="0" w:color="auto"/>
            </w:tcBorders>
          </w:tcPr>
          <w:p w14:paraId="711E428E" w14:textId="0C433461" w:rsidR="008A3EFB" w:rsidRPr="0069443B" w:rsidRDefault="008A3EFB" w:rsidP="008A3EFB">
            <w:pPr>
              <w:spacing w:line="276" w:lineRule="auto"/>
            </w:pPr>
            <w:r w:rsidRPr="0069443B">
              <w:t>2011</w:t>
            </w:r>
          </w:p>
        </w:tc>
        <w:tc>
          <w:tcPr>
            <w:tcW w:w="1102" w:type="dxa"/>
            <w:tcBorders>
              <w:top w:val="single" w:sz="6" w:space="0" w:color="auto"/>
              <w:left w:val="single" w:sz="6" w:space="0" w:color="auto"/>
              <w:bottom w:val="single" w:sz="6" w:space="0" w:color="auto"/>
              <w:right w:val="single" w:sz="6" w:space="0" w:color="auto"/>
            </w:tcBorders>
          </w:tcPr>
          <w:p w14:paraId="30EC3175" w14:textId="093D12C8" w:rsidR="008A3EFB" w:rsidRPr="0069443B" w:rsidRDefault="008A3EFB" w:rsidP="008A3EFB">
            <w:pPr>
              <w:spacing w:line="276" w:lineRule="auto"/>
            </w:pPr>
            <w:r w:rsidRPr="0069443B">
              <w:t xml:space="preserve">2019 </w:t>
            </w:r>
          </w:p>
        </w:tc>
        <w:tc>
          <w:tcPr>
            <w:tcW w:w="3980" w:type="dxa"/>
            <w:tcBorders>
              <w:top w:val="single" w:sz="6" w:space="0" w:color="auto"/>
              <w:left w:val="single" w:sz="6" w:space="0" w:color="auto"/>
              <w:bottom w:val="single" w:sz="6" w:space="0" w:color="auto"/>
              <w:right w:val="single" w:sz="6" w:space="0" w:color="auto"/>
            </w:tcBorders>
          </w:tcPr>
          <w:p w14:paraId="70321052" w14:textId="145A67E6" w:rsidR="008A3EFB" w:rsidRPr="0069443B" w:rsidRDefault="008A3EFB" w:rsidP="000D34DC">
            <w:pPr>
              <w:spacing w:line="276" w:lineRule="auto"/>
            </w:pPr>
            <w:r w:rsidRPr="0069443B">
              <w:t>ООО "РОСИНТЕР РЕСТОРАНТС"</w:t>
            </w:r>
          </w:p>
        </w:tc>
        <w:tc>
          <w:tcPr>
            <w:tcW w:w="3423" w:type="dxa"/>
            <w:tcBorders>
              <w:top w:val="single" w:sz="6" w:space="0" w:color="auto"/>
              <w:left w:val="single" w:sz="6" w:space="0" w:color="auto"/>
              <w:bottom w:val="single" w:sz="6" w:space="0" w:color="auto"/>
              <w:right w:val="double" w:sz="6" w:space="0" w:color="auto"/>
            </w:tcBorders>
          </w:tcPr>
          <w:p w14:paraId="4BA90A2E" w14:textId="0202EE6F" w:rsidR="008A3EFB" w:rsidRPr="0069443B" w:rsidRDefault="008A3EFB" w:rsidP="00735B0F">
            <w:pPr>
              <w:spacing w:line="276" w:lineRule="auto"/>
            </w:pPr>
            <w:r w:rsidRPr="0069443B">
              <w:t xml:space="preserve"> Финансовый аналитик</w:t>
            </w:r>
            <w:r w:rsidR="00735B0F">
              <w:t xml:space="preserve"> о</w:t>
            </w:r>
            <w:r w:rsidR="00735B0F" w:rsidRPr="00735B0F">
              <w:t>тдела по работе с Московскими предприятиями</w:t>
            </w:r>
          </w:p>
        </w:tc>
      </w:tr>
      <w:tr w:rsidR="009F2394" w:rsidRPr="0069443B" w14:paraId="373A5860" w14:textId="77777777" w:rsidTr="00C568E6">
        <w:tc>
          <w:tcPr>
            <w:tcW w:w="1276" w:type="dxa"/>
            <w:tcBorders>
              <w:top w:val="single" w:sz="6" w:space="0" w:color="auto"/>
              <w:left w:val="double" w:sz="6" w:space="0" w:color="auto"/>
              <w:bottom w:val="single" w:sz="6" w:space="0" w:color="auto"/>
              <w:right w:val="single" w:sz="6" w:space="0" w:color="auto"/>
            </w:tcBorders>
          </w:tcPr>
          <w:p w14:paraId="349FD3B5" w14:textId="23622D43" w:rsidR="009F2394" w:rsidRPr="0069443B" w:rsidRDefault="008A3EFB" w:rsidP="000D34DC">
            <w:pPr>
              <w:spacing w:line="276" w:lineRule="auto"/>
            </w:pPr>
            <w:r w:rsidRPr="0069443B">
              <w:t>2019</w:t>
            </w:r>
          </w:p>
        </w:tc>
        <w:tc>
          <w:tcPr>
            <w:tcW w:w="1102" w:type="dxa"/>
            <w:tcBorders>
              <w:top w:val="single" w:sz="6" w:space="0" w:color="auto"/>
              <w:left w:val="single" w:sz="6" w:space="0" w:color="auto"/>
              <w:bottom w:val="single" w:sz="6" w:space="0" w:color="auto"/>
              <w:right w:val="single" w:sz="6" w:space="0" w:color="auto"/>
            </w:tcBorders>
          </w:tcPr>
          <w:p w14:paraId="7289A443" w14:textId="0F220DE9" w:rsidR="009F2394" w:rsidRPr="0069443B" w:rsidRDefault="00FD0254" w:rsidP="000D34DC">
            <w:pPr>
              <w:spacing w:line="276" w:lineRule="auto"/>
            </w:pPr>
            <w:r w:rsidRPr="0069443B">
              <w:t>2020</w:t>
            </w:r>
          </w:p>
        </w:tc>
        <w:tc>
          <w:tcPr>
            <w:tcW w:w="3980" w:type="dxa"/>
            <w:tcBorders>
              <w:top w:val="single" w:sz="6" w:space="0" w:color="auto"/>
              <w:left w:val="single" w:sz="6" w:space="0" w:color="auto"/>
              <w:bottom w:val="single" w:sz="6" w:space="0" w:color="auto"/>
              <w:right w:val="single" w:sz="6" w:space="0" w:color="auto"/>
            </w:tcBorders>
          </w:tcPr>
          <w:p w14:paraId="256F928E" w14:textId="77777777" w:rsidR="009F2394" w:rsidRPr="0069443B" w:rsidRDefault="009F2394" w:rsidP="000D34DC">
            <w:pPr>
              <w:spacing w:line="276" w:lineRule="auto"/>
            </w:pPr>
            <w:r w:rsidRPr="0069443B">
              <w:t>ООО "РОСИНТЕР РЕСТОРАНТС"</w:t>
            </w:r>
          </w:p>
        </w:tc>
        <w:tc>
          <w:tcPr>
            <w:tcW w:w="3423" w:type="dxa"/>
            <w:tcBorders>
              <w:top w:val="single" w:sz="6" w:space="0" w:color="auto"/>
              <w:left w:val="single" w:sz="6" w:space="0" w:color="auto"/>
              <w:bottom w:val="single" w:sz="6" w:space="0" w:color="auto"/>
              <w:right w:val="double" w:sz="6" w:space="0" w:color="auto"/>
            </w:tcBorders>
          </w:tcPr>
          <w:p w14:paraId="445620EF" w14:textId="5E5F22AD" w:rsidR="009F2394" w:rsidRPr="0069443B" w:rsidRDefault="008A3EFB" w:rsidP="000D34DC">
            <w:pPr>
              <w:spacing w:line="276" w:lineRule="auto"/>
            </w:pPr>
            <w:r w:rsidRPr="0069443B">
              <w:t>Начальник отдела корпоративной отчетности</w:t>
            </w:r>
            <w:r w:rsidR="00FD0254" w:rsidRPr="0069443B">
              <w:t xml:space="preserve"> </w:t>
            </w:r>
          </w:p>
        </w:tc>
      </w:tr>
      <w:tr w:rsidR="009F2394" w:rsidRPr="00686CE1" w14:paraId="77CDC043" w14:textId="77777777" w:rsidTr="00C568E6">
        <w:tc>
          <w:tcPr>
            <w:tcW w:w="1276" w:type="dxa"/>
            <w:tcBorders>
              <w:top w:val="single" w:sz="6" w:space="0" w:color="auto"/>
              <w:left w:val="double" w:sz="6" w:space="0" w:color="auto"/>
              <w:bottom w:val="double" w:sz="6" w:space="0" w:color="auto"/>
              <w:right w:val="single" w:sz="6" w:space="0" w:color="auto"/>
            </w:tcBorders>
          </w:tcPr>
          <w:p w14:paraId="545D35C3" w14:textId="154EE7DF" w:rsidR="009F2394" w:rsidRPr="0069443B" w:rsidRDefault="00FD0254" w:rsidP="000D34DC">
            <w:pPr>
              <w:spacing w:line="276" w:lineRule="auto"/>
            </w:pPr>
            <w:r w:rsidRPr="0069443B">
              <w:t>2020</w:t>
            </w:r>
          </w:p>
        </w:tc>
        <w:tc>
          <w:tcPr>
            <w:tcW w:w="1102" w:type="dxa"/>
            <w:tcBorders>
              <w:top w:val="single" w:sz="6" w:space="0" w:color="auto"/>
              <w:left w:val="single" w:sz="6" w:space="0" w:color="auto"/>
              <w:bottom w:val="double" w:sz="6" w:space="0" w:color="auto"/>
              <w:right w:val="single" w:sz="6" w:space="0" w:color="auto"/>
            </w:tcBorders>
          </w:tcPr>
          <w:p w14:paraId="16E46058" w14:textId="77777777" w:rsidR="009F2394" w:rsidRPr="0069443B" w:rsidRDefault="009F2394" w:rsidP="000D34DC">
            <w:pPr>
              <w:spacing w:line="276" w:lineRule="auto"/>
            </w:pPr>
            <w:r w:rsidRPr="0069443B">
              <w:t>настоящее время</w:t>
            </w:r>
          </w:p>
        </w:tc>
        <w:tc>
          <w:tcPr>
            <w:tcW w:w="3980" w:type="dxa"/>
            <w:tcBorders>
              <w:top w:val="single" w:sz="6" w:space="0" w:color="auto"/>
              <w:left w:val="single" w:sz="6" w:space="0" w:color="auto"/>
              <w:bottom w:val="double" w:sz="6" w:space="0" w:color="auto"/>
              <w:right w:val="single" w:sz="6" w:space="0" w:color="auto"/>
            </w:tcBorders>
          </w:tcPr>
          <w:p w14:paraId="5250D607" w14:textId="77777777" w:rsidR="009F2394" w:rsidRPr="0069443B" w:rsidRDefault="009F2394" w:rsidP="000D34DC">
            <w:pPr>
              <w:spacing w:line="276" w:lineRule="auto"/>
            </w:pPr>
            <w:r w:rsidRPr="0069443B">
              <w:t>ООО "РОСИНТЕР РЕСТОРАНТС"</w:t>
            </w:r>
          </w:p>
        </w:tc>
        <w:tc>
          <w:tcPr>
            <w:tcW w:w="3423" w:type="dxa"/>
            <w:tcBorders>
              <w:top w:val="single" w:sz="6" w:space="0" w:color="auto"/>
              <w:left w:val="single" w:sz="6" w:space="0" w:color="auto"/>
              <w:bottom w:val="double" w:sz="6" w:space="0" w:color="auto"/>
              <w:right w:val="double" w:sz="6" w:space="0" w:color="auto"/>
            </w:tcBorders>
          </w:tcPr>
          <w:p w14:paraId="022F9E04" w14:textId="77777777" w:rsidR="009F2394" w:rsidRPr="00686CE1" w:rsidRDefault="009F2394" w:rsidP="000D34DC">
            <w:pPr>
              <w:spacing w:line="276" w:lineRule="auto"/>
            </w:pPr>
            <w:r w:rsidRPr="0069443B">
              <w:t>Директор департамента корпоративной отчетности</w:t>
            </w:r>
          </w:p>
        </w:tc>
      </w:tr>
    </w:tbl>
    <w:p w14:paraId="2B55CF1E" w14:textId="77777777" w:rsidR="009F2394" w:rsidRPr="002407F8" w:rsidRDefault="009F2394" w:rsidP="009F2394">
      <w:pPr>
        <w:spacing w:before="0" w:after="0"/>
        <w:rPr>
          <w:sz w:val="16"/>
          <w:szCs w:val="16"/>
        </w:rPr>
      </w:pPr>
    </w:p>
    <w:p w14:paraId="15F77736" w14:textId="77777777" w:rsidR="009F2394" w:rsidRPr="002407F8" w:rsidRDefault="009F2394" w:rsidP="009F2394">
      <w:pPr>
        <w:spacing w:before="0" w:after="0"/>
        <w:ind w:left="200"/>
      </w:pPr>
      <w:r w:rsidRPr="002407F8">
        <w:rPr>
          <w:b/>
          <w:bCs/>
          <w:i/>
          <w:iCs/>
        </w:rPr>
        <w:t>Доли участия в уставном капитале эмитента/обыкновенных акций не имеет</w:t>
      </w:r>
    </w:p>
    <w:p w14:paraId="51A506C4" w14:textId="77777777" w:rsidR="009F2394" w:rsidRPr="002407F8" w:rsidRDefault="009F2394" w:rsidP="009F2394">
      <w:pPr>
        <w:spacing w:before="0" w:after="0"/>
        <w:ind w:left="200"/>
      </w:pPr>
      <w:r w:rsidRPr="002407F8">
        <w:t xml:space="preserve">Доли участия лица в уставном (складочном) капитале (паевом фонде) дочерних и зависимых обществ эмитента: </w:t>
      </w:r>
      <w:r w:rsidRPr="002407F8">
        <w:rPr>
          <w:b/>
          <w:bCs/>
          <w:i/>
          <w:iCs/>
        </w:rPr>
        <w:t>Лицо указанных долей не имеет.</w:t>
      </w:r>
    </w:p>
    <w:p w14:paraId="4301773A" w14:textId="77777777" w:rsidR="009F2394" w:rsidRPr="002407F8" w:rsidRDefault="009F2394" w:rsidP="009F2394">
      <w:pPr>
        <w:spacing w:before="0" w:after="0"/>
        <w:ind w:left="200"/>
      </w:pPr>
      <w:r w:rsidRPr="002407F8">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2407F8">
        <w:br/>
      </w:r>
      <w:r w:rsidRPr="002407F8">
        <w:rPr>
          <w:b/>
          <w:bCs/>
          <w:i/>
          <w:iCs/>
        </w:rPr>
        <w:t>Указанных родственных связей нет.</w:t>
      </w:r>
    </w:p>
    <w:p w14:paraId="2A47C6BC" w14:textId="77777777" w:rsidR="009F2394" w:rsidRPr="002407F8" w:rsidRDefault="009F2394" w:rsidP="009F2394">
      <w:pPr>
        <w:spacing w:before="0" w:after="0"/>
        <w:ind w:left="200"/>
      </w:pPr>
      <w:r w:rsidRPr="002407F8">
        <w:t xml:space="preserve">Сведения о привлечении такого лица к административной ответственности за правонарушения в области </w:t>
      </w:r>
      <w:r w:rsidRPr="002407F8">
        <w:lastRenderedPageBreak/>
        <w:t>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2407F8">
        <w:br/>
      </w:r>
      <w:r w:rsidRPr="002407F8">
        <w:rPr>
          <w:b/>
          <w:bCs/>
          <w:i/>
          <w:iCs/>
        </w:rPr>
        <w:t>Лицо к указанным видам ответственности не привлекалось</w:t>
      </w:r>
    </w:p>
    <w:p w14:paraId="1E9FEBE5" w14:textId="77777777" w:rsidR="009F2394" w:rsidRPr="002407F8" w:rsidRDefault="009F2394" w:rsidP="009F2394">
      <w:pPr>
        <w:spacing w:before="0" w:after="0"/>
        <w:ind w:left="200"/>
      </w:pPr>
      <w:r w:rsidRPr="002407F8">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2407F8">
        <w:rPr>
          <w:b/>
          <w:bCs/>
          <w:i/>
          <w:iCs/>
        </w:rPr>
        <w:t>Лицо указанных должностей не занимало.</w:t>
      </w:r>
    </w:p>
    <w:p w14:paraId="7829829C" w14:textId="77777777" w:rsidR="009F2394" w:rsidRPr="002407F8" w:rsidRDefault="009F2394" w:rsidP="009F2394">
      <w:pPr>
        <w:spacing w:before="0" w:after="0"/>
        <w:ind w:left="200"/>
      </w:pPr>
    </w:p>
    <w:p w14:paraId="254A5708" w14:textId="77777777" w:rsidR="002407F8" w:rsidRPr="00740192" w:rsidRDefault="002407F8" w:rsidP="002407F8">
      <w:pPr>
        <w:ind w:left="200"/>
      </w:pPr>
      <w:r w:rsidRPr="00740192">
        <w:t>Наименование органа контроля за финансово-хозяйственной деятельностью эмитента:</w:t>
      </w:r>
      <w:r w:rsidRPr="00740192">
        <w:rPr>
          <w:b/>
          <w:bCs/>
          <w:i/>
          <w:iCs/>
        </w:rPr>
        <w:t xml:space="preserve"> Иное</w:t>
      </w:r>
    </w:p>
    <w:p w14:paraId="2FF99CE2" w14:textId="00D0C980" w:rsidR="002407F8" w:rsidRPr="00740192" w:rsidRDefault="00740192" w:rsidP="002407F8">
      <w:pPr>
        <w:ind w:left="200"/>
      </w:pPr>
      <w:r w:rsidRPr="00740192">
        <w:rPr>
          <w:b/>
          <w:bCs/>
          <w:i/>
          <w:iCs/>
        </w:rPr>
        <w:t>Служба внутреннего аудита</w:t>
      </w:r>
    </w:p>
    <w:p w14:paraId="16044ED0" w14:textId="77777777" w:rsidR="002407F8" w:rsidRPr="005E0885" w:rsidRDefault="002407F8" w:rsidP="002407F8">
      <w:pPr>
        <w:spacing w:before="240"/>
        <w:ind w:left="200"/>
      </w:pPr>
      <w:r w:rsidRPr="00740192">
        <w:t>Информация о руководителе такого отдельного</w:t>
      </w:r>
      <w:r w:rsidRPr="005E0885">
        <w:t xml:space="preserve"> структурного подразделения (органа) эмитента</w:t>
      </w:r>
      <w:r w:rsidR="002E2C66">
        <w:t>:</w:t>
      </w:r>
    </w:p>
    <w:p w14:paraId="3E504AB1" w14:textId="64CEF630" w:rsidR="00740192" w:rsidRDefault="002407F8" w:rsidP="002407F8">
      <w:pPr>
        <w:ind w:left="400"/>
        <w:rPr>
          <w:b/>
          <w:bCs/>
          <w:i/>
          <w:iCs/>
        </w:rPr>
      </w:pPr>
      <w:r w:rsidRPr="005E0885">
        <w:t>Наименование должности руководителя структурного подразделения:</w:t>
      </w:r>
      <w:r w:rsidRPr="005E0885">
        <w:rPr>
          <w:b/>
          <w:bCs/>
          <w:i/>
          <w:iCs/>
        </w:rPr>
        <w:t xml:space="preserve"> </w:t>
      </w:r>
    </w:p>
    <w:p w14:paraId="294E4CEE" w14:textId="72C76A9C" w:rsidR="002407F8" w:rsidRPr="005E0885" w:rsidRDefault="002407F8" w:rsidP="002407F8">
      <w:pPr>
        <w:ind w:left="400"/>
      </w:pPr>
      <w:r w:rsidRPr="005E0885">
        <w:t>ФИО:</w:t>
      </w:r>
      <w:r w:rsidRPr="005E0885">
        <w:rPr>
          <w:b/>
          <w:bCs/>
          <w:i/>
          <w:iCs/>
        </w:rPr>
        <w:t xml:space="preserve"> </w:t>
      </w:r>
      <w:r w:rsidR="00740192">
        <w:rPr>
          <w:b/>
          <w:bCs/>
          <w:i/>
          <w:iCs/>
        </w:rPr>
        <w:t>Четыркина Жанна Витальевна</w:t>
      </w:r>
    </w:p>
    <w:p w14:paraId="3BEA1E21" w14:textId="6751DF6D" w:rsidR="002407F8" w:rsidRPr="005E0885" w:rsidRDefault="002407F8" w:rsidP="002407F8">
      <w:pPr>
        <w:ind w:left="400"/>
      </w:pPr>
      <w:r w:rsidRPr="005E0885">
        <w:t>Год рождения</w:t>
      </w:r>
      <w:r w:rsidRPr="00740192">
        <w:t>:</w:t>
      </w:r>
      <w:r w:rsidRPr="00740192">
        <w:rPr>
          <w:b/>
          <w:bCs/>
          <w:i/>
          <w:iCs/>
        </w:rPr>
        <w:t xml:space="preserve"> 19</w:t>
      </w:r>
      <w:r w:rsidR="00740192" w:rsidRPr="00740192">
        <w:rPr>
          <w:b/>
          <w:bCs/>
          <w:i/>
          <w:iCs/>
        </w:rPr>
        <w:t>75</w:t>
      </w:r>
    </w:p>
    <w:p w14:paraId="1F929F66" w14:textId="77777777" w:rsidR="002407F8" w:rsidRPr="005E0885" w:rsidRDefault="002407F8" w:rsidP="002407F8">
      <w:pPr>
        <w:ind w:left="400"/>
      </w:pPr>
      <w:r w:rsidRPr="005E0885">
        <w:t xml:space="preserve">Образование: </w:t>
      </w:r>
      <w:r w:rsidRPr="005E0885">
        <w:rPr>
          <w:b/>
          <w:bCs/>
          <w:i/>
          <w:iCs/>
        </w:rPr>
        <w:t>высшее</w:t>
      </w:r>
    </w:p>
    <w:p w14:paraId="56F9C380" w14:textId="77777777" w:rsidR="002407F8" w:rsidRPr="005E0885" w:rsidRDefault="002407F8" w:rsidP="002407F8">
      <w:pPr>
        <w:ind w:left="400"/>
      </w:pPr>
      <w:r w:rsidRPr="005E0885">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14:paraId="46CDEF39" w14:textId="77777777" w:rsidR="002407F8" w:rsidRPr="005E0885" w:rsidRDefault="002407F8" w:rsidP="002407F8">
      <w:pPr>
        <w:spacing w:before="0" w:after="0"/>
        <w:rPr>
          <w:sz w:val="16"/>
          <w:szCs w:val="16"/>
        </w:rPr>
      </w:pPr>
    </w:p>
    <w:tbl>
      <w:tblPr>
        <w:tblW w:w="0" w:type="auto"/>
        <w:tblInd w:w="214" w:type="dxa"/>
        <w:tblLayout w:type="fixed"/>
        <w:tblCellMar>
          <w:left w:w="72" w:type="dxa"/>
          <w:right w:w="72" w:type="dxa"/>
        </w:tblCellMar>
        <w:tblLook w:val="04A0" w:firstRow="1" w:lastRow="0" w:firstColumn="1" w:lastColumn="0" w:noHBand="0" w:noVBand="1"/>
      </w:tblPr>
      <w:tblGrid>
        <w:gridCol w:w="1134"/>
        <w:gridCol w:w="1244"/>
        <w:gridCol w:w="3980"/>
        <w:gridCol w:w="3423"/>
      </w:tblGrid>
      <w:tr w:rsidR="002407F8" w:rsidRPr="00740192" w14:paraId="7ED5FFF3" w14:textId="77777777" w:rsidTr="00C568E6">
        <w:tc>
          <w:tcPr>
            <w:tcW w:w="2378" w:type="dxa"/>
            <w:gridSpan w:val="2"/>
            <w:tcBorders>
              <w:top w:val="double" w:sz="6" w:space="0" w:color="auto"/>
              <w:left w:val="double" w:sz="6" w:space="0" w:color="auto"/>
              <w:bottom w:val="single" w:sz="6" w:space="0" w:color="auto"/>
              <w:right w:val="single" w:sz="6" w:space="0" w:color="auto"/>
            </w:tcBorders>
            <w:hideMark/>
          </w:tcPr>
          <w:p w14:paraId="655F42DC" w14:textId="77777777" w:rsidR="002407F8" w:rsidRPr="00780FFE" w:rsidRDefault="002407F8" w:rsidP="002407F8">
            <w:pPr>
              <w:spacing w:line="276" w:lineRule="auto"/>
              <w:jc w:val="center"/>
            </w:pPr>
            <w:r w:rsidRPr="00780FFE">
              <w:t>Период</w:t>
            </w:r>
          </w:p>
        </w:tc>
        <w:tc>
          <w:tcPr>
            <w:tcW w:w="3980" w:type="dxa"/>
            <w:tcBorders>
              <w:top w:val="double" w:sz="6" w:space="0" w:color="auto"/>
              <w:left w:val="single" w:sz="6" w:space="0" w:color="auto"/>
              <w:bottom w:val="single" w:sz="6" w:space="0" w:color="auto"/>
              <w:right w:val="single" w:sz="6" w:space="0" w:color="auto"/>
            </w:tcBorders>
            <w:hideMark/>
          </w:tcPr>
          <w:p w14:paraId="1294D402" w14:textId="77777777" w:rsidR="002407F8" w:rsidRPr="00780FFE" w:rsidRDefault="002407F8" w:rsidP="002407F8">
            <w:pPr>
              <w:spacing w:line="276" w:lineRule="auto"/>
              <w:jc w:val="center"/>
            </w:pPr>
            <w:r w:rsidRPr="00780FFE">
              <w:t>Наименование организации</w:t>
            </w:r>
          </w:p>
        </w:tc>
        <w:tc>
          <w:tcPr>
            <w:tcW w:w="3423" w:type="dxa"/>
            <w:tcBorders>
              <w:top w:val="double" w:sz="6" w:space="0" w:color="auto"/>
              <w:left w:val="single" w:sz="6" w:space="0" w:color="auto"/>
              <w:bottom w:val="single" w:sz="6" w:space="0" w:color="auto"/>
              <w:right w:val="double" w:sz="6" w:space="0" w:color="auto"/>
            </w:tcBorders>
            <w:hideMark/>
          </w:tcPr>
          <w:p w14:paraId="7295FB48" w14:textId="77777777" w:rsidR="002407F8" w:rsidRPr="00780FFE" w:rsidRDefault="002407F8" w:rsidP="002407F8">
            <w:pPr>
              <w:spacing w:line="276" w:lineRule="auto"/>
              <w:jc w:val="center"/>
            </w:pPr>
            <w:r w:rsidRPr="00780FFE">
              <w:t>Должность</w:t>
            </w:r>
          </w:p>
        </w:tc>
      </w:tr>
      <w:tr w:rsidR="002407F8" w:rsidRPr="00740192" w14:paraId="2075F068" w14:textId="77777777" w:rsidTr="00C568E6">
        <w:tc>
          <w:tcPr>
            <w:tcW w:w="1134" w:type="dxa"/>
            <w:tcBorders>
              <w:top w:val="single" w:sz="6" w:space="0" w:color="auto"/>
              <w:left w:val="double" w:sz="6" w:space="0" w:color="auto"/>
              <w:bottom w:val="single" w:sz="6" w:space="0" w:color="auto"/>
              <w:right w:val="single" w:sz="6" w:space="0" w:color="auto"/>
            </w:tcBorders>
            <w:hideMark/>
          </w:tcPr>
          <w:p w14:paraId="72C904C9" w14:textId="77777777" w:rsidR="002407F8" w:rsidRPr="00780FFE" w:rsidRDefault="002407F8" w:rsidP="002407F8">
            <w:pPr>
              <w:spacing w:line="276" w:lineRule="auto"/>
              <w:jc w:val="center"/>
            </w:pPr>
            <w:r w:rsidRPr="00780FFE">
              <w:t>с</w:t>
            </w:r>
          </w:p>
        </w:tc>
        <w:tc>
          <w:tcPr>
            <w:tcW w:w="1244" w:type="dxa"/>
            <w:tcBorders>
              <w:top w:val="single" w:sz="6" w:space="0" w:color="auto"/>
              <w:left w:val="single" w:sz="6" w:space="0" w:color="auto"/>
              <w:bottom w:val="single" w:sz="6" w:space="0" w:color="auto"/>
              <w:right w:val="single" w:sz="6" w:space="0" w:color="auto"/>
            </w:tcBorders>
            <w:hideMark/>
          </w:tcPr>
          <w:p w14:paraId="24C9886F" w14:textId="77777777" w:rsidR="002407F8" w:rsidRPr="00780FFE" w:rsidRDefault="002407F8" w:rsidP="002407F8">
            <w:pPr>
              <w:spacing w:line="276" w:lineRule="auto"/>
              <w:jc w:val="center"/>
            </w:pPr>
            <w:r w:rsidRPr="00780FFE">
              <w:t>по</w:t>
            </w:r>
          </w:p>
        </w:tc>
        <w:tc>
          <w:tcPr>
            <w:tcW w:w="3980" w:type="dxa"/>
            <w:tcBorders>
              <w:top w:val="single" w:sz="6" w:space="0" w:color="auto"/>
              <w:left w:val="single" w:sz="6" w:space="0" w:color="auto"/>
              <w:bottom w:val="single" w:sz="6" w:space="0" w:color="auto"/>
              <w:right w:val="single" w:sz="6" w:space="0" w:color="auto"/>
            </w:tcBorders>
          </w:tcPr>
          <w:p w14:paraId="6283D613" w14:textId="77777777" w:rsidR="002407F8" w:rsidRPr="00780FFE" w:rsidRDefault="002407F8" w:rsidP="002407F8">
            <w:pPr>
              <w:spacing w:line="276" w:lineRule="auto"/>
            </w:pPr>
          </w:p>
        </w:tc>
        <w:tc>
          <w:tcPr>
            <w:tcW w:w="3423" w:type="dxa"/>
            <w:tcBorders>
              <w:top w:val="single" w:sz="6" w:space="0" w:color="auto"/>
              <w:left w:val="single" w:sz="6" w:space="0" w:color="auto"/>
              <w:bottom w:val="single" w:sz="6" w:space="0" w:color="auto"/>
              <w:right w:val="double" w:sz="6" w:space="0" w:color="auto"/>
            </w:tcBorders>
          </w:tcPr>
          <w:p w14:paraId="76B8893D" w14:textId="77777777" w:rsidR="002407F8" w:rsidRPr="00780FFE" w:rsidRDefault="002407F8" w:rsidP="002407F8">
            <w:pPr>
              <w:spacing w:line="276" w:lineRule="auto"/>
            </w:pPr>
          </w:p>
        </w:tc>
      </w:tr>
      <w:tr w:rsidR="002407F8" w:rsidRPr="00740192" w14:paraId="0A36FF11" w14:textId="77777777" w:rsidTr="00C568E6">
        <w:tc>
          <w:tcPr>
            <w:tcW w:w="1134" w:type="dxa"/>
            <w:tcBorders>
              <w:top w:val="single" w:sz="6" w:space="0" w:color="auto"/>
              <w:left w:val="double" w:sz="6" w:space="0" w:color="auto"/>
              <w:bottom w:val="single" w:sz="6" w:space="0" w:color="auto"/>
              <w:right w:val="single" w:sz="6" w:space="0" w:color="auto"/>
            </w:tcBorders>
            <w:hideMark/>
          </w:tcPr>
          <w:p w14:paraId="26C6A9D3" w14:textId="6A35D585" w:rsidR="002407F8" w:rsidRPr="00780FFE" w:rsidRDefault="002407F8" w:rsidP="00780FFE">
            <w:pPr>
              <w:spacing w:line="276" w:lineRule="auto"/>
            </w:pPr>
            <w:r w:rsidRPr="00780FFE">
              <w:t>201</w:t>
            </w:r>
            <w:r w:rsidR="00780FFE" w:rsidRPr="00780FFE">
              <w:t>2</w:t>
            </w:r>
          </w:p>
        </w:tc>
        <w:tc>
          <w:tcPr>
            <w:tcW w:w="1244" w:type="dxa"/>
            <w:tcBorders>
              <w:top w:val="single" w:sz="6" w:space="0" w:color="auto"/>
              <w:left w:val="single" w:sz="6" w:space="0" w:color="auto"/>
              <w:bottom w:val="single" w:sz="6" w:space="0" w:color="auto"/>
              <w:right w:val="single" w:sz="6" w:space="0" w:color="auto"/>
            </w:tcBorders>
            <w:hideMark/>
          </w:tcPr>
          <w:p w14:paraId="2E6DDD7E" w14:textId="6535C6E7" w:rsidR="002407F8" w:rsidRPr="00780FFE" w:rsidRDefault="00780FFE" w:rsidP="002407F8">
            <w:pPr>
              <w:spacing w:line="276" w:lineRule="auto"/>
            </w:pPr>
            <w:r w:rsidRPr="00780FFE">
              <w:t>2017</w:t>
            </w:r>
          </w:p>
        </w:tc>
        <w:tc>
          <w:tcPr>
            <w:tcW w:w="3980" w:type="dxa"/>
            <w:tcBorders>
              <w:top w:val="single" w:sz="6" w:space="0" w:color="auto"/>
              <w:left w:val="single" w:sz="6" w:space="0" w:color="auto"/>
              <w:bottom w:val="single" w:sz="6" w:space="0" w:color="auto"/>
              <w:right w:val="single" w:sz="6" w:space="0" w:color="auto"/>
            </w:tcBorders>
            <w:hideMark/>
          </w:tcPr>
          <w:p w14:paraId="47D6FC72" w14:textId="5B1C7A23" w:rsidR="002407F8" w:rsidRPr="00780FFE" w:rsidRDefault="00780FFE" w:rsidP="002407F8">
            <w:pPr>
              <w:spacing w:line="276" w:lineRule="auto"/>
            </w:pPr>
            <w:r w:rsidRPr="00780FFE">
              <w:t>ООО «Эксперт-Консалт»</w:t>
            </w:r>
          </w:p>
        </w:tc>
        <w:tc>
          <w:tcPr>
            <w:tcW w:w="3423" w:type="dxa"/>
            <w:tcBorders>
              <w:top w:val="single" w:sz="6" w:space="0" w:color="auto"/>
              <w:left w:val="single" w:sz="6" w:space="0" w:color="auto"/>
              <w:bottom w:val="single" w:sz="6" w:space="0" w:color="auto"/>
              <w:right w:val="double" w:sz="6" w:space="0" w:color="auto"/>
            </w:tcBorders>
            <w:hideMark/>
          </w:tcPr>
          <w:p w14:paraId="1D9F7ACE" w14:textId="6E8671F8" w:rsidR="002407F8" w:rsidRPr="00780FFE" w:rsidRDefault="00780FFE" w:rsidP="002407F8">
            <w:pPr>
              <w:spacing w:line="276" w:lineRule="auto"/>
            </w:pPr>
            <w:r w:rsidRPr="00780FFE">
              <w:t>Исполнительный директор</w:t>
            </w:r>
          </w:p>
        </w:tc>
      </w:tr>
      <w:tr w:rsidR="005E0885" w:rsidRPr="00740192" w14:paraId="16D360AB" w14:textId="77777777" w:rsidTr="00C568E6">
        <w:tc>
          <w:tcPr>
            <w:tcW w:w="1134" w:type="dxa"/>
            <w:tcBorders>
              <w:top w:val="single" w:sz="6" w:space="0" w:color="auto"/>
              <w:left w:val="double" w:sz="6" w:space="0" w:color="auto"/>
              <w:bottom w:val="double" w:sz="6" w:space="0" w:color="auto"/>
              <w:right w:val="single" w:sz="6" w:space="0" w:color="auto"/>
            </w:tcBorders>
            <w:hideMark/>
          </w:tcPr>
          <w:p w14:paraId="7AE3D490" w14:textId="36CF2E75" w:rsidR="002407F8" w:rsidRPr="00A7318E" w:rsidRDefault="00A7318E" w:rsidP="002407F8">
            <w:pPr>
              <w:spacing w:line="276" w:lineRule="auto"/>
            </w:pPr>
            <w:r w:rsidRPr="00A7318E">
              <w:t>2017</w:t>
            </w:r>
          </w:p>
        </w:tc>
        <w:tc>
          <w:tcPr>
            <w:tcW w:w="1244" w:type="dxa"/>
            <w:tcBorders>
              <w:top w:val="single" w:sz="6" w:space="0" w:color="auto"/>
              <w:left w:val="single" w:sz="6" w:space="0" w:color="auto"/>
              <w:bottom w:val="double" w:sz="6" w:space="0" w:color="auto"/>
              <w:right w:val="single" w:sz="6" w:space="0" w:color="auto"/>
            </w:tcBorders>
          </w:tcPr>
          <w:p w14:paraId="115E8AA8" w14:textId="4DFB8502" w:rsidR="002407F8" w:rsidRPr="00A7318E" w:rsidRDefault="00ED6AEE" w:rsidP="002407F8">
            <w:pPr>
              <w:spacing w:line="276" w:lineRule="auto"/>
            </w:pPr>
            <w:r>
              <w:t>2021</w:t>
            </w:r>
          </w:p>
        </w:tc>
        <w:tc>
          <w:tcPr>
            <w:tcW w:w="3980" w:type="dxa"/>
            <w:tcBorders>
              <w:top w:val="single" w:sz="6" w:space="0" w:color="auto"/>
              <w:left w:val="single" w:sz="6" w:space="0" w:color="auto"/>
              <w:bottom w:val="double" w:sz="6" w:space="0" w:color="auto"/>
              <w:right w:val="single" w:sz="6" w:space="0" w:color="auto"/>
            </w:tcBorders>
            <w:hideMark/>
          </w:tcPr>
          <w:p w14:paraId="72FA098C" w14:textId="439C2451" w:rsidR="002407F8" w:rsidRPr="00A7318E" w:rsidRDefault="00A7318E" w:rsidP="002407F8">
            <w:pPr>
              <w:spacing w:line="276" w:lineRule="auto"/>
            </w:pPr>
            <w:r w:rsidRPr="00A7318E">
              <w:t>ПАО «РОСИНТЕР РЕСТОРАНТС ХОЛДИНГ»</w:t>
            </w:r>
          </w:p>
        </w:tc>
        <w:tc>
          <w:tcPr>
            <w:tcW w:w="3423" w:type="dxa"/>
            <w:tcBorders>
              <w:top w:val="single" w:sz="6" w:space="0" w:color="auto"/>
              <w:left w:val="single" w:sz="6" w:space="0" w:color="auto"/>
              <w:bottom w:val="double" w:sz="6" w:space="0" w:color="auto"/>
              <w:right w:val="double" w:sz="6" w:space="0" w:color="auto"/>
            </w:tcBorders>
          </w:tcPr>
          <w:p w14:paraId="7D4D3ABD" w14:textId="582A220C" w:rsidR="002407F8" w:rsidRPr="00A7318E" w:rsidRDefault="00A7318E" w:rsidP="002407F8">
            <w:pPr>
              <w:spacing w:line="276" w:lineRule="auto"/>
            </w:pPr>
            <w:r w:rsidRPr="00A7318E">
              <w:t>Директор по внутреннему аудиту</w:t>
            </w:r>
          </w:p>
        </w:tc>
      </w:tr>
    </w:tbl>
    <w:p w14:paraId="46304B46" w14:textId="77777777" w:rsidR="002407F8" w:rsidRPr="005E0885" w:rsidRDefault="002407F8" w:rsidP="002407F8">
      <w:pPr>
        <w:spacing w:before="0" w:after="0"/>
        <w:rPr>
          <w:sz w:val="16"/>
          <w:szCs w:val="16"/>
        </w:rPr>
      </w:pPr>
    </w:p>
    <w:p w14:paraId="45C49D63" w14:textId="77777777" w:rsidR="002407F8" w:rsidRPr="002407F8" w:rsidRDefault="002407F8" w:rsidP="004515AB">
      <w:pPr>
        <w:spacing w:before="0" w:after="0"/>
        <w:jc w:val="both"/>
      </w:pPr>
      <w:r w:rsidRPr="002407F8">
        <w:rPr>
          <w:b/>
          <w:bCs/>
          <w:i/>
          <w:iCs/>
        </w:rPr>
        <w:t>Доли участия в уставном капитале эмитента/обыкновенных акций не имеет</w:t>
      </w:r>
    </w:p>
    <w:p w14:paraId="22D6BA74" w14:textId="77777777" w:rsidR="002407F8" w:rsidRPr="002407F8" w:rsidRDefault="002407F8" w:rsidP="004515AB">
      <w:pPr>
        <w:spacing w:before="0" w:after="0"/>
        <w:jc w:val="both"/>
      </w:pPr>
      <w:r w:rsidRPr="002407F8">
        <w:t>Доли участия лица в уставном (складочном) капитале (паевом фонде) дочерних и зависимых обществ эмитента</w:t>
      </w:r>
    </w:p>
    <w:p w14:paraId="22BBC5AA" w14:textId="77777777" w:rsidR="002407F8" w:rsidRPr="002407F8" w:rsidRDefault="002407F8" w:rsidP="004515AB">
      <w:pPr>
        <w:spacing w:before="0" w:after="0"/>
        <w:jc w:val="both"/>
      </w:pPr>
      <w:r w:rsidRPr="002407F8">
        <w:rPr>
          <w:b/>
          <w:bCs/>
          <w:i/>
          <w:iCs/>
        </w:rPr>
        <w:t>Лицо указанных долей не имеет</w:t>
      </w:r>
    </w:p>
    <w:p w14:paraId="189AD637" w14:textId="77777777" w:rsidR="002407F8" w:rsidRPr="002407F8" w:rsidRDefault="002407F8" w:rsidP="004515AB">
      <w:pPr>
        <w:spacing w:before="0" w:after="0"/>
        <w:jc w:val="both"/>
      </w:pPr>
      <w:r w:rsidRPr="002407F8">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2407F8">
        <w:br/>
      </w:r>
      <w:r w:rsidRPr="002407F8">
        <w:rPr>
          <w:b/>
          <w:bCs/>
          <w:i/>
          <w:iCs/>
        </w:rPr>
        <w:t>Указанных родственных связей нет</w:t>
      </w:r>
    </w:p>
    <w:p w14:paraId="0718AC17" w14:textId="77777777" w:rsidR="002407F8" w:rsidRPr="002407F8" w:rsidRDefault="002407F8" w:rsidP="004515AB">
      <w:pPr>
        <w:jc w:val="both"/>
      </w:pPr>
      <w:r w:rsidRPr="002407F8">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2407F8">
        <w:br/>
      </w:r>
      <w:r w:rsidRPr="002407F8">
        <w:rPr>
          <w:b/>
          <w:bCs/>
          <w:i/>
          <w:iCs/>
        </w:rPr>
        <w:t>Лицо к указанным видам ответственности не привлекалось</w:t>
      </w:r>
    </w:p>
    <w:p w14:paraId="588E92FF" w14:textId="77777777" w:rsidR="002407F8" w:rsidRPr="002407F8" w:rsidRDefault="002407F8" w:rsidP="004515AB">
      <w:pPr>
        <w:jc w:val="both"/>
      </w:pPr>
      <w:r w:rsidRPr="002407F8">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2407F8">
        <w:br/>
      </w:r>
      <w:r w:rsidRPr="002407F8">
        <w:rPr>
          <w:b/>
          <w:bCs/>
          <w:i/>
          <w:iCs/>
        </w:rPr>
        <w:t>Лицо указанных должностей не занимало</w:t>
      </w:r>
    </w:p>
    <w:p w14:paraId="47C0F7C3" w14:textId="77777777" w:rsidR="00E779A3" w:rsidRPr="00AD2124" w:rsidRDefault="00E779A3" w:rsidP="00DF63E6">
      <w:pPr>
        <w:pStyle w:val="2"/>
        <w:jc w:val="both"/>
      </w:pPr>
      <w:bookmarkStart w:id="114" w:name="_Toc482629208"/>
      <w:bookmarkStart w:id="115" w:name="_Toc64307935"/>
      <w:r w:rsidRPr="00AD2124">
        <w:t>5.6. Сведения о размере вознаграждения и (или) компенсации расходов по органу контроля за финансово-хозяйственной деятельностью эмитента</w:t>
      </w:r>
      <w:bookmarkEnd w:id="114"/>
      <w:bookmarkEnd w:id="115"/>
    </w:p>
    <w:p w14:paraId="3C1D6BA4" w14:textId="77777777" w:rsidR="00C246BB" w:rsidRPr="00E01E60" w:rsidRDefault="00C246BB" w:rsidP="00C246BB">
      <w:pPr>
        <w:pStyle w:val="SubHeading"/>
        <w:ind w:left="200"/>
        <w:rPr>
          <w:b/>
          <w:i/>
        </w:rPr>
      </w:pPr>
      <w:r w:rsidRPr="00AD2124">
        <w:rPr>
          <w:b/>
          <w:i/>
        </w:rPr>
        <w:t>Вознаграждения</w:t>
      </w:r>
    </w:p>
    <w:p w14:paraId="4FB75303" w14:textId="77777777" w:rsidR="00C246BB" w:rsidRPr="00E92369" w:rsidRDefault="00C246BB" w:rsidP="00C568E6">
      <w:pPr>
        <w:spacing w:before="0" w:after="0"/>
        <w:jc w:val="both"/>
      </w:pPr>
      <w:r w:rsidRPr="00E92369">
        <w:t>По каждому органу контроля за финансово-хозяйственной деятельностью эмитента (за исключением физического лица, занимающего должность (осуществляющего функции) ревизора эмитента) описываются с указанием размера все виды вознаграждения, включая заработную плату членов органов контроля за финансово-хозяйственной деятельностью эмитента, являющихся (являвшихся) его работниками, в том числе работающих (работавших) по совместительству, премии, комиссионные, вознаграждения, отдельно выплачиваемые за участие в работе соответствующего органа контроля за финансово-хозяйственной деятельностью эмитента, иные виды вознаграждения, которые были выплачены эмитентом в течение соответствующего отчетного периода, а также описываются с указанием размера расходы, связанные с исполнением функций членов органов контроля за финансово-хозяйственной деятельностью эмитента, компенсированные эмитентом в течение соответствующего отчетного периода.</w:t>
      </w:r>
    </w:p>
    <w:p w14:paraId="46F86B2A" w14:textId="77777777" w:rsidR="00C246BB" w:rsidRPr="00E92369" w:rsidRDefault="00C246BB" w:rsidP="00C568E6">
      <w:pPr>
        <w:spacing w:before="0" w:after="0"/>
      </w:pPr>
      <w:r w:rsidRPr="00E92369">
        <w:t>Единица измерения:</w:t>
      </w:r>
      <w:r w:rsidRPr="00E92369">
        <w:rPr>
          <w:rStyle w:val="Subst"/>
          <w:bCs/>
          <w:iCs/>
        </w:rPr>
        <w:t xml:space="preserve"> руб.</w:t>
      </w:r>
    </w:p>
    <w:p w14:paraId="12C06B54" w14:textId="77777777" w:rsidR="00C246BB" w:rsidRDefault="00C246BB" w:rsidP="00C568E6">
      <w:pPr>
        <w:spacing w:before="0" w:after="0"/>
      </w:pPr>
    </w:p>
    <w:p w14:paraId="562697AA" w14:textId="6E8E9A36" w:rsidR="00E92369" w:rsidRPr="00FF6EA3" w:rsidRDefault="009F2394" w:rsidP="0064448D">
      <w:pPr>
        <w:spacing w:before="0" w:after="0"/>
        <w:ind w:left="400"/>
        <w:rPr>
          <w:b/>
          <w:i/>
        </w:rPr>
      </w:pPr>
      <w:r w:rsidRPr="00FF6EA3">
        <w:rPr>
          <w:b/>
          <w:i/>
        </w:rPr>
        <w:t>На 3</w:t>
      </w:r>
      <w:r w:rsidR="00DF63E6">
        <w:rPr>
          <w:b/>
          <w:i/>
        </w:rPr>
        <w:t>1</w:t>
      </w:r>
      <w:r w:rsidRPr="00FF6EA3">
        <w:rPr>
          <w:b/>
          <w:i/>
        </w:rPr>
        <w:t>.</w:t>
      </w:r>
      <w:r w:rsidR="00DF63E6">
        <w:rPr>
          <w:b/>
          <w:i/>
        </w:rPr>
        <w:t>12</w:t>
      </w:r>
      <w:r w:rsidRPr="00FF6EA3">
        <w:rPr>
          <w:b/>
          <w:i/>
        </w:rPr>
        <w:t>.20</w:t>
      </w:r>
      <w:r w:rsidR="00133965" w:rsidRPr="00FF6EA3">
        <w:rPr>
          <w:b/>
          <w:i/>
        </w:rPr>
        <w:t>20</w:t>
      </w:r>
      <w:r w:rsidR="00C246BB" w:rsidRPr="00FF6EA3">
        <w:rPr>
          <w:b/>
          <w:i/>
        </w:rPr>
        <w:t xml:space="preserve"> г. </w:t>
      </w:r>
    </w:p>
    <w:p w14:paraId="2195477A" w14:textId="77777777" w:rsidR="00E779A3" w:rsidRPr="00FF6EA3" w:rsidRDefault="00E779A3" w:rsidP="0064448D">
      <w:pPr>
        <w:spacing w:before="0" w:after="0"/>
      </w:pPr>
      <w:r w:rsidRPr="00FF6EA3">
        <w:t>Наименование органа контроля за финансово-хозяйственной деятельностью эмитента:</w:t>
      </w:r>
      <w:r w:rsidRPr="00FF6EA3">
        <w:rPr>
          <w:rStyle w:val="Subst"/>
          <w:bCs/>
          <w:iCs/>
        </w:rPr>
        <w:t xml:space="preserve"> Ревизионная комиссия</w:t>
      </w:r>
    </w:p>
    <w:p w14:paraId="76E3CA51" w14:textId="77777777" w:rsidR="00E779A3" w:rsidRPr="00FF6EA3" w:rsidRDefault="00E779A3" w:rsidP="0064448D">
      <w:pPr>
        <w:pStyle w:val="SubHeading"/>
        <w:spacing w:before="0" w:after="0"/>
      </w:pPr>
      <w:r w:rsidRPr="00FF6EA3">
        <w:t>Вознаграждение за участие в работе органа контроля</w:t>
      </w:r>
      <w:r w:rsidR="00E92369" w:rsidRPr="00FF6EA3">
        <w:t>:</w:t>
      </w:r>
    </w:p>
    <w:p w14:paraId="1BD56BB5" w14:textId="17E68384" w:rsidR="00E779A3" w:rsidRPr="00FF6EA3" w:rsidRDefault="00E779A3" w:rsidP="0064448D">
      <w:pPr>
        <w:spacing w:before="0" w:after="0"/>
      </w:pPr>
      <w:r w:rsidRPr="00FF6EA3">
        <w:lastRenderedPageBreak/>
        <w:t>Единица измерения:</w:t>
      </w:r>
      <w:r w:rsidRPr="00FF6EA3">
        <w:rPr>
          <w:rStyle w:val="Subst"/>
          <w:bCs/>
          <w:iCs/>
        </w:rPr>
        <w:t xml:space="preserve">  руб.</w:t>
      </w:r>
    </w:p>
    <w:p w14:paraId="6591AFFB" w14:textId="77777777" w:rsidR="00E779A3" w:rsidRPr="00FF6EA3" w:rsidRDefault="00E779A3" w:rsidP="0064448D">
      <w:pPr>
        <w:pStyle w:val="ThinDelim"/>
      </w:pPr>
    </w:p>
    <w:tbl>
      <w:tblPr>
        <w:tblW w:w="0" w:type="auto"/>
        <w:tblInd w:w="72" w:type="dxa"/>
        <w:tblLayout w:type="fixed"/>
        <w:tblCellMar>
          <w:left w:w="72" w:type="dxa"/>
          <w:right w:w="72" w:type="dxa"/>
        </w:tblCellMar>
        <w:tblLook w:val="0000" w:firstRow="0" w:lastRow="0" w:firstColumn="0" w:lastColumn="0" w:noHBand="0" w:noVBand="0"/>
      </w:tblPr>
      <w:tblGrid>
        <w:gridCol w:w="7088"/>
        <w:gridCol w:w="2551"/>
      </w:tblGrid>
      <w:tr w:rsidR="00E66EEE" w:rsidRPr="00FF6EA3" w14:paraId="7D808BC0" w14:textId="77777777" w:rsidTr="00C568E6">
        <w:tc>
          <w:tcPr>
            <w:tcW w:w="7088" w:type="dxa"/>
            <w:tcBorders>
              <w:top w:val="double" w:sz="6" w:space="0" w:color="auto"/>
              <w:left w:val="double" w:sz="6" w:space="0" w:color="auto"/>
              <w:bottom w:val="single" w:sz="6" w:space="0" w:color="auto"/>
              <w:right w:val="single" w:sz="6" w:space="0" w:color="auto"/>
            </w:tcBorders>
          </w:tcPr>
          <w:p w14:paraId="37E3E3E6" w14:textId="77777777" w:rsidR="00E66EEE" w:rsidRPr="00FF6EA3" w:rsidRDefault="00E66EEE" w:rsidP="0064448D">
            <w:pPr>
              <w:spacing w:before="0" w:after="0"/>
              <w:jc w:val="center"/>
            </w:pPr>
            <w:r w:rsidRPr="00FF6EA3">
              <w:t>Наименование показателя</w:t>
            </w:r>
          </w:p>
        </w:tc>
        <w:tc>
          <w:tcPr>
            <w:tcW w:w="2551" w:type="dxa"/>
            <w:tcBorders>
              <w:top w:val="double" w:sz="6" w:space="0" w:color="auto"/>
              <w:left w:val="single" w:sz="6" w:space="0" w:color="auto"/>
              <w:bottom w:val="single" w:sz="6" w:space="0" w:color="auto"/>
              <w:right w:val="double" w:sz="6" w:space="0" w:color="auto"/>
            </w:tcBorders>
          </w:tcPr>
          <w:p w14:paraId="3CAABF7A" w14:textId="2E759323" w:rsidR="00E66EEE" w:rsidRPr="00FF6EA3" w:rsidRDefault="00E66EEE" w:rsidP="00DF63E6">
            <w:pPr>
              <w:spacing w:before="0" w:after="0"/>
              <w:jc w:val="center"/>
            </w:pPr>
            <w:r w:rsidRPr="00FF6EA3">
              <w:t>20</w:t>
            </w:r>
            <w:r w:rsidR="00133965" w:rsidRPr="00FF6EA3">
              <w:t>20</w:t>
            </w:r>
            <w:r w:rsidRPr="00FF6EA3">
              <w:t>,</w:t>
            </w:r>
            <w:r w:rsidR="00DF63E6">
              <w:t>12</w:t>
            </w:r>
            <w:r w:rsidRPr="00FF6EA3">
              <w:t xml:space="preserve"> мес.</w:t>
            </w:r>
          </w:p>
        </w:tc>
      </w:tr>
      <w:tr w:rsidR="00E66EEE" w:rsidRPr="00FF6EA3" w14:paraId="4BE96207" w14:textId="77777777" w:rsidTr="00C568E6">
        <w:tc>
          <w:tcPr>
            <w:tcW w:w="7088" w:type="dxa"/>
            <w:tcBorders>
              <w:top w:val="single" w:sz="6" w:space="0" w:color="auto"/>
              <w:left w:val="double" w:sz="6" w:space="0" w:color="auto"/>
              <w:bottom w:val="single" w:sz="6" w:space="0" w:color="auto"/>
              <w:right w:val="single" w:sz="6" w:space="0" w:color="auto"/>
            </w:tcBorders>
          </w:tcPr>
          <w:p w14:paraId="285C0774" w14:textId="77777777" w:rsidR="00E66EEE" w:rsidRPr="00FF6EA3" w:rsidRDefault="00E66EEE" w:rsidP="0064448D">
            <w:pPr>
              <w:spacing w:before="0" w:after="0"/>
            </w:pPr>
            <w:r w:rsidRPr="00FF6EA3">
              <w:t>Вознаграждение за участие в работе органа контроля за финансово-хозяйственной деятельностью эмитента</w:t>
            </w:r>
          </w:p>
        </w:tc>
        <w:tc>
          <w:tcPr>
            <w:tcW w:w="2551" w:type="dxa"/>
            <w:tcBorders>
              <w:top w:val="single" w:sz="6" w:space="0" w:color="auto"/>
              <w:left w:val="single" w:sz="6" w:space="0" w:color="auto"/>
              <w:bottom w:val="single" w:sz="6" w:space="0" w:color="auto"/>
              <w:right w:val="double" w:sz="6" w:space="0" w:color="auto"/>
            </w:tcBorders>
          </w:tcPr>
          <w:p w14:paraId="6D96C3FB" w14:textId="77777777" w:rsidR="00E66EEE" w:rsidRPr="00FF6EA3" w:rsidRDefault="00E66EEE" w:rsidP="00E92369">
            <w:pPr>
              <w:spacing w:before="0" w:after="0"/>
              <w:jc w:val="center"/>
              <w:rPr>
                <w:lang w:val="en-US"/>
              </w:rPr>
            </w:pPr>
            <w:r w:rsidRPr="00FF6EA3">
              <w:rPr>
                <w:lang w:val="en-US"/>
              </w:rPr>
              <w:t>0</w:t>
            </w:r>
          </w:p>
        </w:tc>
      </w:tr>
      <w:tr w:rsidR="00E66EEE" w:rsidRPr="00FF6EA3" w14:paraId="7AB967E8" w14:textId="77777777" w:rsidTr="00C568E6">
        <w:tc>
          <w:tcPr>
            <w:tcW w:w="7088" w:type="dxa"/>
            <w:tcBorders>
              <w:top w:val="single" w:sz="6" w:space="0" w:color="auto"/>
              <w:left w:val="double" w:sz="6" w:space="0" w:color="auto"/>
              <w:bottom w:val="single" w:sz="6" w:space="0" w:color="auto"/>
              <w:right w:val="single" w:sz="6" w:space="0" w:color="auto"/>
            </w:tcBorders>
          </w:tcPr>
          <w:p w14:paraId="7481D1EF" w14:textId="77777777" w:rsidR="00E66EEE" w:rsidRPr="00FF6EA3" w:rsidRDefault="00E66EEE" w:rsidP="0064448D">
            <w:pPr>
              <w:spacing w:before="0" w:after="0"/>
            </w:pPr>
            <w:r w:rsidRPr="00FF6EA3">
              <w:t>Заработная плата</w:t>
            </w:r>
          </w:p>
        </w:tc>
        <w:tc>
          <w:tcPr>
            <w:tcW w:w="2551" w:type="dxa"/>
            <w:tcBorders>
              <w:top w:val="single" w:sz="6" w:space="0" w:color="auto"/>
              <w:left w:val="single" w:sz="6" w:space="0" w:color="auto"/>
              <w:bottom w:val="single" w:sz="6" w:space="0" w:color="auto"/>
              <w:right w:val="double" w:sz="6" w:space="0" w:color="auto"/>
            </w:tcBorders>
          </w:tcPr>
          <w:p w14:paraId="335FBBEE" w14:textId="77777777" w:rsidR="00E66EEE" w:rsidRPr="00FF6EA3" w:rsidRDefault="00E66EEE" w:rsidP="00E92369">
            <w:pPr>
              <w:spacing w:before="0" w:after="0"/>
              <w:jc w:val="center"/>
              <w:rPr>
                <w:lang w:val="en-US"/>
              </w:rPr>
            </w:pPr>
            <w:r w:rsidRPr="00FF6EA3">
              <w:rPr>
                <w:lang w:val="en-US"/>
              </w:rPr>
              <w:t>0</w:t>
            </w:r>
          </w:p>
        </w:tc>
      </w:tr>
      <w:tr w:rsidR="00E66EEE" w:rsidRPr="00FF6EA3" w14:paraId="32B1AC17" w14:textId="77777777" w:rsidTr="00C568E6">
        <w:tc>
          <w:tcPr>
            <w:tcW w:w="7088" w:type="dxa"/>
            <w:tcBorders>
              <w:top w:val="single" w:sz="6" w:space="0" w:color="auto"/>
              <w:left w:val="double" w:sz="6" w:space="0" w:color="auto"/>
              <w:bottom w:val="single" w:sz="6" w:space="0" w:color="auto"/>
              <w:right w:val="single" w:sz="6" w:space="0" w:color="auto"/>
            </w:tcBorders>
          </w:tcPr>
          <w:p w14:paraId="7560D37B" w14:textId="77777777" w:rsidR="00E66EEE" w:rsidRPr="00FF6EA3" w:rsidRDefault="00E66EEE" w:rsidP="0064448D">
            <w:pPr>
              <w:spacing w:before="0" w:after="0"/>
            </w:pPr>
            <w:r w:rsidRPr="00FF6EA3">
              <w:t>Премии</w:t>
            </w:r>
          </w:p>
        </w:tc>
        <w:tc>
          <w:tcPr>
            <w:tcW w:w="2551" w:type="dxa"/>
            <w:tcBorders>
              <w:top w:val="single" w:sz="6" w:space="0" w:color="auto"/>
              <w:left w:val="single" w:sz="6" w:space="0" w:color="auto"/>
              <w:bottom w:val="single" w:sz="6" w:space="0" w:color="auto"/>
              <w:right w:val="double" w:sz="6" w:space="0" w:color="auto"/>
            </w:tcBorders>
          </w:tcPr>
          <w:p w14:paraId="1E9E1C55" w14:textId="77777777" w:rsidR="00E66EEE" w:rsidRPr="00FF6EA3" w:rsidRDefault="00E66EEE" w:rsidP="00E92369">
            <w:pPr>
              <w:spacing w:before="0" w:after="0"/>
              <w:jc w:val="center"/>
              <w:rPr>
                <w:lang w:val="en-US"/>
              </w:rPr>
            </w:pPr>
            <w:r w:rsidRPr="00FF6EA3">
              <w:rPr>
                <w:lang w:val="en-US"/>
              </w:rPr>
              <w:t>0</w:t>
            </w:r>
          </w:p>
        </w:tc>
      </w:tr>
      <w:tr w:rsidR="00E66EEE" w:rsidRPr="00FF6EA3" w14:paraId="40882765" w14:textId="77777777" w:rsidTr="00C568E6">
        <w:tc>
          <w:tcPr>
            <w:tcW w:w="7088" w:type="dxa"/>
            <w:tcBorders>
              <w:top w:val="single" w:sz="6" w:space="0" w:color="auto"/>
              <w:left w:val="double" w:sz="6" w:space="0" w:color="auto"/>
              <w:bottom w:val="single" w:sz="6" w:space="0" w:color="auto"/>
              <w:right w:val="single" w:sz="6" w:space="0" w:color="auto"/>
            </w:tcBorders>
          </w:tcPr>
          <w:p w14:paraId="1274135C" w14:textId="77777777" w:rsidR="00E66EEE" w:rsidRPr="00FF6EA3" w:rsidRDefault="00E66EEE" w:rsidP="0064448D">
            <w:pPr>
              <w:spacing w:before="0" w:after="0"/>
            </w:pPr>
            <w:r w:rsidRPr="00FF6EA3">
              <w:t>Комиссионные</w:t>
            </w:r>
          </w:p>
        </w:tc>
        <w:tc>
          <w:tcPr>
            <w:tcW w:w="2551" w:type="dxa"/>
            <w:tcBorders>
              <w:top w:val="single" w:sz="6" w:space="0" w:color="auto"/>
              <w:left w:val="single" w:sz="6" w:space="0" w:color="auto"/>
              <w:bottom w:val="single" w:sz="6" w:space="0" w:color="auto"/>
              <w:right w:val="double" w:sz="6" w:space="0" w:color="auto"/>
            </w:tcBorders>
          </w:tcPr>
          <w:p w14:paraId="0A17724A" w14:textId="77777777" w:rsidR="00E66EEE" w:rsidRPr="00FF6EA3" w:rsidRDefault="00E66EEE" w:rsidP="00E92369">
            <w:pPr>
              <w:spacing w:before="0" w:after="0"/>
              <w:jc w:val="center"/>
              <w:rPr>
                <w:lang w:val="en-US"/>
              </w:rPr>
            </w:pPr>
            <w:r w:rsidRPr="00FF6EA3">
              <w:rPr>
                <w:lang w:val="en-US"/>
              </w:rPr>
              <w:t>0</w:t>
            </w:r>
          </w:p>
        </w:tc>
      </w:tr>
      <w:tr w:rsidR="00E66EEE" w:rsidRPr="00FF6EA3" w14:paraId="4BE3772D" w14:textId="77777777" w:rsidTr="00C568E6">
        <w:tc>
          <w:tcPr>
            <w:tcW w:w="7088" w:type="dxa"/>
            <w:tcBorders>
              <w:top w:val="single" w:sz="6" w:space="0" w:color="auto"/>
              <w:left w:val="double" w:sz="6" w:space="0" w:color="auto"/>
              <w:bottom w:val="single" w:sz="6" w:space="0" w:color="auto"/>
              <w:right w:val="single" w:sz="6" w:space="0" w:color="auto"/>
            </w:tcBorders>
          </w:tcPr>
          <w:p w14:paraId="01C1C9E2" w14:textId="77777777" w:rsidR="00E66EEE" w:rsidRPr="00FF6EA3" w:rsidRDefault="00E66EEE" w:rsidP="0064448D">
            <w:pPr>
              <w:spacing w:before="0" w:after="0"/>
            </w:pPr>
            <w:r w:rsidRPr="00FF6EA3">
              <w:t>Иные виды вознаграждений</w:t>
            </w:r>
          </w:p>
        </w:tc>
        <w:tc>
          <w:tcPr>
            <w:tcW w:w="2551" w:type="dxa"/>
            <w:tcBorders>
              <w:top w:val="single" w:sz="6" w:space="0" w:color="auto"/>
              <w:left w:val="single" w:sz="6" w:space="0" w:color="auto"/>
              <w:bottom w:val="single" w:sz="6" w:space="0" w:color="auto"/>
              <w:right w:val="double" w:sz="6" w:space="0" w:color="auto"/>
            </w:tcBorders>
          </w:tcPr>
          <w:p w14:paraId="026A87AC" w14:textId="77777777" w:rsidR="00E66EEE" w:rsidRPr="00FF6EA3" w:rsidRDefault="00E66EEE" w:rsidP="00E92369">
            <w:pPr>
              <w:spacing w:before="0" w:after="0"/>
              <w:jc w:val="center"/>
              <w:rPr>
                <w:lang w:val="en-US"/>
              </w:rPr>
            </w:pPr>
            <w:r w:rsidRPr="00FF6EA3">
              <w:rPr>
                <w:lang w:val="en-US"/>
              </w:rPr>
              <w:t>0</w:t>
            </w:r>
          </w:p>
        </w:tc>
      </w:tr>
      <w:tr w:rsidR="00E66EEE" w:rsidRPr="00FF6EA3" w14:paraId="370B2636" w14:textId="77777777" w:rsidTr="00C568E6">
        <w:tc>
          <w:tcPr>
            <w:tcW w:w="7088" w:type="dxa"/>
            <w:tcBorders>
              <w:top w:val="single" w:sz="6" w:space="0" w:color="auto"/>
              <w:left w:val="double" w:sz="6" w:space="0" w:color="auto"/>
              <w:bottom w:val="double" w:sz="6" w:space="0" w:color="auto"/>
              <w:right w:val="single" w:sz="6" w:space="0" w:color="auto"/>
            </w:tcBorders>
          </w:tcPr>
          <w:p w14:paraId="2F2CBA5B" w14:textId="77777777" w:rsidR="00E66EEE" w:rsidRPr="00FF6EA3" w:rsidRDefault="00E66EEE" w:rsidP="0064448D">
            <w:pPr>
              <w:spacing w:before="0" w:after="0"/>
            </w:pPr>
            <w:r w:rsidRPr="00FF6EA3">
              <w:t>ИТОГО</w:t>
            </w:r>
          </w:p>
        </w:tc>
        <w:tc>
          <w:tcPr>
            <w:tcW w:w="2551" w:type="dxa"/>
            <w:tcBorders>
              <w:top w:val="single" w:sz="6" w:space="0" w:color="auto"/>
              <w:left w:val="single" w:sz="6" w:space="0" w:color="auto"/>
              <w:bottom w:val="double" w:sz="6" w:space="0" w:color="auto"/>
              <w:right w:val="double" w:sz="6" w:space="0" w:color="auto"/>
            </w:tcBorders>
          </w:tcPr>
          <w:p w14:paraId="61F60ADA" w14:textId="77777777" w:rsidR="00E66EEE" w:rsidRPr="00FF6EA3" w:rsidRDefault="00E66EEE" w:rsidP="00E92369">
            <w:pPr>
              <w:spacing w:before="0" w:after="0"/>
              <w:jc w:val="center"/>
              <w:rPr>
                <w:lang w:val="en-US"/>
              </w:rPr>
            </w:pPr>
            <w:r w:rsidRPr="00FF6EA3">
              <w:rPr>
                <w:lang w:val="en-US"/>
              </w:rPr>
              <w:t>0</w:t>
            </w:r>
          </w:p>
        </w:tc>
      </w:tr>
    </w:tbl>
    <w:p w14:paraId="5B20C51F" w14:textId="77777777" w:rsidR="00E779A3" w:rsidRPr="00FF6EA3" w:rsidRDefault="00C408B9" w:rsidP="0064448D">
      <w:pPr>
        <w:spacing w:before="0" w:after="0"/>
      </w:pPr>
      <w:r w:rsidRPr="00FF6EA3">
        <w:t xml:space="preserve">Сведения о принятых уполномоченными органами управления эмитента решениях и (или) существующих соглашениях относительно размера такого вознаграждения, подлежащего выплате, и (или) размера таких расходов, подлежащих компенсации:  </w:t>
      </w:r>
      <w:r w:rsidRPr="00FF6EA3">
        <w:rPr>
          <w:b/>
          <w:bCs/>
          <w:i/>
          <w:iCs/>
        </w:rPr>
        <w:t>Указанных решений не принималось, соглашений не заключалось.</w:t>
      </w:r>
    </w:p>
    <w:p w14:paraId="13372815" w14:textId="77777777" w:rsidR="0064448D" w:rsidRPr="00FF6EA3" w:rsidRDefault="0064448D" w:rsidP="0064448D">
      <w:pPr>
        <w:spacing w:before="0" w:after="0"/>
      </w:pPr>
    </w:p>
    <w:p w14:paraId="46095DBC" w14:textId="77777777" w:rsidR="00C408B9" w:rsidRPr="00FF6EA3" w:rsidRDefault="00E779A3" w:rsidP="00E92369">
      <w:pPr>
        <w:spacing w:before="0" w:after="0"/>
        <w:rPr>
          <w:rStyle w:val="Subst"/>
          <w:bCs/>
          <w:iCs/>
        </w:rPr>
      </w:pPr>
      <w:r w:rsidRPr="00FF6EA3">
        <w:t>Наименование органа контроля за финансово-хозяйственной деятельностью эмитента:</w:t>
      </w:r>
      <w:r w:rsidRPr="00FF6EA3">
        <w:rPr>
          <w:rStyle w:val="Subst"/>
          <w:bCs/>
          <w:iCs/>
        </w:rPr>
        <w:t xml:space="preserve"> </w:t>
      </w:r>
    </w:p>
    <w:p w14:paraId="705DC04C" w14:textId="59184B24" w:rsidR="00E779A3" w:rsidRPr="00FF6EA3" w:rsidRDefault="00740192" w:rsidP="00E92369">
      <w:pPr>
        <w:spacing w:before="0" w:after="0"/>
      </w:pPr>
      <w:r w:rsidRPr="00FF6EA3">
        <w:rPr>
          <w:rStyle w:val="Subst"/>
          <w:bCs/>
          <w:iCs/>
        </w:rPr>
        <w:t>Служба внутреннего</w:t>
      </w:r>
      <w:r w:rsidR="00C408B9" w:rsidRPr="00FF6EA3">
        <w:rPr>
          <w:rStyle w:val="Subst"/>
          <w:bCs/>
          <w:iCs/>
        </w:rPr>
        <w:t xml:space="preserve"> аудита.</w:t>
      </w:r>
    </w:p>
    <w:p w14:paraId="57A71CFE" w14:textId="77777777" w:rsidR="00E779A3" w:rsidRPr="00FF6EA3" w:rsidRDefault="00E779A3" w:rsidP="00E92369">
      <w:pPr>
        <w:pStyle w:val="SubHeading"/>
        <w:spacing w:before="0" w:after="0"/>
      </w:pPr>
      <w:r w:rsidRPr="00FF6EA3">
        <w:t>Вознаграждение за участие в работе органа контроля</w:t>
      </w:r>
      <w:r w:rsidR="00C408B9" w:rsidRPr="00FF6EA3">
        <w:t>:</w:t>
      </w:r>
    </w:p>
    <w:p w14:paraId="41102001" w14:textId="1407948C" w:rsidR="00E779A3" w:rsidRPr="00FF6EA3" w:rsidRDefault="00E779A3" w:rsidP="00E92369">
      <w:pPr>
        <w:spacing w:before="0" w:after="0"/>
      </w:pPr>
      <w:r w:rsidRPr="00FF6EA3">
        <w:t>Единица измерения:</w:t>
      </w:r>
      <w:r w:rsidRPr="00FF6EA3">
        <w:rPr>
          <w:rStyle w:val="Subst"/>
          <w:bCs/>
          <w:iCs/>
        </w:rPr>
        <w:t xml:space="preserve"> руб.</w:t>
      </w:r>
    </w:p>
    <w:p w14:paraId="22A89723" w14:textId="77777777" w:rsidR="00E779A3" w:rsidRPr="00FF6EA3" w:rsidRDefault="00E779A3" w:rsidP="00E92369">
      <w:pPr>
        <w:pStyle w:val="ThinDelim"/>
      </w:pPr>
    </w:p>
    <w:tbl>
      <w:tblPr>
        <w:tblW w:w="9497" w:type="dxa"/>
        <w:tblInd w:w="214" w:type="dxa"/>
        <w:tblLayout w:type="fixed"/>
        <w:tblCellMar>
          <w:left w:w="72" w:type="dxa"/>
          <w:right w:w="72" w:type="dxa"/>
        </w:tblCellMar>
        <w:tblLook w:val="0000" w:firstRow="0" w:lastRow="0" w:firstColumn="0" w:lastColumn="0" w:noHBand="0" w:noVBand="0"/>
      </w:tblPr>
      <w:tblGrid>
        <w:gridCol w:w="6946"/>
        <w:gridCol w:w="2551"/>
      </w:tblGrid>
      <w:tr w:rsidR="008B7468" w:rsidRPr="00FF6EA3" w14:paraId="6A31CC71" w14:textId="77777777" w:rsidTr="00C568E6">
        <w:tc>
          <w:tcPr>
            <w:tcW w:w="6946" w:type="dxa"/>
            <w:tcBorders>
              <w:top w:val="double" w:sz="6" w:space="0" w:color="auto"/>
              <w:left w:val="double" w:sz="6" w:space="0" w:color="auto"/>
              <w:bottom w:val="single" w:sz="6" w:space="0" w:color="auto"/>
              <w:right w:val="single" w:sz="6" w:space="0" w:color="auto"/>
            </w:tcBorders>
          </w:tcPr>
          <w:p w14:paraId="3B9D9486" w14:textId="77777777" w:rsidR="008B7468" w:rsidRPr="00FF6EA3" w:rsidRDefault="008B7468">
            <w:pPr>
              <w:jc w:val="center"/>
            </w:pPr>
            <w:r w:rsidRPr="00FF6EA3">
              <w:t>Наименование показателя</w:t>
            </w:r>
          </w:p>
        </w:tc>
        <w:tc>
          <w:tcPr>
            <w:tcW w:w="2551" w:type="dxa"/>
            <w:tcBorders>
              <w:top w:val="double" w:sz="6" w:space="0" w:color="auto"/>
              <w:left w:val="single" w:sz="6" w:space="0" w:color="auto"/>
              <w:bottom w:val="single" w:sz="6" w:space="0" w:color="auto"/>
              <w:right w:val="single" w:sz="6" w:space="0" w:color="auto"/>
            </w:tcBorders>
          </w:tcPr>
          <w:p w14:paraId="2757B119" w14:textId="77056175" w:rsidR="008B7468" w:rsidRPr="00FF6EA3" w:rsidRDefault="008B7468" w:rsidP="00767E63">
            <w:pPr>
              <w:jc w:val="center"/>
            </w:pPr>
            <w:r w:rsidRPr="004674D4">
              <w:t xml:space="preserve">2020, </w:t>
            </w:r>
            <w:r w:rsidR="00DF63E6">
              <w:t>12</w:t>
            </w:r>
            <w:r w:rsidRPr="004674D4">
              <w:t xml:space="preserve"> мес.</w:t>
            </w:r>
          </w:p>
        </w:tc>
      </w:tr>
      <w:tr w:rsidR="00AD2124" w:rsidRPr="00FF6EA3" w14:paraId="3BEBC400" w14:textId="77777777" w:rsidTr="00C568E6">
        <w:tc>
          <w:tcPr>
            <w:tcW w:w="6946" w:type="dxa"/>
            <w:tcBorders>
              <w:top w:val="single" w:sz="6" w:space="0" w:color="auto"/>
              <w:left w:val="double" w:sz="6" w:space="0" w:color="auto"/>
              <w:bottom w:val="single" w:sz="6" w:space="0" w:color="auto"/>
              <w:right w:val="single" w:sz="6" w:space="0" w:color="auto"/>
            </w:tcBorders>
          </w:tcPr>
          <w:p w14:paraId="7E35D296" w14:textId="77777777" w:rsidR="00AD2124" w:rsidRPr="00FF6EA3" w:rsidRDefault="00AD2124" w:rsidP="00C408B9">
            <w:r w:rsidRPr="00FF6EA3">
              <w:t>Вознаграждение за участие в работе органа контроля за финансово-хозяйственной деятельностью эмитента</w:t>
            </w:r>
          </w:p>
        </w:tc>
        <w:tc>
          <w:tcPr>
            <w:tcW w:w="2551" w:type="dxa"/>
            <w:tcBorders>
              <w:top w:val="single" w:sz="6" w:space="0" w:color="auto"/>
              <w:left w:val="single" w:sz="6" w:space="0" w:color="auto"/>
              <w:bottom w:val="single" w:sz="6" w:space="0" w:color="auto"/>
              <w:right w:val="single" w:sz="6" w:space="0" w:color="auto"/>
            </w:tcBorders>
          </w:tcPr>
          <w:p w14:paraId="71DCBA80" w14:textId="661B697C" w:rsidR="00AD2124" w:rsidRPr="00FF6EA3" w:rsidRDefault="00AD2124" w:rsidP="007D4CF4">
            <w:pPr>
              <w:jc w:val="center"/>
            </w:pPr>
            <w:r w:rsidRPr="00FF6EA3">
              <w:rPr>
                <w:lang w:val="en-US"/>
              </w:rPr>
              <w:t>0</w:t>
            </w:r>
          </w:p>
        </w:tc>
      </w:tr>
      <w:tr w:rsidR="00AD2124" w:rsidRPr="00FF6EA3" w14:paraId="590D3AC4" w14:textId="77777777" w:rsidTr="00C568E6">
        <w:tc>
          <w:tcPr>
            <w:tcW w:w="6946" w:type="dxa"/>
            <w:tcBorders>
              <w:top w:val="single" w:sz="6" w:space="0" w:color="auto"/>
              <w:left w:val="double" w:sz="6" w:space="0" w:color="auto"/>
              <w:bottom w:val="single" w:sz="6" w:space="0" w:color="auto"/>
              <w:right w:val="single" w:sz="6" w:space="0" w:color="auto"/>
            </w:tcBorders>
          </w:tcPr>
          <w:p w14:paraId="3E401C55" w14:textId="77777777" w:rsidR="00AD2124" w:rsidRPr="00FF6EA3" w:rsidRDefault="00AD2124">
            <w:r w:rsidRPr="00FF6EA3">
              <w:t>Заработная плата</w:t>
            </w:r>
          </w:p>
        </w:tc>
        <w:tc>
          <w:tcPr>
            <w:tcW w:w="2551" w:type="dxa"/>
            <w:tcBorders>
              <w:top w:val="single" w:sz="6" w:space="0" w:color="auto"/>
              <w:left w:val="single" w:sz="6" w:space="0" w:color="auto"/>
              <w:bottom w:val="single" w:sz="6" w:space="0" w:color="auto"/>
              <w:right w:val="single" w:sz="6" w:space="0" w:color="auto"/>
            </w:tcBorders>
          </w:tcPr>
          <w:p w14:paraId="3C8BC4E4" w14:textId="6594E1D9" w:rsidR="00AD2124" w:rsidRPr="00FF6EA3" w:rsidRDefault="00AD2124" w:rsidP="00AD2124">
            <w:pPr>
              <w:jc w:val="center"/>
              <w:rPr>
                <w:lang w:val="en-US"/>
              </w:rPr>
            </w:pPr>
            <w:r>
              <w:rPr>
                <w:lang w:val="en-US"/>
              </w:rPr>
              <w:t>1 347 104</w:t>
            </w:r>
            <w:r>
              <w:t>,</w:t>
            </w:r>
            <w:r>
              <w:rPr>
                <w:lang w:val="en-US"/>
              </w:rPr>
              <w:t>48</w:t>
            </w:r>
          </w:p>
        </w:tc>
      </w:tr>
      <w:tr w:rsidR="00AD2124" w:rsidRPr="00FF6EA3" w14:paraId="5653FD8E" w14:textId="77777777" w:rsidTr="00C568E6">
        <w:tc>
          <w:tcPr>
            <w:tcW w:w="6946" w:type="dxa"/>
            <w:tcBorders>
              <w:top w:val="single" w:sz="6" w:space="0" w:color="auto"/>
              <w:left w:val="double" w:sz="6" w:space="0" w:color="auto"/>
              <w:bottom w:val="single" w:sz="6" w:space="0" w:color="auto"/>
              <w:right w:val="single" w:sz="6" w:space="0" w:color="auto"/>
            </w:tcBorders>
          </w:tcPr>
          <w:p w14:paraId="670F4324" w14:textId="77777777" w:rsidR="00AD2124" w:rsidRPr="00FF6EA3" w:rsidRDefault="00AD2124">
            <w:r w:rsidRPr="00FF6EA3">
              <w:t>Премии</w:t>
            </w:r>
          </w:p>
        </w:tc>
        <w:tc>
          <w:tcPr>
            <w:tcW w:w="2551" w:type="dxa"/>
            <w:tcBorders>
              <w:top w:val="single" w:sz="6" w:space="0" w:color="auto"/>
              <w:left w:val="single" w:sz="6" w:space="0" w:color="auto"/>
              <w:bottom w:val="single" w:sz="6" w:space="0" w:color="auto"/>
              <w:right w:val="single" w:sz="6" w:space="0" w:color="auto"/>
            </w:tcBorders>
          </w:tcPr>
          <w:p w14:paraId="4F8FAFB1" w14:textId="1C492CB9" w:rsidR="00AD2124" w:rsidRPr="00FF6EA3" w:rsidRDefault="00AD2124" w:rsidP="007D4CF4">
            <w:pPr>
              <w:jc w:val="center"/>
            </w:pPr>
            <w:r>
              <w:rPr>
                <w:lang w:val="en-US"/>
              </w:rPr>
              <w:t>79 200</w:t>
            </w:r>
            <w:r>
              <w:t>,</w:t>
            </w:r>
            <w:r>
              <w:rPr>
                <w:lang w:val="en-US"/>
              </w:rPr>
              <w:t>00</w:t>
            </w:r>
          </w:p>
        </w:tc>
      </w:tr>
      <w:tr w:rsidR="00AD2124" w:rsidRPr="00FF6EA3" w14:paraId="6058D3D0" w14:textId="77777777" w:rsidTr="00C568E6">
        <w:tc>
          <w:tcPr>
            <w:tcW w:w="6946" w:type="dxa"/>
            <w:tcBorders>
              <w:top w:val="single" w:sz="6" w:space="0" w:color="auto"/>
              <w:left w:val="double" w:sz="6" w:space="0" w:color="auto"/>
              <w:bottom w:val="single" w:sz="6" w:space="0" w:color="auto"/>
              <w:right w:val="single" w:sz="6" w:space="0" w:color="auto"/>
            </w:tcBorders>
          </w:tcPr>
          <w:p w14:paraId="571E8474" w14:textId="77777777" w:rsidR="00AD2124" w:rsidRPr="00FF6EA3" w:rsidRDefault="00AD2124">
            <w:r w:rsidRPr="00FF6EA3">
              <w:t>Комиссионные</w:t>
            </w:r>
          </w:p>
        </w:tc>
        <w:tc>
          <w:tcPr>
            <w:tcW w:w="2551" w:type="dxa"/>
            <w:tcBorders>
              <w:top w:val="single" w:sz="6" w:space="0" w:color="auto"/>
              <w:left w:val="single" w:sz="6" w:space="0" w:color="auto"/>
              <w:bottom w:val="single" w:sz="6" w:space="0" w:color="auto"/>
              <w:right w:val="single" w:sz="6" w:space="0" w:color="auto"/>
            </w:tcBorders>
          </w:tcPr>
          <w:p w14:paraId="48CC4AA7" w14:textId="73B2AF91" w:rsidR="00AD2124" w:rsidRPr="00FF6EA3" w:rsidRDefault="00AD2124" w:rsidP="007D4CF4">
            <w:pPr>
              <w:jc w:val="center"/>
            </w:pPr>
            <w:r w:rsidRPr="00FF6EA3">
              <w:rPr>
                <w:lang w:val="en-US"/>
              </w:rPr>
              <w:t>0</w:t>
            </w:r>
          </w:p>
        </w:tc>
      </w:tr>
      <w:tr w:rsidR="00AD2124" w:rsidRPr="00FF6EA3" w14:paraId="11DFCA83" w14:textId="77777777" w:rsidTr="00C568E6">
        <w:tc>
          <w:tcPr>
            <w:tcW w:w="6946" w:type="dxa"/>
            <w:tcBorders>
              <w:top w:val="single" w:sz="6" w:space="0" w:color="auto"/>
              <w:left w:val="double" w:sz="6" w:space="0" w:color="auto"/>
              <w:bottom w:val="single" w:sz="6" w:space="0" w:color="auto"/>
              <w:right w:val="single" w:sz="6" w:space="0" w:color="auto"/>
            </w:tcBorders>
          </w:tcPr>
          <w:p w14:paraId="6C31C893" w14:textId="77777777" w:rsidR="00AD2124" w:rsidRPr="00FF6EA3" w:rsidRDefault="00AD2124">
            <w:r w:rsidRPr="00FF6EA3">
              <w:t>Иные виды вознаграждений</w:t>
            </w:r>
          </w:p>
        </w:tc>
        <w:tc>
          <w:tcPr>
            <w:tcW w:w="2551" w:type="dxa"/>
            <w:tcBorders>
              <w:top w:val="single" w:sz="6" w:space="0" w:color="auto"/>
              <w:left w:val="single" w:sz="6" w:space="0" w:color="auto"/>
              <w:bottom w:val="single" w:sz="6" w:space="0" w:color="auto"/>
              <w:right w:val="single" w:sz="6" w:space="0" w:color="auto"/>
            </w:tcBorders>
          </w:tcPr>
          <w:p w14:paraId="4CE8966E" w14:textId="290648EF" w:rsidR="00AD2124" w:rsidRPr="00FF6EA3" w:rsidRDefault="00AD2124" w:rsidP="007D4CF4">
            <w:pPr>
              <w:jc w:val="center"/>
            </w:pPr>
            <w:r w:rsidRPr="00FF6EA3">
              <w:rPr>
                <w:lang w:val="en-US"/>
              </w:rPr>
              <w:t>0</w:t>
            </w:r>
          </w:p>
        </w:tc>
      </w:tr>
      <w:tr w:rsidR="00AD2124" w:rsidRPr="00FF6EA3" w14:paraId="7CB9E5DB" w14:textId="77777777" w:rsidTr="00C568E6">
        <w:tc>
          <w:tcPr>
            <w:tcW w:w="6946" w:type="dxa"/>
            <w:tcBorders>
              <w:top w:val="single" w:sz="6" w:space="0" w:color="auto"/>
              <w:left w:val="double" w:sz="6" w:space="0" w:color="auto"/>
              <w:bottom w:val="double" w:sz="6" w:space="0" w:color="auto"/>
              <w:right w:val="single" w:sz="6" w:space="0" w:color="auto"/>
            </w:tcBorders>
          </w:tcPr>
          <w:p w14:paraId="2B8773A4" w14:textId="77777777" w:rsidR="00AD2124" w:rsidRPr="00FF6EA3" w:rsidRDefault="00AD2124">
            <w:r w:rsidRPr="00FF6EA3">
              <w:t>ИТОГО</w:t>
            </w:r>
          </w:p>
        </w:tc>
        <w:tc>
          <w:tcPr>
            <w:tcW w:w="2551" w:type="dxa"/>
            <w:tcBorders>
              <w:top w:val="single" w:sz="6" w:space="0" w:color="auto"/>
              <w:left w:val="single" w:sz="6" w:space="0" w:color="auto"/>
              <w:bottom w:val="double" w:sz="6" w:space="0" w:color="auto"/>
              <w:right w:val="single" w:sz="6" w:space="0" w:color="auto"/>
            </w:tcBorders>
          </w:tcPr>
          <w:p w14:paraId="066C1DA5" w14:textId="288D21F6" w:rsidR="00AD2124" w:rsidRPr="00FF6EA3" w:rsidRDefault="00AD2124" w:rsidP="00AD2124">
            <w:pPr>
              <w:jc w:val="center"/>
              <w:rPr>
                <w:lang w:val="en-US"/>
              </w:rPr>
            </w:pPr>
            <w:r>
              <w:rPr>
                <w:lang w:val="en-US"/>
              </w:rPr>
              <w:t>1 426 304</w:t>
            </w:r>
            <w:r>
              <w:t>,</w:t>
            </w:r>
            <w:r>
              <w:rPr>
                <w:lang w:val="en-US"/>
              </w:rPr>
              <w:t>48</w:t>
            </w:r>
          </w:p>
        </w:tc>
      </w:tr>
    </w:tbl>
    <w:p w14:paraId="47488786" w14:textId="77777777" w:rsidR="00E92369" w:rsidRDefault="00E92369" w:rsidP="00E92369">
      <w:pPr>
        <w:pStyle w:val="SubHeading"/>
        <w:spacing w:before="0" w:after="0"/>
        <w:ind w:left="200"/>
      </w:pPr>
      <w:r w:rsidRPr="00FF6EA3">
        <w:t>Сведения о принятых уполномоченными органами управления эмитента решениях и (или) существующих соглашениях относительно размера такого вознаграждения, подлежащего выплате, и (или) размера таких</w:t>
      </w:r>
      <w:r w:rsidRPr="00E92369">
        <w:t xml:space="preserve"> расходов, подлежащих компенсации</w:t>
      </w:r>
      <w:r>
        <w:t xml:space="preserve">:  </w:t>
      </w:r>
      <w:r w:rsidRPr="00E92369">
        <w:rPr>
          <w:b/>
          <w:bCs/>
          <w:i/>
          <w:iCs/>
        </w:rPr>
        <w:t>Указанных решений не принималось, соглашений не заключалось</w:t>
      </w:r>
      <w:r w:rsidR="00C408B9">
        <w:rPr>
          <w:b/>
          <w:bCs/>
          <w:i/>
          <w:iCs/>
        </w:rPr>
        <w:t>.</w:t>
      </w:r>
    </w:p>
    <w:p w14:paraId="4773ED6C" w14:textId="77777777" w:rsidR="00C246BB" w:rsidRDefault="00C246BB" w:rsidP="00E92369">
      <w:pPr>
        <w:pStyle w:val="SubHeading"/>
        <w:spacing w:before="0" w:after="0"/>
        <w:ind w:left="200"/>
      </w:pPr>
    </w:p>
    <w:p w14:paraId="13CC2EBA" w14:textId="77777777" w:rsidR="00E779A3" w:rsidRPr="00E92369" w:rsidRDefault="00E779A3" w:rsidP="00E92369">
      <w:pPr>
        <w:pStyle w:val="SubHeading"/>
        <w:spacing w:before="0" w:after="0"/>
        <w:ind w:left="200"/>
        <w:rPr>
          <w:b/>
          <w:i/>
        </w:rPr>
      </w:pPr>
      <w:r w:rsidRPr="00E92369">
        <w:rPr>
          <w:b/>
          <w:i/>
        </w:rPr>
        <w:t>Компенсации</w:t>
      </w:r>
    </w:p>
    <w:p w14:paraId="1B29570F" w14:textId="77777777" w:rsidR="00E779A3" w:rsidRPr="00E92369" w:rsidRDefault="00E779A3" w:rsidP="00E92369">
      <w:pPr>
        <w:spacing w:before="0" w:after="0"/>
        <w:ind w:left="400"/>
      </w:pPr>
      <w:r w:rsidRPr="00E92369">
        <w:t>Единица измерения:</w:t>
      </w:r>
      <w:r w:rsidRPr="00E92369">
        <w:rPr>
          <w:rStyle w:val="Subst"/>
          <w:bCs/>
          <w:iCs/>
        </w:rPr>
        <w:t xml:space="preserve"> руб.</w:t>
      </w:r>
    </w:p>
    <w:p w14:paraId="1BFDAADA" w14:textId="77777777" w:rsidR="00E779A3" w:rsidRPr="00E92369" w:rsidRDefault="00E779A3" w:rsidP="00E92369">
      <w:pPr>
        <w:pStyle w:val="ThinDelim"/>
      </w:pPr>
    </w:p>
    <w:tbl>
      <w:tblPr>
        <w:tblW w:w="0" w:type="auto"/>
        <w:tblInd w:w="214" w:type="dxa"/>
        <w:tblLayout w:type="fixed"/>
        <w:tblCellMar>
          <w:left w:w="72" w:type="dxa"/>
          <w:right w:w="72" w:type="dxa"/>
        </w:tblCellMar>
        <w:tblLook w:val="0000" w:firstRow="0" w:lastRow="0" w:firstColumn="0" w:lastColumn="0" w:noHBand="0" w:noVBand="0"/>
      </w:tblPr>
      <w:tblGrid>
        <w:gridCol w:w="6946"/>
        <w:gridCol w:w="2551"/>
      </w:tblGrid>
      <w:tr w:rsidR="00E66EEE" w:rsidRPr="00CC1CCF" w14:paraId="225527B8" w14:textId="77777777" w:rsidTr="00C568E6">
        <w:tc>
          <w:tcPr>
            <w:tcW w:w="6946" w:type="dxa"/>
            <w:tcBorders>
              <w:top w:val="double" w:sz="6" w:space="0" w:color="auto"/>
              <w:left w:val="double" w:sz="6" w:space="0" w:color="auto"/>
              <w:bottom w:val="single" w:sz="6" w:space="0" w:color="auto"/>
              <w:right w:val="single" w:sz="6" w:space="0" w:color="auto"/>
            </w:tcBorders>
          </w:tcPr>
          <w:p w14:paraId="29066A92" w14:textId="77777777" w:rsidR="00E66EEE" w:rsidRPr="00CC1CCF" w:rsidRDefault="00E66EEE" w:rsidP="00E92369">
            <w:pPr>
              <w:spacing w:before="0" w:after="0"/>
              <w:jc w:val="center"/>
            </w:pPr>
            <w:r w:rsidRPr="00CC1CCF">
              <w:t>Наименование органа контроля(структурного подразделения)</w:t>
            </w:r>
          </w:p>
        </w:tc>
        <w:tc>
          <w:tcPr>
            <w:tcW w:w="2551" w:type="dxa"/>
            <w:tcBorders>
              <w:top w:val="double" w:sz="6" w:space="0" w:color="auto"/>
              <w:left w:val="single" w:sz="6" w:space="0" w:color="auto"/>
              <w:bottom w:val="single" w:sz="6" w:space="0" w:color="auto"/>
              <w:right w:val="double" w:sz="6" w:space="0" w:color="auto"/>
            </w:tcBorders>
          </w:tcPr>
          <w:p w14:paraId="76331FBA" w14:textId="0CB92EB7" w:rsidR="00E66EEE" w:rsidRPr="00CC1CCF" w:rsidRDefault="00E66EEE" w:rsidP="00DF63E6">
            <w:pPr>
              <w:spacing w:before="0" w:after="0"/>
              <w:jc w:val="center"/>
            </w:pPr>
            <w:r w:rsidRPr="00CC1CCF">
              <w:t>20</w:t>
            </w:r>
            <w:r w:rsidR="00133965">
              <w:t>20</w:t>
            </w:r>
            <w:r w:rsidRPr="00CC1CCF">
              <w:t xml:space="preserve">, </w:t>
            </w:r>
            <w:r w:rsidR="00DF63E6">
              <w:t>12</w:t>
            </w:r>
            <w:r>
              <w:t xml:space="preserve"> </w:t>
            </w:r>
            <w:r w:rsidRPr="00CC1CCF">
              <w:t>мес.</w:t>
            </w:r>
          </w:p>
        </w:tc>
      </w:tr>
      <w:tr w:rsidR="00E66EEE" w:rsidRPr="00CC1CCF" w14:paraId="144D368C" w14:textId="77777777" w:rsidTr="00C568E6">
        <w:tc>
          <w:tcPr>
            <w:tcW w:w="6946" w:type="dxa"/>
            <w:tcBorders>
              <w:top w:val="single" w:sz="6" w:space="0" w:color="auto"/>
              <w:left w:val="double" w:sz="6" w:space="0" w:color="auto"/>
              <w:bottom w:val="single" w:sz="6" w:space="0" w:color="auto"/>
              <w:right w:val="single" w:sz="6" w:space="0" w:color="auto"/>
            </w:tcBorders>
          </w:tcPr>
          <w:p w14:paraId="67963ED2" w14:textId="77777777" w:rsidR="00E66EEE" w:rsidRPr="00CC1CCF" w:rsidRDefault="00E66EEE" w:rsidP="00E92369">
            <w:pPr>
              <w:spacing w:before="0" w:after="0"/>
            </w:pPr>
            <w:r w:rsidRPr="00CC1CCF">
              <w:t>Ревизионная комиссия</w:t>
            </w:r>
          </w:p>
        </w:tc>
        <w:tc>
          <w:tcPr>
            <w:tcW w:w="2551" w:type="dxa"/>
            <w:tcBorders>
              <w:top w:val="single" w:sz="6" w:space="0" w:color="auto"/>
              <w:left w:val="single" w:sz="6" w:space="0" w:color="auto"/>
              <w:bottom w:val="single" w:sz="6" w:space="0" w:color="auto"/>
              <w:right w:val="double" w:sz="6" w:space="0" w:color="auto"/>
            </w:tcBorders>
          </w:tcPr>
          <w:p w14:paraId="09F4EDA3" w14:textId="77777777" w:rsidR="00E66EEE" w:rsidRPr="00CC1CCF" w:rsidRDefault="00E66EEE" w:rsidP="00E92369">
            <w:pPr>
              <w:spacing w:before="0" w:after="0"/>
              <w:jc w:val="center"/>
              <w:rPr>
                <w:lang w:val="en-US"/>
              </w:rPr>
            </w:pPr>
            <w:r w:rsidRPr="00CC1CCF">
              <w:rPr>
                <w:lang w:val="en-US"/>
              </w:rPr>
              <w:t>0</w:t>
            </w:r>
          </w:p>
        </w:tc>
      </w:tr>
      <w:tr w:rsidR="00E66EEE" w:rsidRPr="00CC1CCF" w14:paraId="2038728D" w14:textId="77777777" w:rsidTr="00C568E6">
        <w:tc>
          <w:tcPr>
            <w:tcW w:w="6946" w:type="dxa"/>
            <w:tcBorders>
              <w:top w:val="single" w:sz="6" w:space="0" w:color="auto"/>
              <w:left w:val="double" w:sz="6" w:space="0" w:color="auto"/>
              <w:bottom w:val="double" w:sz="6" w:space="0" w:color="auto"/>
              <w:right w:val="single" w:sz="6" w:space="0" w:color="auto"/>
            </w:tcBorders>
          </w:tcPr>
          <w:p w14:paraId="33300C1E" w14:textId="77777777" w:rsidR="00E66EEE" w:rsidRPr="00CC1CCF" w:rsidRDefault="00E66EEE" w:rsidP="00E92369">
            <w:pPr>
              <w:spacing w:before="0" w:after="0"/>
            </w:pPr>
            <w:r>
              <w:t>Служба внутреннего аудита</w:t>
            </w:r>
          </w:p>
        </w:tc>
        <w:tc>
          <w:tcPr>
            <w:tcW w:w="2551" w:type="dxa"/>
            <w:tcBorders>
              <w:top w:val="single" w:sz="6" w:space="0" w:color="auto"/>
              <w:left w:val="single" w:sz="6" w:space="0" w:color="auto"/>
              <w:bottom w:val="double" w:sz="6" w:space="0" w:color="auto"/>
              <w:right w:val="double" w:sz="6" w:space="0" w:color="auto"/>
            </w:tcBorders>
          </w:tcPr>
          <w:p w14:paraId="554DAED1" w14:textId="77777777" w:rsidR="00E66EEE" w:rsidRPr="00CC1CCF" w:rsidRDefault="00E66EEE" w:rsidP="00E92369">
            <w:pPr>
              <w:spacing w:before="0" w:after="0"/>
              <w:jc w:val="center"/>
              <w:rPr>
                <w:lang w:val="en-US"/>
              </w:rPr>
            </w:pPr>
            <w:r w:rsidRPr="00CC1CCF">
              <w:rPr>
                <w:lang w:val="en-US"/>
              </w:rPr>
              <w:t>0</w:t>
            </w:r>
          </w:p>
        </w:tc>
      </w:tr>
    </w:tbl>
    <w:p w14:paraId="1B8E5957" w14:textId="77777777" w:rsidR="00C408B9" w:rsidRDefault="00C408B9" w:rsidP="00C408B9">
      <w:pPr>
        <w:pStyle w:val="SubHeading"/>
        <w:spacing w:before="0" w:after="0"/>
        <w:ind w:left="200"/>
        <w:rPr>
          <w:b/>
          <w:bCs/>
          <w:i/>
          <w:iCs/>
        </w:rPr>
      </w:pPr>
      <w:r w:rsidRPr="00E92369">
        <w:t>Сведения о принятых уполномоченными органами управления эмитента решениях и (или) существующих соглашениях относительно таких расходов, подлежащих компенсации</w:t>
      </w:r>
      <w:r>
        <w:t xml:space="preserve">:  </w:t>
      </w:r>
      <w:r w:rsidRPr="00E92369">
        <w:rPr>
          <w:b/>
          <w:bCs/>
          <w:i/>
          <w:iCs/>
        </w:rPr>
        <w:t>Указанных решений не принималось, соглашений не заключалось</w:t>
      </w:r>
      <w:r>
        <w:rPr>
          <w:b/>
          <w:bCs/>
          <w:i/>
          <w:iCs/>
        </w:rPr>
        <w:t>.</w:t>
      </w:r>
    </w:p>
    <w:p w14:paraId="185586B8" w14:textId="77777777" w:rsidR="00C246BB" w:rsidRDefault="00C246BB" w:rsidP="00C408B9">
      <w:pPr>
        <w:pStyle w:val="SubHeading"/>
        <w:spacing w:before="0" w:after="0"/>
        <w:ind w:left="200"/>
        <w:rPr>
          <w:b/>
          <w:bCs/>
          <w:i/>
          <w:iCs/>
        </w:rPr>
      </w:pPr>
    </w:p>
    <w:p w14:paraId="69016981" w14:textId="77777777" w:rsidR="00E779A3" w:rsidRPr="00AD2124" w:rsidRDefault="00E779A3">
      <w:pPr>
        <w:pStyle w:val="2"/>
      </w:pPr>
      <w:bookmarkStart w:id="116" w:name="_Toc482629209"/>
      <w:bookmarkStart w:id="117" w:name="_Toc64307936"/>
      <w:r w:rsidRPr="00AD2124">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bookmarkEnd w:id="116"/>
      <w:bookmarkEnd w:id="117"/>
    </w:p>
    <w:p w14:paraId="4AD92C6A" w14:textId="77777777" w:rsidR="00C246BB" w:rsidRPr="00FF6EA3" w:rsidRDefault="00C246BB" w:rsidP="00C246BB">
      <w:pPr>
        <w:ind w:left="200"/>
      </w:pPr>
      <w:r w:rsidRPr="00AD2124">
        <w:t>Единица измерения:</w:t>
      </w:r>
      <w:r w:rsidRPr="00AD2124">
        <w:rPr>
          <w:rStyle w:val="Subst"/>
          <w:bCs/>
          <w:iCs/>
        </w:rPr>
        <w:t xml:space="preserve"> руб.</w:t>
      </w:r>
    </w:p>
    <w:tbl>
      <w:tblPr>
        <w:tblW w:w="9497" w:type="dxa"/>
        <w:tblInd w:w="214" w:type="dxa"/>
        <w:tblLayout w:type="fixed"/>
        <w:tblCellMar>
          <w:left w:w="72" w:type="dxa"/>
          <w:right w:w="72" w:type="dxa"/>
        </w:tblCellMar>
        <w:tblLook w:val="0000" w:firstRow="0" w:lastRow="0" w:firstColumn="0" w:lastColumn="0" w:noHBand="0" w:noVBand="0"/>
      </w:tblPr>
      <w:tblGrid>
        <w:gridCol w:w="6946"/>
        <w:gridCol w:w="2551"/>
      </w:tblGrid>
      <w:tr w:rsidR="00C246BB" w:rsidRPr="00FF6EA3" w14:paraId="230C45D0" w14:textId="77777777" w:rsidTr="008D306B">
        <w:tc>
          <w:tcPr>
            <w:tcW w:w="6946" w:type="dxa"/>
            <w:tcBorders>
              <w:top w:val="double" w:sz="6" w:space="0" w:color="auto"/>
              <w:left w:val="double" w:sz="6" w:space="0" w:color="auto"/>
              <w:bottom w:val="single" w:sz="6" w:space="0" w:color="auto"/>
              <w:right w:val="single" w:sz="6" w:space="0" w:color="auto"/>
            </w:tcBorders>
          </w:tcPr>
          <w:p w14:paraId="726CD2F1" w14:textId="77777777" w:rsidR="00C246BB" w:rsidRPr="00FF6EA3" w:rsidRDefault="00C246BB" w:rsidP="005D1644">
            <w:pPr>
              <w:jc w:val="center"/>
            </w:pPr>
            <w:r w:rsidRPr="00FF6EA3">
              <w:t>Наименование показателя</w:t>
            </w:r>
          </w:p>
        </w:tc>
        <w:tc>
          <w:tcPr>
            <w:tcW w:w="2551" w:type="dxa"/>
            <w:tcBorders>
              <w:top w:val="double" w:sz="6" w:space="0" w:color="auto"/>
              <w:left w:val="single" w:sz="6" w:space="0" w:color="auto"/>
              <w:bottom w:val="single" w:sz="6" w:space="0" w:color="auto"/>
              <w:right w:val="single" w:sz="6" w:space="0" w:color="auto"/>
            </w:tcBorders>
          </w:tcPr>
          <w:p w14:paraId="53E5697A" w14:textId="7266B8EF" w:rsidR="00C246BB" w:rsidRPr="00FF6EA3" w:rsidRDefault="00C246BB" w:rsidP="00767E63">
            <w:pPr>
              <w:jc w:val="center"/>
            </w:pPr>
            <w:r w:rsidRPr="00FF6EA3">
              <w:t>20</w:t>
            </w:r>
            <w:r w:rsidR="002142A0" w:rsidRPr="00FF6EA3">
              <w:t>20</w:t>
            </w:r>
            <w:r w:rsidRPr="00FF6EA3">
              <w:t xml:space="preserve">, </w:t>
            </w:r>
            <w:r w:rsidR="00DF63E6">
              <w:t>12</w:t>
            </w:r>
            <w:r w:rsidRPr="00FF6EA3">
              <w:t xml:space="preserve"> мес.</w:t>
            </w:r>
          </w:p>
        </w:tc>
      </w:tr>
      <w:tr w:rsidR="0081219C" w:rsidRPr="00FF6EA3" w14:paraId="747003C0" w14:textId="77777777" w:rsidTr="008D306B">
        <w:tc>
          <w:tcPr>
            <w:tcW w:w="6946" w:type="dxa"/>
            <w:tcBorders>
              <w:top w:val="single" w:sz="6" w:space="0" w:color="auto"/>
              <w:left w:val="double" w:sz="6" w:space="0" w:color="auto"/>
              <w:bottom w:val="single" w:sz="6" w:space="0" w:color="auto"/>
              <w:right w:val="single" w:sz="6" w:space="0" w:color="auto"/>
            </w:tcBorders>
          </w:tcPr>
          <w:p w14:paraId="28DF03E5" w14:textId="77777777" w:rsidR="0081219C" w:rsidRPr="00FF6EA3" w:rsidRDefault="0081219C" w:rsidP="005D1644">
            <w:r w:rsidRPr="00FF6EA3">
              <w:t>Средняя численность работников, чел.</w:t>
            </w:r>
          </w:p>
        </w:tc>
        <w:tc>
          <w:tcPr>
            <w:tcW w:w="2551" w:type="dxa"/>
            <w:tcBorders>
              <w:top w:val="single" w:sz="6" w:space="0" w:color="auto"/>
              <w:left w:val="single" w:sz="6" w:space="0" w:color="auto"/>
              <w:bottom w:val="single" w:sz="6" w:space="0" w:color="auto"/>
              <w:right w:val="single" w:sz="6" w:space="0" w:color="auto"/>
            </w:tcBorders>
          </w:tcPr>
          <w:p w14:paraId="0EA53F09" w14:textId="7A83EEF2" w:rsidR="0081219C" w:rsidRPr="00FF6EA3" w:rsidRDefault="0081219C" w:rsidP="005D1644">
            <w:pPr>
              <w:jc w:val="center"/>
            </w:pPr>
            <w:r>
              <w:t>1</w:t>
            </w:r>
          </w:p>
        </w:tc>
      </w:tr>
      <w:tr w:rsidR="0081219C" w:rsidRPr="00FF6EA3" w14:paraId="0EB1A858" w14:textId="77777777" w:rsidTr="008D306B">
        <w:tc>
          <w:tcPr>
            <w:tcW w:w="6946" w:type="dxa"/>
            <w:tcBorders>
              <w:top w:val="single" w:sz="6" w:space="0" w:color="auto"/>
              <w:left w:val="double" w:sz="6" w:space="0" w:color="auto"/>
              <w:bottom w:val="single" w:sz="6" w:space="0" w:color="auto"/>
              <w:right w:val="single" w:sz="6" w:space="0" w:color="auto"/>
            </w:tcBorders>
          </w:tcPr>
          <w:p w14:paraId="084CC188" w14:textId="77777777" w:rsidR="0081219C" w:rsidRPr="00FF6EA3" w:rsidRDefault="0081219C" w:rsidP="00FF6EA3">
            <w:r w:rsidRPr="00FF6EA3">
              <w:t>Фонд начисленной заработной платы работников за отчетный период</w:t>
            </w:r>
          </w:p>
        </w:tc>
        <w:tc>
          <w:tcPr>
            <w:tcW w:w="2551" w:type="dxa"/>
            <w:tcBorders>
              <w:top w:val="single" w:sz="6" w:space="0" w:color="auto"/>
              <w:left w:val="single" w:sz="6" w:space="0" w:color="auto"/>
              <w:bottom w:val="single" w:sz="6" w:space="0" w:color="auto"/>
              <w:right w:val="single" w:sz="6" w:space="0" w:color="auto"/>
            </w:tcBorders>
          </w:tcPr>
          <w:p w14:paraId="03A93DBA" w14:textId="52017CF8" w:rsidR="0081219C" w:rsidRPr="004F48C1" w:rsidRDefault="0081219C" w:rsidP="0081219C">
            <w:pPr>
              <w:jc w:val="center"/>
            </w:pPr>
            <w:r>
              <w:t>3 531 017,74</w:t>
            </w:r>
          </w:p>
        </w:tc>
      </w:tr>
      <w:tr w:rsidR="0081219C" w:rsidRPr="002D6047" w14:paraId="250CE282" w14:textId="77777777" w:rsidTr="008D306B">
        <w:tc>
          <w:tcPr>
            <w:tcW w:w="6946" w:type="dxa"/>
            <w:tcBorders>
              <w:top w:val="single" w:sz="6" w:space="0" w:color="auto"/>
              <w:left w:val="double" w:sz="6" w:space="0" w:color="auto"/>
              <w:bottom w:val="double" w:sz="6" w:space="0" w:color="auto"/>
              <w:right w:val="single" w:sz="6" w:space="0" w:color="auto"/>
            </w:tcBorders>
          </w:tcPr>
          <w:p w14:paraId="5093EC0B" w14:textId="77777777" w:rsidR="0081219C" w:rsidRPr="00FF6EA3" w:rsidRDefault="0081219C" w:rsidP="00FF6EA3">
            <w:r w:rsidRPr="00FF6EA3">
              <w:t>Выплаты социального характера работников за отчетный период</w:t>
            </w:r>
          </w:p>
        </w:tc>
        <w:tc>
          <w:tcPr>
            <w:tcW w:w="2551" w:type="dxa"/>
            <w:tcBorders>
              <w:top w:val="single" w:sz="6" w:space="0" w:color="auto"/>
              <w:left w:val="single" w:sz="6" w:space="0" w:color="auto"/>
              <w:bottom w:val="double" w:sz="6" w:space="0" w:color="auto"/>
              <w:right w:val="single" w:sz="6" w:space="0" w:color="auto"/>
            </w:tcBorders>
          </w:tcPr>
          <w:p w14:paraId="55D3450D" w14:textId="1F2C2883" w:rsidR="0081219C" w:rsidRPr="004F48C1" w:rsidRDefault="0081219C" w:rsidP="00FF6EA3">
            <w:pPr>
              <w:jc w:val="center"/>
            </w:pPr>
            <w:r>
              <w:t>10 825,06</w:t>
            </w:r>
          </w:p>
        </w:tc>
      </w:tr>
    </w:tbl>
    <w:p w14:paraId="4797C847" w14:textId="77777777" w:rsidR="008D306B" w:rsidRDefault="008D306B" w:rsidP="006B017A">
      <w:bookmarkStart w:id="118" w:name="_Toc482629210"/>
    </w:p>
    <w:p w14:paraId="56F57AC0" w14:textId="77777777" w:rsidR="00E779A3" w:rsidRPr="008D306B" w:rsidRDefault="00E779A3" w:rsidP="006B017A">
      <w:pPr>
        <w:rPr>
          <w:b/>
          <w:bCs/>
          <w:sz w:val="22"/>
          <w:szCs w:val="22"/>
        </w:rPr>
      </w:pPr>
      <w:r w:rsidRPr="008D306B">
        <w:rPr>
          <w:b/>
          <w:bCs/>
          <w:sz w:val="22"/>
          <w:szCs w:val="22"/>
        </w:rPr>
        <w:t>5.8. Сведения о любых обязательствах эмитента перед сотрудниками (работниками), касающихся возможности их участия в уставном капитале эмитента</w:t>
      </w:r>
      <w:bookmarkEnd w:id="118"/>
    </w:p>
    <w:p w14:paraId="22730E83" w14:textId="77777777" w:rsidR="0064448D" w:rsidRPr="005B6ECC" w:rsidRDefault="0064448D" w:rsidP="0064448D">
      <w:pPr>
        <w:ind w:left="200"/>
        <w:jc w:val="both"/>
      </w:pPr>
      <w:r w:rsidRPr="005B6ECC">
        <w:rPr>
          <w:rStyle w:val="Subst"/>
          <w:bCs/>
          <w:iCs/>
        </w:rPr>
        <w:t>Эмитент не имеет обязательств перед сотрудниками (работниками), касающихся возможности их учас</w:t>
      </w:r>
      <w:r w:rsidR="00C23821" w:rsidRPr="005B6ECC">
        <w:rPr>
          <w:rStyle w:val="Subst"/>
          <w:bCs/>
          <w:iCs/>
        </w:rPr>
        <w:t>тия в уставном капитале эмитента.</w:t>
      </w:r>
      <w:r w:rsidRPr="005B6ECC">
        <w:rPr>
          <w:rStyle w:val="Subst"/>
          <w:bCs/>
          <w:iCs/>
        </w:rPr>
        <w:t xml:space="preserve"> </w:t>
      </w:r>
    </w:p>
    <w:p w14:paraId="33008D9C" w14:textId="77777777" w:rsidR="0064448D" w:rsidRPr="005B6ECC" w:rsidRDefault="0064448D" w:rsidP="0064448D">
      <w:pPr>
        <w:ind w:left="200"/>
        <w:jc w:val="both"/>
        <w:rPr>
          <w:b/>
          <w:i/>
        </w:rPr>
      </w:pPr>
      <w:r w:rsidRPr="005B6ECC">
        <w:t xml:space="preserve">Сведения о предоставлении или возможности предоставления сотрудникам (работникам) эмитента опционов эмитента. </w:t>
      </w:r>
      <w:r w:rsidRPr="005B6ECC">
        <w:rPr>
          <w:b/>
          <w:i/>
        </w:rPr>
        <w:t>Опционы эмитента сотрудникам (работникам) эмитента не предоставляются, возможности предоставления опционов нет.</w:t>
      </w:r>
    </w:p>
    <w:p w14:paraId="3745613B" w14:textId="77777777" w:rsidR="00E779A3" w:rsidRPr="000D34DC" w:rsidRDefault="00E779A3">
      <w:pPr>
        <w:pStyle w:val="1"/>
      </w:pPr>
      <w:bookmarkStart w:id="119" w:name="_Toc482629211"/>
      <w:bookmarkStart w:id="120" w:name="_Toc64307937"/>
      <w:r w:rsidRPr="000D34DC">
        <w:lastRenderedPageBreak/>
        <w:t>Раздел VI. Сведения об участниках (акционерах) эмитента и о совершенных эмитентом сделках, в совершении которых имелась заинтересованность</w:t>
      </w:r>
      <w:bookmarkEnd w:id="119"/>
      <w:bookmarkEnd w:id="120"/>
    </w:p>
    <w:p w14:paraId="7BAFD9D0" w14:textId="77777777" w:rsidR="00E779A3" w:rsidRPr="00491867" w:rsidRDefault="00E779A3">
      <w:pPr>
        <w:pStyle w:val="2"/>
      </w:pPr>
      <w:bookmarkStart w:id="121" w:name="_Toc482629212"/>
      <w:bookmarkStart w:id="122" w:name="_Toc64307938"/>
      <w:r w:rsidRPr="00491867">
        <w:t>6.1. Сведения об общем количестве акционеров (участников) эмитента</w:t>
      </w:r>
      <w:bookmarkEnd w:id="121"/>
      <w:bookmarkEnd w:id="122"/>
    </w:p>
    <w:p w14:paraId="24440869" w14:textId="0DA0EAC4" w:rsidR="00D4597E" w:rsidRPr="004F71C7" w:rsidRDefault="00D4597E" w:rsidP="004515AB">
      <w:pPr>
        <w:jc w:val="both"/>
        <w:rPr>
          <w:b/>
          <w:i/>
        </w:rPr>
      </w:pPr>
      <w:r w:rsidRPr="00491867">
        <w:t>Общее количество лиц с ненулевыми остатками на лицевых счетах, зарегистрированных в реестре акционеров эмитента на дату окончания отчетного квартала</w:t>
      </w:r>
      <w:r w:rsidRPr="00491867">
        <w:rPr>
          <w:b/>
          <w:i/>
        </w:rPr>
        <w:t xml:space="preserve">: </w:t>
      </w:r>
      <w:r w:rsidR="00383D4A" w:rsidRPr="00491867">
        <w:rPr>
          <w:b/>
          <w:i/>
        </w:rPr>
        <w:t>1</w:t>
      </w:r>
      <w:r w:rsidR="00491867">
        <w:rPr>
          <w:b/>
          <w:i/>
        </w:rPr>
        <w:t>3</w:t>
      </w:r>
    </w:p>
    <w:p w14:paraId="610363C2" w14:textId="77777777" w:rsidR="00D4597E" w:rsidRPr="003C0EE7" w:rsidRDefault="00D4597E" w:rsidP="004515AB">
      <w:pPr>
        <w:jc w:val="both"/>
      </w:pPr>
      <w:r w:rsidRPr="003C0EE7">
        <w:t>Общее количество номинальных держателей акций эмитента:</w:t>
      </w:r>
      <w:r w:rsidRPr="003C0EE7">
        <w:rPr>
          <w:b/>
          <w:bCs/>
          <w:i/>
          <w:iCs/>
        </w:rPr>
        <w:t xml:space="preserve"> 1</w:t>
      </w:r>
    </w:p>
    <w:p w14:paraId="5A16EB7B" w14:textId="17E3DB36" w:rsidR="00D4597E" w:rsidRPr="00B2523C" w:rsidRDefault="00D4597E" w:rsidP="004515AB">
      <w:pPr>
        <w:jc w:val="both"/>
        <w:rPr>
          <w:b/>
          <w:i/>
        </w:rPr>
      </w:pPr>
      <w:r w:rsidRPr="003C0EE7">
        <w:t xml:space="preserve">Общее количество лиц, включенных в составленный последним список лиц, имевших (имеющих) право на участие в общем собрании акционеров эмитента (иной список лиц, составленный в целях осуществления (реализации) прав по акциям эмитента и для составления которого номинальные </w:t>
      </w:r>
      <w:r w:rsidRPr="00B2523C">
        <w:t xml:space="preserve">держатели акций эмитента представляли данные о лицах, в интересах которых они владели (владеют) акциями эмитента): </w:t>
      </w:r>
      <w:r w:rsidR="00B2523C" w:rsidRPr="00B2523C">
        <w:rPr>
          <w:b/>
          <w:i/>
        </w:rPr>
        <w:t>1068</w:t>
      </w:r>
    </w:p>
    <w:p w14:paraId="3C54BE00" w14:textId="17327CF3" w:rsidR="00D4597E" w:rsidRPr="005516B2" w:rsidRDefault="00D4597E" w:rsidP="004515AB">
      <w:pPr>
        <w:jc w:val="both"/>
        <w:rPr>
          <w:b/>
          <w:i/>
        </w:rPr>
      </w:pPr>
      <w:r w:rsidRPr="003C0EE7">
        <w:t xml:space="preserve">Дата составления списка лиц, включенных в составленный последним список лиц, имевших (имеющих) право на участие в общем собрании акционеров эмитента (иного списка лиц, составленного в целях осуществления (реализации) прав по акциям эмитента и для составления которого номинальные держатели акций эмитента </w:t>
      </w:r>
      <w:r w:rsidRPr="005516B2">
        <w:t>представляли данные о лицах, в интересах которых они владели (владеют) акциями эмитента):</w:t>
      </w:r>
      <w:r w:rsidR="0002671A" w:rsidRPr="005516B2">
        <w:t xml:space="preserve"> </w:t>
      </w:r>
      <w:r w:rsidR="00B4461D">
        <w:rPr>
          <w:b/>
          <w:i/>
        </w:rPr>
        <w:t>0</w:t>
      </w:r>
      <w:r w:rsidR="00627BBC">
        <w:rPr>
          <w:b/>
          <w:i/>
        </w:rPr>
        <w:t>2</w:t>
      </w:r>
      <w:r w:rsidR="00383D4A" w:rsidRPr="005516B2">
        <w:rPr>
          <w:b/>
          <w:i/>
        </w:rPr>
        <w:t>.</w:t>
      </w:r>
      <w:r w:rsidR="00627BBC">
        <w:rPr>
          <w:b/>
          <w:i/>
        </w:rPr>
        <w:t>11</w:t>
      </w:r>
      <w:r w:rsidR="00383D4A" w:rsidRPr="005516B2">
        <w:rPr>
          <w:b/>
          <w:i/>
        </w:rPr>
        <w:t>.</w:t>
      </w:r>
      <w:r w:rsidRPr="005516B2">
        <w:rPr>
          <w:b/>
          <w:i/>
        </w:rPr>
        <w:t>20</w:t>
      </w:r>
      <w:r w:rsidR="00B4461D">
        <w:rPr>
          <w:b/>
          <w:i/>
        </w:rPr>
        <w:t>20</w:t>
      </w:r>
      <w:r w:rsidRPr="005516B2">
        <w:rPr>
          <w:b/>
          <w:i/>
        </w:rPr>
        <w:t xml:space="preserve"> г.</w:t>
      </w:r>
    </w:p>
    <w:p w14:paraId="1A09EA8E" w14:textId="77777777" w:rsidR="00D4597E" w:rsidRPr="005516B2" w:rsidRDefault="00D4597E" w:rsidP="004515AB">
      <w:pPr>
        <w:jc w:val="both"/>
        <w:rPr>
          <w:b/>
          <w:i/>
        </w:rPr>
      </w:pPr>
      <w:r w:rsidRPr="005516B2">
        <w:t xml:space="preserve">Категории (типы) акций эмитента, владельцы которых подлежали включению в такой список: </w:t>
      </w:r>
      <w:r w:rsidRPr="005516B2">
        <w:rPr>
          <w:b/>
          <w:i/>
        </w:rPr>
        <w:t>акции обыкновенные именные.</w:t>
      </w:r>
    </w:p>
    <w:p w14:paraId="09781A4A" w14:textId="24EEF917" w:rsidR="00D4597E" w:rsidRPr="005516B2" w:rsidRDefault="00D4597E" w:rsidP="00383D4A">
      <w:pPr>
        <w:spacing w:before="240"/>
        <w:jc w:val="both"/>
        <w:rPr>
          <w:b/>
          <w:i/>
        </w:rPr>
      </w:pPr>
      <w:r w:rsidRPr="005516B2">
        <w:t>Информация о количестве собственных акций, находящихся на балансе эмитента на дату окончания отчетного квартала:</w:t>
      </w:r>
      <w:r w:rsidR="003C0EE7" w:rsidRPr="005516B2">
        <w:t xml:space="preserve"> </w:t>
      </w:r>
      <w:r w:rsidR="000D34DC" w:rsidRPr="005516B2">
        <w:rPr>
          <w:b/>
          <w:i/>
        </w:rPr>
        <w:t>0</w:t>
      </w:r>
      <w:r w:rsidR="003C0EE7" w:rsidRPr="005516B2">
        <w:rPr>
          <w:b/>
          <w:i/>
        </w:rPr>
        <w:t xml:space="preserve"> шт</w:t>
      </w:r>
      <w:r w:rsidRPr="005516B2">
        <w:rPr>
          <w:b/>
          <w:i/>
        </w:rPr>
        <w:t>.</w:t>
      </w:r>
    </w:p>
    <w:p w14:paraId="5F952E0C" w14:textId="3A10993B" w:rsidR="00D4597E" w:rsidRPr="005516B2" w:rsidRDefault="00D4597E" w:rsidP="00D4597E">
      <w:pPr>
        <w:jc w:val="both"/>
        <w:rPr>
          <w:b/>
          <w:i/>
        </w:rPr>
      </w:pPr>
      <w:r w:rsidRPr="005516B2">
        <w:t xml:space="preserve">Информация о количестве акций эмитента, принадлежащих подконтрольным эмитенту организациям: </w:t>
      </w:r>
      <w:r w:rsidR="00383D4A" w:rsidRPr="005516B2">
        <w:rPr>
          <w:b/>
          <w:i/>
        </w:rPr>
        <w:t>38 013</w:t>
      </w:r>
      <w:r w:rsidR="008F22B1" w:rsidRPr="005516B2">
        <w:rPr>
          <w:b/>
          <w:i/>
        </w:rPr>
        <w:t xml:space="preserve"> шт.</w:t>
      </w:r>
    </w:p>
    <w:p w14:paraId="79145FCB" w14:textId="77777777" w:rsidR="00D4597E" w:rsidRPr="005516B2" w:rsidRDefault="00D4597E" w:rsidP="00686241">
      <w:pPr>
        <w:pStyle w:val="2"/>
      </w:pPr>
      <w:bookmarkStart w:id="123" w:name="_Toc474486404"/>
      <w:bookmarkStart w:id="124" w:name="_Toc482629213"/>
      <w:bookmarkStart w:id="125" w:name="_Toc64307939"/>
      <w:r w:rsidRPr="00637303">
        <w:t>6.2. Сведения об участниках (акционерах) эмитента,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таких участников (акционеров) лицах, а в случае отсутствия таких лиц о таких участниках (акционерах), владеющих не менее чем 20 процентами уставного капитала или не менее чем 20 процентами их обыкновенных акций</w:t>
      </w:r>
      <w:bookmarkEnd w:id="123"/>
      <w:bookmarkEnd w:id="124"/>
      <w:bookmarkEnd w:id="125"/>
    </w:p>
    <w:p w14:paraId="0B4CAEF2" w14:textId="77777777" w:rsidR="00EA241B" w:rsidRPr="005B6ECC" w:rsidRDefault="00EA241B" w:rsidP="00EA241B">
      <w:pPr>
        <w:jc w:val="both"/>
      </w:pPr>
      <w:r w:rsidRPr="005516B2">
        <w:rPr>
          <w:b/>
          <w:bCs/>
          <w:i/>
          <w:iCs/>
        </w:rPr>
        <w:t xml:space="preserve">1. </w:t>
      </w:r>
      <w:r w:rsidRPr="005516B2">
        <w:t>Полное фирменное наименование:</w:t>
      </w:r>
      <w:r w:rsidRPr="005516B2">
        <w:rPr>
          <w:b/>
          <w:bCs/>
          <w:i/>
          <w:iCs/>
        </w:rPr>
        <w:t xml:space="preserve"> Компания "РИГ РЕСТОРАНТС ЛИМИТЕД</w:t>
      </w:r>
      <w:r w:rsidRPr="005B6ECC">
        <w:rPr>
          <w:b/>
          <w:bCs/>
          <w:i/>
          <w:iCs/>
        </w:rPr>
        <w:t>" (RIG RESTAURANTS LIMITED)</w:t>
      </w:r>
    </w:p>
    <w:p w14:paraId="17E03197" w14:textId="77777777" w:rsidR="00EA241B" w:rsidRPr="005B6ECC" w:rsidRDefault="00EA241B" w:rsidP="00EA241B">
      <w:pPr>
        <w:spacing w:before="0" w:after="0"/>
        <w:jc w:val="both"/>
      </w:pPr>
      <w:r w:rsidRPr="005B6ECC">
        <w:t>Сокращенное фирменное наименование:</w:t>
      </w:r>
      <w:r w:rsidRPr="005B6ECC">
        <w:rPr>
          <w:b/>
          <w:bCs/>
          <w:i/>
          <w:iCs/>
        </w:rPr>
        <w:t xml:space="preserve"> Компания "РИГ РЕСТОРАНТС ЛИМИТЕД" (RIG RESTAURANTS LIMITED)</w:t>
      </w:r>
    </w:p>
    <w:p w14:paraId="0EDB1FC3" w14:textId="77777777" w:rsidR="00EA241B" w:rsidRPr="005B6ECC" w:rsidRDefault="00EA241B" w:rsidP="00EA241B">
      <w:pPr>
        <w:spacing w:before="0" w:after="0"/>
        <w:jc w:val="both"/>
      </w:pPr>
      <w:r w:rsidRPr="005B6ECC">
        <w:t xml:space="preserve">Место нахождения: </w:t>
      </w:r>
      <w:r w:rsidRPr="005B6ECC">
        <w:rPr>
          <w:b/>
          <w:bCs/>
          <w:i/>
          <w:iCs/>
        </w:rPr>
        <w:t>1065 Кипр, Никосия, Арх. Макариос III, КЭПИТАЛ СЕНТЕР, 9-й этаж 2-4,</w:t>
      </w:r>
    </w:p>
    <w:p w14:paraId="075E2E45" w14:textId="5F1771F6" w:rsidR="00EA241B" w:rsidRPr="005B6ECC" w:rsidRDefault="00EA241B" w:rsidP="00EA241B">
      <w:pPr>
        <w:jc w:val="both"/>
      </w:pPr>
      <w:r w:rsidRPr="005B6ECC">
        <w:t>Доля участия лица в уставном капитале эмитента:</w:t>
      </w:r>
      <w:r>
        <w:rPr>
          <w:b/>
          <w:bCs/>
          <w:i/>
          <w:iCs/>
        </w:rPr>
        <w:t xml:space="preserve"> 45</w:t>
      </w:r>
      <w:r w:rsidR="005F4407">
        <w:rPr>
          <w:b/>
          <w:bCs/>
          <w:i/>
          <w:iCs/>
        </w:rPr>
        <w:t>,</w:t>
      </w:r>
      <w:r>
        <w:rPr>
          <w:b/>
          <w:bCs/>
          <w:i/>
          <w:iCs/>
        </w:rPr>
        <w:t>80</w:t>
      </w:r>
      <w:r w:rsidRPr="005B6ECC">
        <w:rPr>
          <w:b/>
          <w:bCs/>
          <w:i/>
          <w:iCs/>
        </w:rPr>
        <w:t>%</w:t>
      </w:r>
    </w:p>
    <w:p w14:paraId="4321C9E9" w14:textId="26509DD7" w:rsidR="00EA241B" w:rsidRPr="005B6ECC" w:rsidRDefault="00EA241B" w:rsidP="00EA241B">
      <w:pPr>
        <w:jc w:val="both"/>
      </w:pPr>
      <w:r w:rsidRPr="005B6ECC">
        <w:t>Доля принадлежащих лицу обыкновенных акций эмитента:</w:t>
      </w:r>
      <w:r w:rsidRPr="005B6ECC">
        <w:rPr>
          <w:b/>
          <w:bCs/>
          <w:i/>
          <w:iCs/>
        </w:rPr>
        <w:t xml:space="preserve"> 45</w:t>
      </w:r>
      <w:r w:rsidR="005F4407">
        <w:rPr>
          <w:b/>
          <w:bCs/>
          <w:i/>
          <w:iCs/>
        </w:rPr>
        <w:t>,</w:t>
      </w:r>
      <w:r>
        <w:rPr>
          <w:b/>
          <w:bCs/>
          <w:i/>
          <w:iCs/>
        </w:rPr>
        <w:t>80</w:t>
      </w:r>
      <w:r w:rsidRPr="005B6ECC">
        <w:rPr>
          <w:b/>
          <w:bCs/>
          <w:i/>
          <w:iCs/>
        </w:rPr>
        <w:t>%</w:t>
      </w:r>
    </w:p>
    <w:p w14:paraId="024BB602" w14:textId="77777777" w:rsidR="00EA241B" w:rsidRPr="005B6ECC" w:rsidRDefault="00EA241B" w:rsidP="00EA241B">
      <w:pPr>
        <w:jc w:val="both"/>
        <w:rPr>
          <w:b/>
          <w:bCs/>
          <w:i/>
          <w:iCs/>
        </w:rPr>
      </w:pPr>
      <w:r w:rsidRPr="005B6ECC">
        <w:t xml:space="preserve">Лица, контролирующие участника (акционера) эмитента: </w:t>
      </w:r>
    </w:p>
    <w:p w14:paraId="2D920D58" w14:textId="77777777" w:rsidR="00EA241B" w:rsidRPr="005B6ECC" w:rsidRDefault="00EA241B" w:rsidP="00EA241B">
      <w:pPr>
        <w:rPr>
          <w:b/>
          <w:bCs/>
          <w:i/>
          <w:iCs/>
        </w:rPr>
      </w:pPr>
      <w:r w:rsidRPr="005B6ECC">
        <w:rPr>
          <w:b/>
          <w:bCs/>
          <w:i/>
          <w:iCs/>
        </w:rPr>
        <w:t>1.1. Ростислав Ордовский-Танаевский Бланко.</w:t>
      </w:r>
    </w:p>
    <w:p w14:paraId="5716BFA9" w14:textId="77777777" w:rsidR="00EA241B" w:rsidRPr="005B6ECC" w:rsidRDefault="00EA241B" w:rsidP="00EA241B">
      <w:pPr>
        <w:spacing w:before="0" w:after="0"/>
        <w:rPr>
          <w:b/>
          <w:bCs/>
          <w:i/>
          <w:iCs/>
        </w:rPr>
      </w:pPr>
      <w:r w:rsidRPr="005B6ECC">
        <w:rPr>
          <w:bCs/>
          <w:iCs/>
        </w:rPr>
        <w:t xml:space="preserve">вид контроля, под которым находится участник (акционер) эмитента по отношению к контролирующему его лицу (прямой контроль, косвенный контроль): </w:t>
      </w:r>
      <w:r w:rsidRPr="005B6ECC">
        <w:rPr>
          <w:b/>
          <w:bCs/>
          <w:i/>
          <w:iCs/>
        </w:rPr>
        <w:t>прямой контроль,</w:t>
      </w:r>
    </w:p>
    <w:p w14:paraId="1EC3AD4F" w14:textId="77777777" w:rsidR="00EA241B" w:rsidRPr="005B6ECC" w:rsidRDefault="00EA241B" w:rsidP="00EA241B">
      <w:pPr>
        <w:spacing w:before="0" w:after="0"/>
        <w:rPr>
          <w:b/>
          <w:bCs/>
          <w:i/>
          <w:iCs/>
        </w:rPr>
      </w:pPr>
      <w:r w:rsidRPr="005B6ECC">
        <w:rPr>
          <w:bCs/>
          <w:iCs/>
        </w:rPr>
        <w:t xml:space="preserve">основание, в силу которого лицо, контролирующее участника (акционера) эмитента, осуществляет такой контроль: </w:t>
      </w:r>
      <w:r w:rsidRPr="005B6ECC">
        <w:rPr>
          <w:b/>
          <w:bCs/>
          <w:i/>
          <w:iCs/>
        </w:rPr>
        <w:t>участие в юридическом лице, являющемся участником (акционером) эмитента,</w:t>
      </w:r>
    </w:p>
    <w:p w14:paraId="53DC6D4A" w14:textId="77777777" w:rsidR="00EA241B" w:rsidRPr="005B6ECC" w:rsidRDefault="00EA241B" w:rsidP="00EA241B">
      <w:pPr>
        <w:spacing w:before="0" w:after="0"/>
        <w:jc w:val="both"/>
        <w:rPr>
          <w:b/>
          <w:bCs/>
          <w:i/>
          <w:iCs/>
        </w:rPr>
      </w:pPr>
      <w:r w:rsidRPr="005B6ECC">
        <w:rPr>
          <w:bCs/>
          <w:iCs/>
        </w:rPr>
        <w:t>признак осуществления лицом, контролирующим участника (акционера) эмитента, такого контроля:</w:t>
      </w:r>
      <w:r w:rsidRPr="005B6ECC">
        <w:rPr>
          <w:b/>
          <w:bCs/>
          <w:i/>
          <w:iCs/>
        </w:rPr>
        <w:t xml:space="preserve"> право распоряжаться более 50 процентами голосов в высшем органе управления юридического лица, являющегося участником (акционером) эмитента;</w:t>
      </w:r>
    </w:p>
    <w:p w14:paraId="4A59958F" w14:textId="77777777" w:rsidR="00EA241B" w:rsidRPr="005B6ECC" w:rsidRDefault="00EA241B" w:rsidP="00EA241B">
      <w:pPr>
        <w:spacing w:before="0" w:after="0"/>
        <w:rPr>
          <w:b/>
          <w:bCs/>
          <w:i/>
          <w:iCs/>
        </w:rPr>
      </w:pPr>
    </w:p>
    <w:p w14:paraId="69CB7B71" w14:textId="77777777" w:rsidR="00EA241B" w:rsidRPr="005B6ECC" w:rsidRDefault="00EA241B" w:rsidP="00EA241B">
      <w:pPr>
        <w:jc w:val="both"/>
        <w:rPr>
          <w:b/>
          <w:bCs/>
          <w:i/>
          <w:iCs/>
        </w:rPr>
      </w:pPr>
      <w:r w:rsidRPr="005B6ECC">
        <w:rPr>
          <w:b/>
          <w:bCs/>
          <w:i/>
          <w:iCs/>
        </w:rPr>
        <w:t xml:space="preserve">2. </w:t>
      </w:r>
      <w:r w:rsidRPr="005B6ECC">
        <w:rPr>
          <w:sz w:val="22"/>
          <w:szCs w:val="22"/>
        </w:rPr>
        <w:t>П</w:t>
      </w:r>
      <w:r w:rsidRPr="005B6ECC">
        <w:t>олное фирменное наименование</w:t>
      </w:r>
      <w:r w:rsidRPr="005B6ECC">
        <w:rPr>
          <w:b/>
        </w:rPr>
        <w:t xml:space="preserve">: </w:t>
      </w:r>
      <w:r w:rsidRPr="005B6ECC">
        <w:rPr>
          <w:b/>
          <w:bCs/>
          <w:i/>
          <w:iCs/>
        </w:rPr>
        <w:t>НИКОРС ЛИМИТЕД (</w:t>
      </w:r>
      <w:r w:rsidRPr="005B6ECC">
        <w:rPr>
          <w:b/>
          <w:bCs/>
          <w:i/>
          <w:iCs/>
          <w:lang w:val="en-US"/>
        </w:rPr>
        <w:t>NICKORS</w:t>
      </w:r>
      <w:r w:rsidRPr="005B6ECC">
        <w:rPr>
          <w:b/>
          <w:bCs/>
          <w:i/>
          <w:iCs/>
        </w:rPr>
        <w:t xml:space="preserve"> </w:t>
      </w:r>
      <w:r w:rsidRPr="005B6ECC">
        <w:rPr>
          <w:b/>
          <w:bCs/>
          <w:i/>
          <w:iCs/>
          <w:lang w:val="en-US"/>
        </w:rPr>
        <w:t>LIMITED</w:t>
      </w:r>
      <w:r w:rsidRPr="005B6ECC">
        <w:rPr>
          <w:b/>
          <w:bCs/>
          <w:i/>
          <w:iCs/>
        </w:rPr>
        <w:t>);</w:t>
      </w:r>
    </w:p>
    <w:p w14:paraId="3E4B9EDA" w14:textId="77777777" w:rsidR="00EA241B" w:rsidRPr="005B6ECC" w:rsidRDefault="00EA241B" w:rsidP="00EA241B">
      <w:pPr>
        <w:jc w:val="both"/>
        <w:rPr>
          <w:b/>
          <w:bCs/>
          <w:i/>
          <w:iCs/>
        </w:rPr>
      </w:pPr>
      <w:r w:rsidRPr="005B6ECC">
        <w:t>Сокращенное фирменное наименование:</w:t>
      </w:r>
      <w:r w:rsidRPr="005B6ECC">
        <w:rPr>
          <w:b/>
        </w:rPr>
        <w:t xml:space="preserve"> </w:t>
      </w:r>
      <w:r w:rsidRPr="005B6ECC">
        <w:rPr>
          <w:b/>
          <w:bCs/>
          <w:i/>
          <w:iCs/>
        </w:rPr>
        <w:t>НИКОРС ЛИМИТЕД (</w:t>
      </w:r>
      <w:r w:rsidRPr="005B6ECC">
        <w:rPr>
          <w:b/>
          <w:bCs/>
          <w:i/>
          <w:iCs/>
          <w:lang w:val="en-US"/>
        </w:rPr>
        <w:t>NICKORS</w:t>
      </w:r>
      <w:r w:rsidRPr="005B6ECC">
        <w:rPr>
          <w:b/>
          <w:bCs/>
          <w:i/>
          <w:iCs/>
        </w:rPr>
        <w:t xml:space="preserve"> </w:t>
      </w:r>
      <w:r w:rsidRPr="005B6ECC">
        <w:rPr>
          <w:b/>
          <w:bCs/>
          <w:i/>
          <w:iCs/>
          <w:lang w:val="en-US"/>
        </w:rPr>
        <w:t>LIMITED</w:t>
      </w:r>
      <w:r w:rsidRPr="005B6ECC">
        <w:rPr>
          <w:b/>
          <w:bCs/>
          <w:i/>
          <w:iCs/>
        </w:rPr>
        <w:t>);</w:t>
      </w:r>
    </w:p>
    <w:p w14:paraId="7619F43F" w14:textId="77777777" w:rsidR="00EA241B" w:rsidRPr="005B6ECC" w:rsidRDefault="00EA241B" w:rsidP="00EA241B">
      <w:pPr>
        <w:jc w:val="both"/>
        <w:rPr>
          <w:b/>
          <w:bCs/>
          <w:i/>
          <w:iCs/>
        </w:rPr>
      </w:pPr>
      <w:r w:rsidRPr="005B6ECC">
        <w:t>Место нахождения:</w:t>
      </w:r>
      <w:r w:rsidRPr="005B6ECC">
        <w:rPr>
          <w:b/>
        </w:rPr>
        <w:t xml:space="preserve"> </w:t>
      </w:r>
      <w:r w:rsidRPr="005B6ECC">
        <w:rPr>
          <w:b/>
          <w:bCs/>
          <w:i/>
          <w:iCs/>
        </w:rPr>
        <w:t>Центральная Америка, Белиз, г.Белиз, Баррак Роад, № 35;</w:t>
      </w:r>
    </w:p>
    <w:p w14:paraId="5CBC1A08" w14:textId="77777777" w:rsidR="00EA241B" w:rsidRPr="005B6ECC" w:rsidRDefault="00EA241B" w:rsidP="00EA241B">
      <w:pPr>
        <w:jc w:val="both"/>
        <w:rPr>
          <w:b/>
          <w:bCs/>
          <w:i/>
          <w:iCs/>
        </w:rPr>
      </w:pPr>
      <w:r w:rsidRPr="005B6ECC">
        <w:rPr>
          <w:bCs/>
          <w:iCs/>
        </w:rPr>
        <w:t>ИНН:</w:t>
      </w:r>
      <w:r w:rsidRPr="005B6ECC">
        <w:rPr>
          <w:b/>
          <w:bCs/>
          <w:i/>
          <w:iCs/>
        </w:rPr>
        <w:t xml:space="preserve"> 9909398346. </w:t>
      </w:r>
    </w:p>
    <w:p w14:paraId="373F9C91" w14:textId="58991E3B" w:rsidR="00EA241B" w:rsidRPr="005B6ECC" w:rsidRDefault="00EA241B" w:rsidP="00EA241B">
      <w:pPr>
        <w:jc w:val="both"/>
        <w:rPr>
          <w:b/>
          <w:bCs/>
          <w:i/>
          <w:iCs/>
        </w:rPr>
      </w:pPr>
      <w:r w:rsidRPr="005B6ECC">
        <w:t>Доля участия лица в уставном капитале эмитента</w:t>
      </w:r>
      <w:r>
        <w:t>:</w:t>
      </w:r>
      <w:r w:rsidR="00637303">
        <w:rPr>
          <w:b/>
          <w:bCs/>
          <w:i/>
          <w:iCs/>
        </w:rPr>
        <w:t xml:space="preserve"> 24</w:t>
      </w:r>
      <w:r w:rsidRPr="005B6ECC">
        <w:rPr>
          <w:b/>
          <w:bCs/>
          <w:i/>
          <w:iCs/>
        </w:rPr>
        <w:t>,</w:t>
      </w:r>
      <w:r w:rsidR="00637303">
        <w:rPr>
          <w:b/>
          <w:bCs/>
          <w:i/>
          <w:iCs/>
        </w:rPr>
        <w:t>29</w:t>
      </w:r>
      <w:r>
        <w:rPr>
          <w:b/>
          <w:bCs/>
          <w:i/>
          <w:iCs/>
        </w:rPr>
        <w:t xml:space="preserve"> %</w:t>
      </w:r>
    </w:p>
    <w:p w14:paraId="1E664397" w14:textId="4129465E" w:rsidR="00EA241B" w:rsidRPr="005B6ECC" w:rsidRDefault="00EA241B" w:rsidP="00EA241B">
      <w:pPr>
        <w:jc w:val="both"/>
      </w:pPr>
      <w:r w:rsidRPr="005B6ECC">
        <w:t>Доля принадлежащих лиц</w:t>
      </w:r>
      <w:r>
        <w:t>у обыкновенных акций эмитента</w:t>
      </w:r>
      <w:r w:rsidRPr="005B6ECC">
        <w:t>:</w:t>
      </w:r>
      <w:r w:rsidRPr="005B6ECC">
        <w:rPr>
          <w:b/>
          <w:bCs/>
          <w:i/>
          <w:iCs/>
        </w:rPr>
        <w:t xml:space="preserve"> 2</w:t>
      </w:r>
      <w:r w:rsidR="00637303">
        <w:rPr>
          <w:b/>
          <w:bCs/>
          <w:i/>
          <w:iCs/>
        </w:rPr>
        <w:t>4</w:t>
      </w:r>
      <w:r w:rsidRPr="005B6ECC">
        <w:rPr>
          <w:b/>
          <w:bCs/>
          <w:i/>
          <w:iCs/>
        </w:rPr>
        <w:t>,</w:t>
      </w:r>
      <w:r w:rsidR="00637303">
        <w:rPr>
          <w:b/>
          <w:bCs/>
          <w:i/>
          <w:iCs/>
        </w:rPr>
        <w:t>29</w:t>
      </w:r>
      <w:r>
        <w:rPr>
          <w:b/>
          <w:bCs/>
          <w:i/>
          <w:iCs/>
        </w:rPr>
        <w:t xml:space="preserve"> %</w:t>
      </w:r>
    </w:p>
    <w:p w14:paraId="543BB452" w14:textId="1651DB7F" w:rsidR="00EA241B" w:rsidRDefault="00EA241B" w:rsidP="00EA241B">
      <w:pPr>
        <w:jc w:val="both"/>
      </w:pPr>
      <w:r w:rsidRPr="005B6ECC">
        <w:t xml:space="preserve">Лица, контролирующие участника (акционера) эмитента: </w:t>
      </w:r>
    </w:p>
    <w:p w14:paraId="4ED9D8F2" w14:textId="18579CD2" w:rsidR="001D7B55" w:rsidRPr="005B6ECC" w:rsidRDefault="001D7B55" w:rsidP="001D7B55">
      <w:pPr>
        <w:rPr>
          <w:b/>
          <w:bCs/>
          <w:i/>
          <w:iCs/>
        </w:rPr>
      </w:pPr>
      <w:r>
        <w:rPr>
          <w:b/>
          <w:bCs/>
          <w:i/>
          <w:iCs/>
        </w:rPr>
        <w:t>2</w:t>
      </w:r>
      <w:r w:rsidRPr="005B6ECC">
        <w:rPr>
          <w:b/>
          <w:bCs/>
          <w:i/>
          <w:iCs/>
        </w:rPr>
        <w:t xml:space="preserve">.1. </w:t>
      </w:r>
      <w:r>
        <w:rPr>
          <w:b/>
          <w:bCs/>
          <w:i/>
          <w:iCs/>
        </w:rPr>
        <w:t>Сафарян Амбарцум Азатович</w:t>
      </w:r>
      <w:r w:rsidRPr="005B6ECC">
        <w:rPr>
          <w:b/>
          <w:bCs/>
          <w:i/>
          <w:iCs/>
        </w:rPr>
        <w:t>.</w:t>
      </w:r>
    </w:p>
    <w:p w14:paraId="1664978E" w14:textId="77777777" w:rsidR="001D7B55" w:rsidRPr="005B6ECC" w:rsidRDefault="001D7B55" w:rsidP="001D7B55">
      <w:pPr>
        <w:spacing w:before="0" w:after="0"/>
        <w:rPr>
          <w:b/>
          <w:bCs/>
          <w:i/>
          <w:iCs/>
        </w:rPr>
      </w:pPr>
      <w:r w:rsidRPr="005B6ECC">
        <w:rPr>
          <w:bCs/>
          <w:iCs/>
        </w:rPr>
        <w:t xml:space="preserve">вид контроля, под которым находится участник (акционер) эмитента по отношению к контролирующему его лицу (прямой контроль, косвенный контроль): </w:t>
      </w:r>
      <w:r w:rsidRPr="005B6ECC">
        <w:rPr>
          <w:b/>
          <w:bCs/>
          <w:i/>
          <w:iCs/>
        </w:rPr>
        <w:t>прямой контроль,</w:t>
      </w:r>
    </w:p>
    <w:p w14:paraId="2C16DBAF" w14:textId="77777777" w:rsidR="001D7B55" w:rsidRPr="005B6ECC" w:rsidRDefault="001D7B55" w:rsidP="001D7B55">
      <w:pPr>
        <w:spacing w:before="0" w:after="0"/>
        <w:rPr>
          <w:b/>
          <w:bCs/>
          <w:i/>
          <w:iCs/>
        </w:rPr>
      </w:pPr>
      <w:r w:rsidRPr="005B6ECC">
        <w:rPr>
          <w:bCs/>
          <w:iCs/>
        </w:rPr>
        <w:t xml:space="preserve">основание, в силу которого лицо, контролирующее участника (акционера) эмитента, осуществляет такой контроль: </w:t>
      </w:r>
      <w:r w:rsidRPr="005B6ECC">
        <w:rPr>
          <w:b/>
          <w:bCs/>
          <w:i/>
          <w:iCs/>
        </w:rPr>
        <w:t>участие в юридическом лице, являющемся участником (акционером) эмитента,</w:t>
      </w:r>
    </w:p>
    <w:p w14:paraId="03F68BCA" w14:textId="77777777" w:rsidR="001D7B55" w:rsidRPr="005B6ECC" w:rsidRDefault="001D7B55" w:rsidP="001D7B55">
      <w:pPr>
        <w:spacing w:before="0" w:after="0"/>
        <w:jc w:val="both"/>
        <w:rPr>
          <w:b/>
          <w:bCs/>
          <w:i/>
          <w:iCs/>
        </w:rPr>
      </w:pPr>
      <w:r w:rsidRPr="005B6ECC">
        <w:rPr>
          <w:bCs/>
          <w:iCs/>
        </w:rPr>
        <w:t>признак осуществления лицом, контролирующим участника (акционера) эмитента, такого контроля:</w:t>
      </w:r>
      <w:r w:rsidRPr="005B6ECC">
        <w:rPr>
          <w:b/>
          <w:bCs/>
          <w:i/>
          <w:iCs/>
        </w:rPr>
        <w:t xml:space="preserve"> право распоряжаться более 50 процентами голосов в высшем органе управления юридического лица, являющегося </w:t>
      </w:r>
      <w:r w:rsidRPr="005B6ECC">
        <w:rPr>
          <w:b/>
          <w:bCs/>
          <w:i/>
          <w:iCs/>
        </w:rPr>
        <w:lastRenderedPageBreak/>
        <w:t>участником (акционером) эмитента;</w:t>
      </w:r>
    </w:p>
    <w:p w14:paraId="5D5E4B23" w14:textId="77777777" w:rsidR="001D7B55" w:rsidRDefault="001D7B55" w:rsidP="00EA241B">
      <w:pPr>
        <w:jc w:val="both"/>
      </w:pPr>
    </w:p>
    <w:p w14:paraId="3498767E" w14:textId="77777777" w:rsidR="00EA241B" w:rsidRPr="005B6ECC" w:rsidRDefault="00EA241B" w:rsidP="00EA241B">
      <w:pPr>
        <w:jc w:val="both"/>
        <w:rPr>
          <w:b/>
          <w:bCs/>
          <w:i/>
          <w:iCs/>
          <w:lang w:val="fr-FR"/>
        </w:rPr>
      </w:pPr>
      <w:r w:rsidRPr="005B6ECC">
        <w:rPr>
          <w:b/>
          <w:lang w:val="fr-FR"/>
        </w:rPr>
        <w:t>3.</w:t>
      </w:r>
      <w:r w:rsidRPr="005B6ECC">
        <w:rPr>
          <w:sz w:val="22"/>
          <w:szCs w:val="22"/>
          <w:lang w:val="fr-FR"/>
        </w:rPr>
        <w:t xml:space="preserve"> </w:t>
      </w:r>
      <w:r w:rsidRPr="005B6ECC">
        <w:t>Полное</w:t>
      </w:r>
      <w:r w:rsidRPr="005B6ECC">
        <w:rPr>
          <w:lang w:val="fr-FR"/>
        </w:rPr>
        <w:t xml:space="preserve"> </w:t>
      </w:r>
      <w:r w:rsidRPr="005B6ECC">
        <w:t>фирменное</w:t>
      </w:r>
      <w:r w:rsidRPr="005B6ECC">
        <w:rPr>
          <w:lang w:val="fr-FR"/>
        </w:rPr>
        <w:t xml:space="preserve"> </w:t>
      </w:r>
      <w:r w:rsidRPr="005B6ECC">
        <w:t>наименование</w:t>
      </w:r>
      <w:r w:rsidRPr="005B6ECC">
        <w:rPr>
          <w:lang w:val="fr-FR"/>
        </w:rPr>
        <w:t>:</w:t>
      </w:r>
      <w:r w:rsidRPr="005B6ECC">
        <w:rPr>
          <w:b/>
          <w:bCs/>
          <w:i/>
          <w:iCs/>
          <w:lang w:val="fr-FR"/>
        </w:rPr>
        <w:t xml:space="preserve"> Renaissance Securities (Cyprus) Limited</w:t>
      </w:r>
    </w:p>
    <w:p w14:paraId="58069497" w14:textId="77777777" w:rsidR="00EA241B" w:rsidRPr="005B6ECC" w:rsidRDefault="00EA241B" w:rsidP="00EA241B">
      <w:pPr>
        <w:jc w:val="both"/>
        <w:rPr>
          <w:lang w:val="fr-FR"/>
        </w:rPr>
      </w:pPr>
      <w:r w:rsidRPr="005B6ECC">
        <w:t>Сокращенное</w:t>
      </w:r>
      <w:r w:rsidRPr="005B6ECC">
        <w:rPr>
          <w:lang w:val="fr-FR"/>
        </w:rPr>
        <w:t xml:space="preserve"> </w:t>
      </w:r>
      <w:r w:rsidRPr="005B6ECC">
        <w:t>фирменное</w:t>
      </w:r>
      <w:r w:rsidRPr="005B6ECC">
        <w:rPr>
          <w:lang w:val="fr-FR"/>
        </w:rPr>
        <w:t xml:space="preserve"> </w:t>
      </w:r>
      <w:r w:rsidRPr="005B6ECC">
        <w:t>наименование</w:t>
      </w:r>
      <w:r w:rsidRPr="005B6ECC">
        <w:rPr>
          <w:lang w:val="fr-FR"/>
        </w:rPr>
        <w:t>:</w:t>
      </w:r>
      <w:r w:rsidRPr="005B6ECC">
        <w:rPr>
          <w:b/>
          <w:bCs/>
          <w:i/>
          <w:iCs/>
          <w:lang w:val="fr-FR"/>
        </w:rPr>
        <w:t xml:space="preserve"> Renaissance Securities (Cyprus) Limited</w:t>
      </w:r>
    </w:p>
    <w:p w14:paraId="0F7F5660" w14:textId="77777777" w:rsidR="00EA241B" w:rsidRPr="00691F59" w:rsidRDefault="00EA241B" w:rsidP="00EA241B">
      <w:pPr>
        <w:jc w:val="both"/>
        <w:rPr>
          <w:b/>
          <w:bCs/>
          <w:i/>
          <w:iCs/>
          <w:lang w:val="en-US"/>
        </w:rPr>
      </w:pPr>
      <w:r w:rsidRPr="005B6ECC">
        <w:t>Место</w:t>
      </w:r>
      <w:r w:rsidRPr="005B6ECC">
        <w:rPr>
          <w:lang w:val="fr-FR"/>
        </w:rPr>
        <w:t xml:space="preserve"> </w:t>
      </w:r>
      <w:r w:rsidRPr="005B6ECC">
        <w:t>нахождения</w:t>
      </w:r>
      <w:r w:rsidRPr="005B6ECC">
        <w:rPr>
          <w:lang w:val="fr-FR"/>
        </w:rPr>
        <w:t xml:space="preserve">: </w:t>
      </w:r>
      <w:r w:rsidRPr="005B6ECC">
        <w:rPr>
          <w:b/>
          <w:bCs/>
          <w:i/>
          <w:iCs/>
        </w:rPr>
        <w:t>Кипр</w:t>
      </w:r>
      <w:r w:rsidRPr="005B6ECC">
        <w:rPr>
          <w:b/>
          <w:bCs/>
          <w:i/>
          <w:iCs/>
          <w:lang w:val="fr-FR"/>
        </w:rPr>
        <w:t xml:space="preserve">, 1065, Nicosia, Arch. </w:t>
      </w:r>
      <w:r w:rsidRPr="005B6ECC">
        <w:rPr>
          <w:b/>
          <w:bCs/>
          <w:i/>
          <w:iCs/>
          <w:lang w:val="en-US"/>
        </w:rPr>
        <w:t>Makariou III, 2-4, Capital Center, 9th Floor</w:t>
      </w:r>
    </w:p>
    <w:p w14:paraId="23215B79" w14:textId="488C4212" w:rsidR="00EA241B" w:rsidRPr="001307F4" w:rsidRDefault="00EA241B" w:rsidP="00EA241B">
      <w:pPr>
        <w:jc w:val="both"/>
      </w:pPr>
      <w:r w:rsidRPr="005B6ECC">
        <w:t xml:space="preserve">Доля участия лица в уставном капитале </w:t>
      </w:r>
      <w:r w:rsidRPr="001307F4">
        <w:t>эмитента:</w:t>
      </w:r>
      <w:r w:rsidRPr="001307F4">
        <w:rPr>
          <w:b/>
          <w:bCs/>
          <w:i/>
          <w:iCs/>
        </w:rPr>
        <w:t xml:space="preserve"> </w:t>
      </w:r>
      <w:r w:rsidR="00730393">
        <w:rPr>
          <w:b/>
          <w:bCs/>
          <w:i/>
          <w:iCs/>
        </w:rPr>
        <w:t>6,95</w:t>
      </w:r>
      <w:r w:rsidRPr="001307F4">
        <w:rPr>
          <w:b/>
          <w:bCs/>
          <w:i/>
          <w:iCs/>
        </w:rPr>
        <w:t>%</w:t>
      </w:r>
    </w:p>
    <w:p w14:paraId="51BEE615" w14:textId="6C9C7051" w:rsidR="00EA241B" w:rsidRPr="005B6ECC" w:rsidRDefault="00EA241B" w:rsidP="00EA241B">
      <w:pPr>
        <w:jc w:val="both"/>
      </w:pPr>
      <w:r w:rsidRPr="005B6ECC">
        <w:t>Доля принадлежащих лицу обыкновенных акций эмитента:</w:t>
      </w:r>
      <w:r w:rsidRPr="005B6ECC">
        <w:rPr>
          <w:b/>
          <w:bCs/>
          <w:i/>
          <w:iCs/>
        </w:rPr>
        <w:t xml:space="preserve"> </w:t>
      </w:r>
      <w:r w:rsidR="00730393">
        <w:rPr>
          <w:b/>
          <w:bCs/>
          <w:i/>
          <w:iCs/>
        </w:rPr>
        <w:t>6,95</w:t>
      </w:r>
      <w:r w:rsidRPr="005B6ECC">
        <w:rPr>
          <w:b/>
          <w:bCs/>
          <w:i/>
          <w:iCs/>
        </w:rPr>
        <w:t xml:space="preserve"> %</w:t>
      </w:r>
    </w:p>
    <w:p w14:paraId="238D8527" w14:textId="77777777" w:rsidR="00EA241B" w:rsidRPr="00B37E7F" w:rsidRDefault="00EA241B" w:rsidP="00EA241B">
      <w:pPr>
        <w:jc w:val="both"/>
        <w:rPr>
          <w:b/>
          <w:i/>
        </w:rPr>
      </w:pPr>
      <w:r w:rsidRPr="00D50BE8">
        <w:t>Лица, контролирующие участника (акционера) эмитента:</w:t>
      </w:r>
      <w:r w:rsidRPr="00B37E7F">
        <w:rPr>
          <w:i/>
        </w:rPr>
        <w:t xml:space="preserve"> </w:t>
      </w:r>
      <w:r w:rsidRPr="00B37E7F">
        <w:rPr>
          <w:b/>
          <w:i/>
        </w:rPr>
        <w:t>нет информации.</w:t>
      </w:r>
    </w:p>
    <w:p w14:paraId="0739F4A0" w14:textId="77777777" w:rsidR="00EA241B" w:rsidRDefault="00EA241B" w:rsidP="00EA241B">
      <w:pPr>
        <w:jc w:val="both"/>
        <w:rPr>
          <w:b/>
        </w:rPr>
      </w:pPr>
    </w:p>
    <w:p w14:paraId="556A4E3A" w14:textId="77777777" w:rsidR="00EA241B" w:rsidRPr="004D53AC" w:rsidRDefault="00EA241B" w:rsidP="00EA241B">
      <w:pPr>
        <w:jc w:val="both"/>
        <w:rPr>
          <w:b/>
          <w:bCs/>
          <w:i/>
          <w:iCs/>
        </w:rPr>
      </w:pPr>
      <w:r w:rsidRPr="004D53AC">
        <w:rPr>
          <w:b/>
        </w:rPr>
        <w:t>4</w:t>
      </w:r>
      <w:r w:rsidRPr="005B6ECC">
        <w:rPr>
          <w:b/>
          <w:lang w:val="fr-FR"/>
        </w:rPr>
        <w:t>.</w:t>
      </w:r>
      <w:r w:rsidRPr="005B6ECC">
        <w:rPr>
          <w:sz w:val="22"/>
          <w:szCs w:val="22"/>
          <w:lang w:val="fr-FR"/>
        </w:rPr>
        <w:t xml:space="preserve"> </w:t>
      </w:r>
      <w:r w:rsidRPr="005B6ECC">
        <w:t>Полное</w:t>
      </w:r>
      <w:r w:rsidRPr="005B6ECC">
        <w:rPr>
          <w:lang w:val="fr-FR"/>
        </w:rPr>
        <w:t xml:space="preserve"> </w:t>
      </w:r>
      <w:r w:rsidRPr="005B6ECC">
        <w:t>фирменное</w:t>
      </w:r>
      <w:r w:rsidRPr="005B6ECC">
        <w:rPr>
          <w:lang w:val="fr-FR"/>
        </w:rPr>
        <w:t xml:space="preserve"> </w:t>
      </w:r>
      <w:r w:rsidRPr="005B6ECC">
        <w:t>наименование</w:t>
      </w:r>
      <w:r w:rsidRPr="005B6ECC">
        <w:rPr>
          <w:lang w:val="fr-FR"/>
        </w:rPr>
        <w:t>:</w:t>
      </w:r>
      <w:r w:rsidRPr="005B6ECC">
        <w:rPr>
          <w:b/>
          <w:bCs/>
          <w:i/>
          <w:iCs/>
          <w:lang w:val="fr-FR"/>
        </w:rPr>
        <w:t xml:space="preserve"> </w:t>
      </w:r>
      <w:r>
        <w:rPr>
          <w:b/>
          <w:bCs/>
          <w:i/>
          <w:iCs/>
          <w:lang w:val="en-US"/>
        </w:rPr>
        <w:t>Signet</w:t>
      </w:r>
      <w:r w:rsidRPr="004D53AC">
        <w:rPr>
          <w:b/>
          <w:bCs/>
          <w:i/>
          <w:iCs/>
        </w:rPr>
        <w:t xml:space="preserve"> </w:t>
      </w:r>
      <w:r>
        <w:rPr>
          <w:b/>
          <w:bCs/>
          <w:i/>
          <w:iCs/>
          <w:lang w:val="en-US"/>
        </w:rPr>
        <w:t>Bank</w:t>
      </w:r>
      <w:r w:rsidRPr="004D53AC">
        <w:rPr>
          <w:b/>
          <w:bCs/>
          <w:i/>
          <w:iCs/>
        </w:rPr>
        <w:t xml:space="preserve"> </w:t>
      </w:r>
      <w:r>
        <w:rPr>
          <w:b/>
          <w:bCs/>
          <w:i/>
          <w:iCs/>
          <w:lang w:val="en-US"/>
        </w:rPr>
        <w:t>AS</w:t>
      </w:r>
    </w:p>
    <w:p w14:paraId="6A47F86F" w14:textId="77777777" w:rsidR="00EA241B" w:rsidRPr="005B6ECC" w:rsidRDefault="00EA241B" w:rsidP="00EA241B">
      <w:pPr>
        <w:jc w:val="both"/>
        <w:rPr>
          <w:lang w:val="fr-FR"/>
        </w:rPr>
      </w:pPr>
      <w:r w:rsidRPr="005B6ECC">
        <w:t>Сокращенное</w:t>
      </w:r>
      <w:r w:rsidRPr="005B6ECC">
        <w:rPr>
          <w:lang w:val="fr-FR"/>
        </w:rPr>
        <w:t xml:space="preserve"> </w:t>
      </w:r>
      <w:r w:rsidRPr="005B6ECC">
        <w:t>фирменное</w:t>
      </w:r>
      <w:r w:rsidRPr="005B6ECC">
        <w:rPr>
          <w:lang w:val="fr-FR"/>
        </w:rPr>
        <w:t xml:space="preserve"> </w:t>
      </w:r>
      <w:r w:rsidRPr="005B6ECC">
        <w:t>наименование</w:t>
      </w:r>
      <w:r w:rsidRPr="005B6ECC">
        <w:rPr>
          <w:lang w:val="fr-FR"/>
        </w:rPr>
        <w:t>:</w:t>
      </w:r>
      <w:r w:rsidRPr="005B6ECC">
        <w:rPr>
          <w:b/>
          <w:bCs/>
          <w:i/>
          <w:iCs/>
          <w:lang w:val="fr-FR"/>
        </w:rPr>
        <w:t xml:space="preserve"> </w:t>
      </w:r>
      <w:r w:rsidRPr="004D53AC">
        <w:rPr>
          <w:b/>
          <w:bCs/>
          <w:i/>
          <w:iCs/>
          <w:lang w:val="fr-FR"/>
        </w:rPr>
        <w:t>Signet Bank AS</w:t>
      </w:r>
    </w:p>
    <w:p w14:paraId="6612B3B5" w14:textId="77777777" w:rsidR="00EA241B" w:rsidRPr="004D53AC" w:rsidRDefault="00EA241B" w:rsidP="00EA241B">
      <w:pPr>
        <w:jc w:val="both"/>
        <w:rPr>
          <w:b/>
          <w:bCs/>
          <w:i/>
          <w:iCs/>
          <w:lang w:val="fr-FR"/>
        </w:rPr>
      </w:pPr>
      <w:r w:rsidRPr="005B6ECC">
        <w:t>Место</w:t>
      </w:r>
      <w:r w:rsidRPr="005B6ECC">
        <w:rPr>
          <w:lang w:val="fr-FR"/>
        </w:rPr>
        <w:t xml:space="preserve"> </w:t>
      </w:r>
      <w:r w:rsidRPr="005B6ECC">
        <w:t>нахождения</w:t>
      </w:r>
      <w:r w:rsidRPr="005B6ECC">
        <w:rPr>
          <w:lang w:val="fr-FR"/>
        </w:rPr>
        <w:t xml:space="preserve">: </w:t>
      </w:r>
      <w:r w:rsidRPr="004D53AC">
        <w:rPr>
          <w:b/>
          <w:i/>
          <w:lang w:val="fr-FR"/>
        </w:rPr>
        <w:t>Латвия,3 Antonijas Street, Riga, LV-1010, Latvia</w:t>
      </w:r>
    </w:p>
    <w:p w14:paraId="76850A7B" w14:textId="77777777" w:rsidR="00EA241B" w:rsidRPr="005B6ECC" w:rsidRDefault="00EA241B" w:rsidP="00EA241B">
      <w:pPr>
        <w:jc w:val="both"/>
      </w:pPr>
      <w:r w:rsidRPr="005B6ECC">
        <w:t>Доля участия лица в уставном капитале эмитента:</w:t>
      </w:r>
      <w:r w:rsidRPr="005B6ECC">
        <w:rPr>
          <w:b/>
          <w:bCs/>
          <w:i/>
          <w:iCs/>
        </w:rPr>
        <w:t xml:space="preserve"> </w:t>
      </w:r>
      <w:r w:rsidRPr="004D53AC">
        <w:rPr>
          <w:b/>
          <w:bCs/>
          <w:i/>
          <w:iCs/>
        </w:rPr>
        <w:t>7</w:t>
      </w:r>
      <w:r>
        <w:rPr>
          <w:b/>
          <w:bCs/>
          <w:i/>
          <w:iCs/>
        </w:rPr>
        <w:t>,</w:t>
      </w:r>
      <w:r w:rsidRPr="004D53AC">
        <w:rPr>
          <w:b/>
          <w:bCs/>
          <w:i/>
          <w:iCs/>
        </w:rPr>
        <w:t>02</w:t>
      </w:r>
      <w:r w:rsidRPr="005B6ECC">
        <w:rPr>
          <w:b/>
          <w:bCs/>
          <w:i/>
          <w:iCs/>
        </w:rPr>
        <w:t>%</w:t>
      </w:r>
    </w:p>
    <w:p w14:paraId="68F007D1" w14:textId="77777777" w:rsidR="00EA241B" w:rsidRPr="005B6ECC" w:rsidRDefault="00EA241B" w:rsidP="00EA241B">
      <w:pPr>
        <w:jc w:val="both"/>
      </w:pPr>
      <w:r w:rsidRPr="005B6ECC">
        <w:t>Доля принадлежащих лицу обыкновенных акций эмитента:</w:t>
      </w:r>
      <w:r w:rsidRPr="005B6ECC">
        <w:rPr>
          <w:b/>
          <w:bCs/>
          <w:i/>
          <w:iCs/>
        </w:rPr>
        <w:t xml:space="preserve"> </w:t>
      </w:r>
      <w:r>
        <w:rPr>
          <w:b/>
          <w:bCs/>
          <w:i/>
          <w:iCs/>
        </w:rPr>
        <w:t>7,02</w:t>
      </w:r>
      <w:r w:rsidRPr="005B6ECC">
        <w:rPr>
          <w:b/>
          <w:bCs/>
          <w:i/>
          <w:iCs/>
        </w:rPr>
        <w:t xml:space="preserve"> %</w:t>
      </w:r>
    </w:p>
    <w:p w14:paraId="5B68D5C9" w14:textId="77777777" w:rsidR="00EA241B" w:rsidRPr="00D50BE8" w:rsidRDefault="00EA241B" w:rsidP="00EA241B">
      <w:pPr>
        <w:spacing w:before="0" w:after="0"/>
        <w:jc w:val="both"/>
        <w:rPr>
          <w:b/>
          <w:i/>
        </w:rPr>
      </w:pPr>
      <w:r w:rsidRPr="005B6ECC">
        <w:t xml:space="preserve">Лица, контролирующие участника (акционера) эмитента: </w:t>
      </w:r>
      <w:r w:rsidRPr="00D50BE8">
        <w:rPr>
          <w:b/>
          <w:i/>
        </w:rPr>
        <w:t>нет информации</w:t>
      </w:r>
    </w:p>
    <w:p w14:paraId="5FDE5955" w14:textId="77777777" w:rsidR="00EA241B" w:rsidRDefault="00EA241B" w:rsidP="00EA241B">
      <w:pPr>
        <w:spacing w:before="0" w:after="0"/>
        <w:jc w:val="both"/>
        <w:rPr>
          <w:b/>
          <w:i/>
        </w:rPr>
      </w:pPr>
    </w:p>
    <w:p w14:paraId="7015FF7F" w14:textId="77777777" w:rsidR="00EA241B" w:rsidRPr="004D53AC" w:rsidRDefault="00EA241B" w:rsidP="00EA241B">
      <w:pPr>
        <w:jc w:val="both"/>
        <w:rPr>
          <w:b/>
          <w:bCs/>
          <w:i/>
          <w:iCs/>
        </w:rPr>
      </w:pPr>
      <w:r w:rsidRPr="001307F4">
        <w:rPr>
          <w:b/>
          <w:bCs/>
          <w:i/>
          <w:iCs/>
        </w:rPr>
        <w:t>5</w:t>
      </w:r>
      <w:r w:rsidRPr="001307F4">
        <w:rPr>
          <w:b/>
          <w:lang w:val="fr-FR"/>
        </w:rPr>
        <w:t>.</w:t>
      </w:r>
      <w:r w:rsidRPr="001307F4">
        <w:rPr>
          <w:sz w:val="22"/>
          <w:szCs w:val="22"/>
          <w:lang w:val="fr-FR"/>
        </w:rPr>
        <w:t xml:space="preserve"> </w:t>
      </w:r>
      <w:r w:rsidRPr="001307F4">
        <w:t>Полное</w:t>
      </w:r>
      <w:r w:rsidRPr="001307F4">
        <w:rPr>
          <w:lang w:val="fr-FR"/>
        </w:rPr>
        <w:t xml:space="preserve"> </w:t>
      </w:r>
      <w:r w:rsidRPr="001307F4">
        <w:t>фирменное</w:t>
      </w:r>
      <w:r w:rsidRPr="001307F4">
        <w:rPr>
          <w:lang w:val="fr-FR"/>
        </w:rPr>
        <w:t xml:space="preserve"> </w:t>
      </w:r>
      <w:r w:rsidRPr="001307F4">
        <w:t>наименование</w:t>
      </w:r>
      <w:r w:rsidRPr="001307F4">
        <w:rPr>
          <w:lang w:val="fr-FR"/>
        </w:rPr>
        <w:t>:</w:t>
      </w:r>
      <w:r w:rsidRPr="001307F4">
        <w:rPr>
          <w:b/>
          <w:bCs/>
          <w:i/>
          <w:iCs/>
          <w:lang w:val="fr-FR"/>
        </w:rPr>
        <w:t xml:space="preserve"> Общество с ограниченной ответственностью «Одна команда навсегда!» </w:t>
      </w:r>
      <w:r w:rsidRPr="001307F4">
        <w:rPr>
          <w:bCs/>
          <w:iCs/>
          <w:lang w:val="fr-FR"/>
        </w:rPr>
        <w:t>ИНН</w:t>
      </w:r>
      <w:r w:rsidRPr="001307F4">
        <w:rPr>
          <w:b/>
          <w:bCs/>
          <w:i/>
          <w:iCs/>
          <w:lang w:val="fr-FR"/>
        </w:rPr>
        <w:t xml:space="preserve"> 7704307305, </w:t>
      </w:r>
      <w:r w:rsidRPr="001307F4">
        <w:rPr>
          <w:bCs/>
          <w:iCs/>
          <w:lang w:val="fr-FR"/>
        </w:rPr>
        <w:t>ОГРН:</w:t>
      </w:r>
      <w:r w:rsidRPr="001307F4">
        <w:rPr>
          <w:b/>
          <w:bCs/>
          <w:i/>
          <w:iCs/>
          <w:lang w:val="fr-FR"/>
        </w:rPr>
        <w:t xml:space="preserve"> 1157746159295;</w:t>
      </w:r>
    </w:p>
    <w:p w14:paraId="16F7A160" w14:textId="77777777" w:rsidR="00EA241B" w:rsidRPr="00B37E7F" w:rsidRDefault="00EA241B" w:rsidP="00EA241B">
      <w:pPr>
        <w:jc w:val="both"/>
      </w:pPr>
      <w:r w:rsidRPr="005B6ECC">
        <w:t>Сокращенное</w:t>
      </w:r>
      <w:r w:rsidRPr="005B6ECC">
        <w:rPr>
          <w:lang w:val="fr-FR"/>
        </w:rPr>
        <w:t xml:space="preserve"> </w:t>
      </w:r>
      <w:r w:rsidRPr="005B6ECC">
        <w:t>фирменное</w:t>
      </w:r>
      <w:r w:rsidRPr="005B6ECC">
        <w:rPr>
          <w:lang w:val="fr-FR"/>
        </w:rPr>
        <w:t xml:space="preserve"> </w:t>
      </w:r>
      <w:r w:rsidRPr="005B6ECC">
        <w:t>наименование</w:t>
      </w:r>
      <w:r w:rsidRPr="005B6ECC">
        <w:rPr>
          <w:lang w:val="fr-FR"/>
        </w:rPr>
        <w:t>:</w:t>
      </w:r>
      <w:r w:rsidRPr="005B6ECC">
        <w:rPr>
          <w:b/>
          <w:bCs/>
          <w:i/>
          <w:iCs/>
          <w:lang w:val="fr-FR"/>
        </w:rPr>
        <w:t xml:space="preserve"> </w:t>
      </w:r>
      <w:r>
        <w:rPr>
          <w:b/>
          <w:bCs/>
          <w:i/>
          <w:iCs/>
        </w:rPr>
        <w:t>ООО «Одна команда навсегда!»</w:t>
      </w:r>
    </w:p>
    <w:p w14:paraId="34F6AB7B" w14:textId="77777777" w:rsidR="00EA241B" w:rsidRPr="00B37E7F" w:rsidRDefault="00EA241B" w:rsidP="00EA241B">
      <w:pPr>
        <w:jc w:val="both"/>
        <w:rPr>
          <w:b/>
          <w:bCs/>
          <w:i/>
          <w:iCs/>
          <w:lang w:val="fr-FR"/>
        </w:rPr>
      </w:pPr>
      <w:r w:rsidRPr="005B6ECC">
        <w:t>Место</w:t>
      </w:r>
      <w:r w:rsidRPr="005B6ECC">
        <w:rPr>
          <w:lang w:val="fr-FR"/>
        </w:rPr>
        <w:t xml:space="preserve"> </w:t>
      </w:r>
      <w:r w:rsidRPr="005B6ECC">
        <w:t>нахождения</w:t>
      </w:r>
      <w:r w:rsidRPr="005B6ECC">
        <w:rPr>
          <w:lang w:val="fr-FR"/>
        </w:rPr>
        <w:t xml:space="preserve">: </w:t>
      </w:r>
      <w:r w:rsidRPr="00B37E7F">
        <w:rPr>
          <w:b/>
          <w:bCs/>
          <w:i/>
          <w:iCs/>
          <w:lang w:val="fr-FR"/>
        </w:rPr>
        <w:t>119019, г.Москва, Большой Афанасьевский переулок, д.8, стр.3</w:t>
      </w:r>
    </w:p>
    <w:p w14:paraId="761D4BB9" w14:textId="626DC9EA" w:rsidR="00EA241B" w:rsidRPr="005B6ECC" w:rsidRDefault="00EA241B" w:rsidP="00EA241B">
      <w:pPr>
        <w:jc w:val="both"/>
      </w:pPr>
      <w:r w:rsidRPr="005B6ECC">
        <w:t>Доля участия лица в уставном капитале эмитента:</w:t>
      </w:r>
      <w:r w:rsidRPr="005B6ECC">
        <w:rPr>
          <w:b/>
          <w:bCs/>
          <w:i/>
          <w:iCs/>
        </w:rPr>
        <w:t xml:space="preserve"> </w:t>
      </w:r>
      <w:r w:rsidR="00730393">
        <w:rPr>
          <w:b/>
          <w:bCs/>
          <w:i/>
          <w:iCs/>
        </w:rPr>
        <w:t>7,00</w:t>
      </w:r>
      <w:r w:rsidRPr="005B6ECC">
        <w:rPr>
          <w:b/>
          <w:bCs/>
          <w:i/>
          <w:iCs/>
        </w:rPr>
        <w:t>%</w:t>
      </w:r>
    </w:p>
    <w:p w14:paraId="5CEEE154" w14:textId="22A9E27B" w:rsidR="00EA241B" w:rsidRPr="00730393" w:rsidRDefault="00EA241B" w:rsidP="00EA241B">
      <w:pPr>
        <w:jc w:val="both"/>
        <w:rPr>
          <w:b/>
          <w:bCs/>
          <w:i/>
          <w:iCs/>
        </w:rPr>
      </w:pPr>
      <w:r w:rsidRPr="005B6ECC">
        <w:t>Доля принадлежащих лицу обыкновенных акций эмитента:</w:t>
      </w:r>
      <w:r w:rsidR="00730393">
        <w:t xml:space="preserve"> </w:t>
      </w:r>
      <w:r w:rsidR="00730393" w:rsidRPr="00730393">
        <w:rPr>
          <w:b/>
          <w:bCs/>
          <w:i/>
          <w:iCs/>
        </w:rPr>
        <w:t>7,00</w:t>
      </w:r>
      <w:r w:rsidRPr="005B6ECC">
        <w:rPr>
          <w:b/>
          <w:bCs/>
          <w:i/>
          <w:iCs/>
        </w:rPr>
        <w:t xml:space="preserve"> %</w:t>
      </w:r>
    </w:p>
    <w:p w14:paraId="53474DB9" w14:textId="77777777" w:rsidR="00EA241B" w:rsidRDefault="00EA241B" w:rsidP="00EA241B">
      <w:pPr>
        <w:spacing w:before="0" w:after="0"/>
        <w:jc w:val="both"/>
      </w:pPr>
      <w:r w:rsidRPr="005B6ECC">
        <w:t xml:space="preserve">Лица, контролирующие участника (акционера) эмитента: </w:t>
      </w:r>
    </w:p>
    <w:p w14:paraId="717D95DC" w14:textId="77777777" w:rsidR="00EA241B" w:rsidRDefault="00EA241B" w:rsidP="00EA241B">
      <w:pPr>
        <w:jc w:val="both"/>
        <w:rPr>
          <w:b/>
          <w:bCs/>
          <w:i/>
          <w:iCs/>
        </w:rPr>
      </w:pPr>
      <w:r>
        <w:rPr>
          <w:b/>
          <w:bCs/>
          <w:i/>
          <w:iCs/>
        </w:rPr>
        <w:t>5</w:t>
      </w:r>
      <w:r w:rsidRPr="005B6ECC">
        <w:rPr>
          <w:b/>
          <w:bCs/>
          <w:i/>
          <w:iCs/>
        </w:rPr>
        <w:t>.</w:t>
      </w:r>
      <w:r>
        <w:rPr>
          <w:b/>
          <w:bCs/>
          <w:i/>
          <w:iCs/>
        </w:rPr>
        <w:t>1.</w:t>
      </w:r>
      <w:r w:rsidRPr="005B6ECC">
        <w:rPr>
          <w:b/>
          <w:bCs/>
          <w:i/>
          <w:iCs/>
        </w:rPr>
        <w:t xml:space="preserve"> </w:t>
      </w:r>
      <w:r w:rsidRPr="005B6ECC">
        <w:t>Полное фирменное наименование:</w:t>
      </w:r>
      <w:r w:rsidRPr="005B6ECC">
        <w:rPr>
          <w:b/>
          <w:bCs/>
          <w:i/>
          <w:iCs/>
        </w:rPr>
        <w:t xml:space="preserve"> </w:t>
      </w:r>
      <w:r w:rsidRPr="00B37E7F">
        <w:rPr>
          <w:b/>
          <w:bCs/>
          <w:i/>
          <w:iCs/>
        </w:rPr>
        <w:t>Компания «Юнифокс С.А.»</w:t>
      </w:r>
    </w:p>
    <w:p w14:paraId="79EB0916" w14:textId="77777777" w:rsidR="00EA241B" w:rsidRPr="005B6ECC" w:rsidRDefault="00EA241B" w:rsidP="00EA241B">
      <w:pPr>
        <w:spacing w:before="0" w:after="0"/>
        <w:jc w:val="both"/>
      </w:pPr>
      <w:r w:rsidRPr="005B6ECC">
        <w:t>Сокращенное фирменное наименование:</w:t>
      </w:r>
      <w:r w:rsidRPr="005B6ECC">
        <w:rPr>
          <w:b/>
          <w:bCs/>
          <w:i/>
          <w:iCs/>
        </w:rPr>
        <w:t xml:space="preserve"> </w:t>
      </w:r>
      <w:r w:rsidRPr="00B37E7F">
        <w:rPr>
          <w:b/>
          <w:bCs/>
          <w:i/>
          <w:iCs/>
        </w:rPr>
        <w:t>Компания «Юнифокс С.А.»</w:t>
      </w:r>
    </w:p>
    <w:p w14:paraId="48C88E0C" w14:textId="77777777" w:rsidR="00EA241B" w:rsidRPr="00B37E7F" w:rsidRDefault="00EA241B" w:rsidP="00EA241B">
      <w:pPr>
        <w:spacing w:before="0" w:after="0"/>
        <w:jc w:val="both"/>
        <w:rPr>
          <w:i/>
        </w:rPr>
      </w:pPr>
      <w:r w:rsidRPr="005B6ECC">
        <w:t xml:space="preserve">Место нахождения: </w:t>
      </w:r>
      <w:r w:rsidRPr="00B37E7F">
        <w:t xml:space="preserve"> </w:t>
      </w:r>
      <w:r w:rsidRPr="00B37E7F">
        <w:rPr>
          <w:b/>
          <w:i/>
        </w:rPr>
        <w:t>2</w:t>
      </w:r>
      <w:r>
        <w:rPr>
          <w:b/>
          <w:i/>
        </w:rPr>
        <w:t xml:space="preserve"> </w:t>
      </w:r>
      <w:r w:rsidRPr="00B37E7F">
        <w:rPr>
          <w:b/>
          <w:i/>
        </w:rPr>
        <w:t>ой этаж, Хамболдт Тауэр, Ист 53 Стрит, Марбелья, Панама, Республика Панама;</w:t>
      </w:r>
    </w:p>
    <w:p w14:paraId="50FE4258" w14:textId="77777777" w:rsidR="00EA241B" w:rsidRPr="00B37E7F" w:rsidRDefault="00EA241B" w:rsidP="00EA241B">
      <w:pPr>
        <w:rPr>
          <w:b/>
          <w:bCs/>
          <w:i/>
          <w:iCs/>
        </w:rPr>
      </w:pPr>
      <w:r w:rsidRPr="009A0253">
        <w:rPr>
          <w:bCs/>
          <w:iCs/>
        </w:rPr>
        <w:t>основание, в силу которого лицо, контролирующее участника (акционера) эмитента, осуществляет такой контроль</w:t>
      </w:r>
      <w:r w:rsidRPr="00B37E7F">
        <w:rPr>
          <w:b/>
          <w:bCs/>
          <w:i/>
          <w:iCs/>
        </w:rPr>
        <w:t>: участие в юридическом лице, являющемся участником (акционером) эмитента,</w:t>
      </w:r>
    </w:p>
    <w:p w14:paraId="4543F798" w14:textId="77777777" w:rsidR="00EA241B" w:rsidRPr="00B37E7F" w:rsidRDefault="00EA241B" w:rsidP="00EA241B">
      <w:pPr>
        <w:rPr>
          <w:b/>
          <w:bCs/>
          <w:i/>
          <w:iCs/>
        </w:rPr>
      </w:pPr>
      <w:r w:rsidRPr="009A0253">
        <w:rPr>
          <w:bCs/>
          <w:iCs/>
        </w:rPr>
        <w:t>признак осуществления лицом, контролирующим участника (акционера) эмитента, такого контроля</w:t>
      </w:r>
      <w:r w:rsidRPr="00B37E7F">
        <w:rPr>
          <w:b/>
          <w:bCs/>
          <w:i/>
          <w:iCs/>
        </w:rPr>
        <w:t>: право распоряжаться более 50 процентами голосов в высшем органе управления юридического лица, являющегося участником (акционером) эмитента;</w:t>
      </w:r>
    </w:p>
    <w:p w14:paraId="5B7E62F3" w14:textId="77777777" w:rsidR="00EA241B" w:rsidRPr="009A0253" w:rsidRDefault="00EA241B" w:rsidP="00EA241B">
      <w:pPr>
        <w:rPr>
          <w:b/>
          <w:bCs/>
          <w:i/>
          <w:iCs/>
        </w:rPr>
      </w:pPr>
      <w:r w:rsidRPr="009A0253">
        <w:rPr>
          <w:bCs/>
          <w:iCs/>
        </w:rPr>
        <w:t>иные сведения, указываемые эмитентом по собственному усмотрению</w:t>
      </w:r>
      <w:r w:rsidRPr="009A0253">
        <w:rPr>
          <w:b/>
          <w:bCs/>
          <w:i/>
          <w:iCs/>
        </w:rPr>
        <w:t>: нет.</w:t>
      </w:r>
    </w:p>
    <w:p w14:paraId="1AA6F13A" w14:textId="77777777" w:rsidR="00EA241B" w:rsidRPr="005B6ECC" w:rsidRDefault="00EA241B" w:rsidP="00EA241B">
      <w:pPr>
        <w:rPr>
          <w:b/>
          <w:bCs/>
          <w:i/>
          <w:iCs/>
        </w:rPr>
      </w:pPr>
      <w:r>
        <w:rPr>
          <w:b/>
          <w:bCs/>
          <w:i/>
          <w:iCs/>
        </w:rPr>
        <w:t>5</w:t>
      </w:r>
      <w:r w:rsidRPr="005B6ECC">
        <w:rPr>
          <w:b/>
          <w:bCs/>
          <w:i/>
          <w:iCs/>
        </w:rPr>
        <w:t>.</w:t>
      </w:r>
      <w:r>
        <w:rPr>
          <w:b/>
          <w:bCs/>
          <w:i/>
          <w:iCs/>
        </w:rPr>
        <w:t>2</w:t>
      </w:r>
      <w:r w:rsidRPr="005B6ECC">
        <w:rPr>
          <w:b/>
          <w:bCs/>
          <w:i/>
          <w:iCs/>
        </w:rPr>
        <w:t>.</w:t>
      </w:r>
      <w:r>
        <w:rPr>
          <w:b/>
          <w:bCs/>
          <w:i/>
          <w:iCs/>
        </w:rPr>
        <w:t xml:space="preserve"> Рацкевич Александр</w:t>
      </w:r>
    </w:p>
    <w:p w14:paraId="1180F598" w14:textId="77777777" w:rsidR="00EA241B" w:rsidRPr="005B6ECC" w:rsidRDefault="00EA241B" w:rsidP="00EA241B">
      <w:pPr>
        <w:spacing w:before="0" w:after="0"/>
        <w:rPr>
          <w:b/>
          <w:bCs/>
          <w:i/>
          <w:iCs/>
        </w:rPr>
      </w:pPr>
      <w:r w:rsidRPr="005B6ECC">
        <w:rPr>
          <w:bCs/>
          <w:iCs/>
        </w:rPr>
        <w:t xml:space="preserve">вид контроля, под которым находится участник (акционер) эмитента по отношению к контролирующему его лицу (прямой контроль, косвенный контроль): </w:t>
      </w:r>
      <w:r w:rsidRPr="00B37E7F">
        <w:rPr>
          <w:b/>
          <w:bCs/>
          <w:i/>
          <w:iCs/>
        </w:rPr>
        <w:t xml:space="preserve">косвенный </w:t>
      </w:r>
      <w:r w:rsidRPr="005B6ECC">
        <w:rPr>
          <w:b/>
          <w:bCs/>
          <w:i/>
          <w:iCs/>
        </w:rPr>
        <w:t>контроль,</w:t>
      </w:r>
    </w:p>
    <w:p w14:paraId="1B5A928D" w14:textId="77777777" w:rsidR="00EA241B" w:rsidRPr="009A0253" w:rsidRDefault="00EA241B" w:rsidP="00EA241B">
      <w:pPr>
        <w:spacing w:before="0" w:after="0"/>
        <w:rPr>
          <w:b/>
          <w:bCs/>
          <w:i/>
          <w:iCs/>
        </w:rPr>
      </w:pPr>
      <w:r w:rsidRPr="005B6ECC">
        <w:rPr>
          <w:bCs/>
          <w:iCs/>
        </w:rPr>
        <w:t xml:space="preserve">основание, в силу которого лицо, контролирующее участника (акционера) эмитента, осуществляет такой контроль: </w:t>
      </w:r>
      <w:r w:rsidRPr="009A0253">
        <w:rPr>
          <w:b/>
          <w:bCs/>
          <w:i/>
          <w:iCs/>
        </w:rPr>
        <w:t>участие в юридическом лице, являющемся участником (акционером) эмитента,</w:t>
      </w:r>
    </w:p>
    <w:p w14:paraId="7CB4E5E3" w14:textId="77777777" w:rsidR="00EA241B" w:rsidRPr="005B6ECC" w:rsidRDefault="00EA241B" w:rsidP="00EA241B">
      <w:pPr>
        <w:spacing w:before="0" w:after="0"/>
        <w:jc w:val="both"/>
        <w:rPr>
          <w:b/>
          <w:bCs/>
          <w:i/>
          <w:iCs/>
        </w:rPr>
      </w:pPr>
      <w:r w:rsidRPr="005B6ECC">
        <w:rPr>
          <w:bCs/>
          <w:iCs/>
        </w:rPr>
        <w:t>признак осуществления лицом, контролирующим участника (акционера) эмитента, такого контроля:</w:t>
      </w:r>
      <w:r w:rsidRPr="005B6ECC">
        <w:rPr>
          <w:b/>
          <w:bCs/>
          <w:i/>
          <w:iCs/>
        </w:rPr>
        <w:t xml:space="preserve"> право распоряжаться более 50 процентами голосов в высшем органе управления юридического лица, являющегося участником (акционером) эмитента;</w:t>
      </w:r>
    </w:p>
    <w:p w14:paraId="42E43E49" w14:textId="77777777" w:rsidR="00EA241B" w:rsidRPr="009A0253" w:rsidRDefault="00EA241B" w:rsidP="00EA241B">
      <w:pPr>
        <w:spacing w:before="0" w:after="0"/>
        <w:jc w:val="both"/>
        <w:rPr>
          <w:b/>
          <w:bCs/>
          <w:i/>
          <w:iCs/>
        </w:rPr>
      </w:pPr>
      <w:r>
        <w:rPr>
          <w:bCs/>
          <w:iCs/>
        </w:rPr>
        <w:t>п</w:t>
      </w:r>
      <w:r w:rsidRPr="009A0253">
        <w:rPr>
          <w:bCs/>
          <w:iCs/>
        </w:rPr>
        <w:t xml:space="preserve">оследовательно все подконтрольные лицу, контролирующему участника (акционера) эмитента, организации </w:t>
      </w:r>
      <w:r>
        <w:rPr>
          <w:bCs/>
          <w:iCs/>
        </w:rPr>
        <w:t>6</w:t>
      </w:r>
      <w:r w:rsidRPr="009A0253">
        <w:rPr>
          <w:bCs/>
          <w:iCs/>
        </w:rPr>
        <w:t>(цепочка организаций, находящихся под прямым или косвенным контролем лица, контролирующего участника (акционера) эмитента), через которых лицо, контролирующее участника (акционера) эмитента, осуществляет косвенный контроль. При этом по каждой такой организации указываются полное и сокращенное фирменные наименования, место нахождения, ИНН (если применимо), ОГРН (если применимо);</w:t>
      </w:r>
      <w:r w:rsidRPr="009A0253">
        <w:t xml:space="preserve"> </w:t>
      </w:r>
      <w:r w:rsidRPr="009A0253">
        <w:rPr>
          <w:b/>
          <w:bCs/>
          <w:i/>
          <w:iCs/>
        </w:rPr>
        <w:t>Рацкевич Александр контролирует Компанию «Юнифокс С.А.» (2ой этаж, Хамболдт Тауэр, Ист 53 Стрит, Марбелья, Панама, Республика Панама), которая контролирует общество с ограниченной ответственностью «Одна команда навсегда!» (место нахождения: 119019, г.Москва, Большой Афанасьевский переулок, д.8, стр.3, ИНН 7</w:t>
      </w:r>
      <w:r>
        <w:rPr>
          <w:b/>
          <w:bCs/>
          <w:i/>
          <w:iCs/>
        </w:rPr>
        <w:t>704307305, ОГРН: 1157746159295)</w:t>
      </w:r>
      <w:r w:rsidRPr="009A0253">
        <w:rPr>
          <w:b/>
          <w:bCs/>
          <w:i/>
          <w:iCs/>
        </w:rPr>
        <w:t>.</w:t>
      </w:r>
    </w:p>
    <w:p w14:paraId="493643EC" w14:textId="77777777" w:rsidR="00EA241B" w:rsidRPr="003C0EE7" w:rsidRDefault="00EA241B" w:rsidP="00EA241B">
      <w:pPr>
        <w:spacing w:before="0" w:after="0"/>
        <w:jc w:val="both"/>
      </w:pPr>
    </w:p>
    <w:p w14:paraId="41D88090" w14:textId="77777777" w:rsidR="00EA241B" w:rsidRDefault="00EA241B" w:rsidP="00EA241B">
      <w:pPr>
        <w:spacing w:before="0" w:after="0"/>
        <w:jc w:val="both"/>
      </w:pPr>
      <w:r>
        <w:t>Акции эмитента, составляющие более 5 % его уставного капитала (более 5 % обыкновенных акций) зарегистрированы в реестре на имя номинального держателя акций:</w:t>
      </w:r>
    </w:p>
    <w:p w14:paraId="29C8E743" w14:textId="77777777" w:rsidR="00EA241B" w:rsidRPr="003C0EE7" w:rsidRDefault="00EA241B" w:rsidP="00EA241B">
      <w:pPr>
        <w:spacing w:before="0" w:after="0"/>
        <w:jc w:val="both"/>
      </w:pPr>
      <w:r>
        <w:t>п</w:t>
      </w:r>
      <w:r w:rsidRPr="003C0EE7">
        <w:t>олное фирменное наименование:</w:t>
      </w:r>
      <w:r w:rsidRPr="003C0EE7">
        <w:rPr>
          <w:b/>
          <w:bCs/>
          <w:i/>
          <w:iCs/>
        </w:rPr>
        <w:t xml:space="preserve"> Небанковская кредитная организация акционерное общество «Национальный расчетный депозитарий»</w:t>
      </w:r>
      <w:r>
        <w:rPr>
          <w:b/>
          <w:bCs/>
          <w:i/>
          <w:iCs/>
        </w:rPr>
        <w:t>;</w:t>
      </w:r>
    </w:p>
    <w:p w14:paraId="1B5CABBE" w14:textId="77777777" w:rsidR="00EA241B" w:rsidRPr="003C0EE7" w:rsidRDefault="00EA241B" w:rsidP="00EA241B">
      <w:pPr>
        <w:spacing w:before="0" w:after="0"/>
        <w:jc w:val="both"/>
      </w:pPr>
      <w:r w:rsidRPr="003C0EE7">
        <w:t>Сокращенное фирменное наименование:</w:t>
      </w:r>
      <w:r w:rsidRPr="003C0EE7">
        <w:rPr>
          <w:b/>
          <w:bCs/>
          <w:i/>
          <w:iCs/>
        </w:rPr>
        <w:t xml:space="preserve"> НКО АО НРД</w:t>
      </w:r>
    </w:p>
    <w:p w14:paraId="4D35468E" w14:textId="77777777" w:rsidR="00EA241B" w:rsidRPr="003C0EE7" w:rsidRDefault="00EA241B" w:rsidP="00EA241B">
      <w:pPr>
        <w:spacing w:before="0" w:after="0"/>
        <w:jc w:val="both"/>
        <w:rPr>
          <w:b/>
          <w:bCs/>
          <w:i/>
          <w:iCs/>
        </w:rPr>
      </w:pPr>
      <w:r w:rsidRPr="003C0EE7">
        <w:t xml:space="preserve">Место нахождения: </w:t>
      </w:r>
      <w:r w:rsidRPr="003C0EE7">
        <w:rPr>
          <w:b/>
          <w:bCs/>
          <w:i/>
          <w:iCs/>
        </w:rPr>
        <w:t>105066, г. Москва, ул. Спартаковская, дом 12</w:t>
      </w:r>
    </w:p>
    <w:p w14:paraId="0FE087B6" w14:textId="77777777" w:rsidR="00EA241B" w:rsidRPr="003C0EE7" w:rsidRDefault="00EA241B" w:rsidP="00EA241B">
      <w:pPr>
        <w:spacing w:before="0" w:after="0"/>
        <w:jc w:val="both"/>
      </w:pPr>
      <w:r w:rsidRPr="003C0EE7">
        <w:t>ИНН:</w:t>
      </w:r>
      <w:r w:rsidRPr="003C0EE7">
        <w:rPr>
          <w:b/>
          <w:bCs/>
          <w:i/>
          <w:iCs/>
        </w:rPr>
        <w:t xml:space="preserve"> 7702165310</w:t>
      </w:r>
    </w:p>
    <w:p w14:paraId="33C30797" w14:textId="77777777" w:rsidR="00EA241B" w:rsidRPr="003C0EE7" w:rsidRDefault="00EA241B" w:rsidP="00EA241B">
      <w:pPr>
        <w:spacing w:before="0" w:after="0"/>
        <w:jc w:val="both"/>
      </w:pPr>
      <w:r w:rsidRPr="003C0EE7">
        <w:t>ОГРН:</w:t>
      </w:r>
      <w:r w:rsidRPr="003C0EE7">
        <w:rPr>
          <w:b/>
          <w:bCs/>
          <w:i/>
          <w:iCs/>
        </w:rPr>
        <w:t xml:space="preserve"> 1027739132563</w:t>
      </w:r>
    </w:p>
    <w:p w14:paraId="5C0707B7" w14:textId="77777777" w:rsidR="00EA241B" w:rsidRPr="003C0EE7" w:rsidRDefault="00EA241B" w:rsidP="00EA241B">
      <w:pPr>
        <w:spacing w:before="0" w:after="0"/>
        <w:jc w:val="both"/>
      </w:pPr>
      <w:r w:rsidRPr="003C0EE7">
        <w:t>Телефон:</w:t>
      </w:r>
      <w:r w:rsidRPr="003C0EE7">
        <w:rPr>
          <w:b/>
          <w:bCs/>
          <w:i/>
          <w:iCs/>
        </w:rPr>
        <w:t xml:space="preserve"> (495) 234-48-27</w:t>
      </w:r>
    </w:p>
    <w:p w14:paraId="14BFEBD9" w14:textId="77777777" w:rsidR="00EA241B" w:rsidRPr="003C0EE7" w:rsidRDefault="00EA241B" w:rsidP="00EA241B">
      <w:pPr>
        <w:spacing w:before="0" w:after="0"/>
        <w:jc w:val="both"/>
      </w:pPr>
      <w:r w:rsidRPr="003C0EE7">
        <w:lastRenderedPageBreak/>
        <w:t>Факс:</w:t>
      </w:r>
      <w:r w:rsidRPr="003C0EE7">
        <w:rPr>
          <w:b/>
          <w:bCs/>
          <w:i/>
          <w:iCs/>
        </w:rPr>
        <w:t xml:space="preserve"> (495) 956-0938</w:t>
      </w:r>
    </w:p>
    <w:p w14:paraId="21C79AAF" w14:textId="77777777" w:rsidR="00EA241B" w:rsidRPr="003C0EE7" w:rsidRDefault="00EA241B" w:rsidP="00EA241B">
      <w:pPr>
        <w:spacing w:before="0" w:after="0"/>
        <w:jc w:val="both"/>
      </w:pPr>
      <w:r w:rsidRPr="003C0EE7">
        <w:t>Адрес электронной почты:</w:t>
      </w:r>
      <w:r w:rsidRPr="003C0EE7">
        <w:rPr>
          <w:b/>
          <w:bCs/>
          <w:i/>
          <w:iCs/>
        </w:rPr>
        <w:t xml:space="preserve"> reginfo@nsd.ru</w:t>
      </w:r>
    </w:p>
    <w:p w14:paraId="0185DD8E" w14:textId="77777777" w:rsidR="00EA241B" w:rsidRPr="003C0EE7" w:rsidRDefault="00EA241B" w:rsidP="00EA241B">
      <w:pPr>
        <w:spacing w:before="0" w:after="0"/>
        <w:jc w:val="both"/>
      </w:pPr>
      <w:r w:rsidRPr="003C0EE7">
        <w:t>Сведения о лицензии профессионального участника рынка ценных бумаг:</w:t>
      </w:r>
    </w:p>
    <w:p w14:paraId="079149FC" w14:textId="77777777" w:rsidR="00EA241B" w:rsidRPr="003C0EE7" w:rsidRDefault="00EA241B" w:rsidP="00EA241B">
      <w:pPr>
        <w:spacing w:before="0" w:after="0"/>
        <w:jc w:val="both"/>
      </w:pPr>
      <w:r w:rsidRPr="003C0EE7">
        <w:t>Номер:</w:t>
      </w:r>
      <w:r w:rsidRPr="003C0EE7">
        <w:rPr>
          <w:b/>
          <w:bCs/>
          <w:i/>
          <w:iCs/>
        </w:rPr>
        <w:t xml:space="preserve"> 177-12042-000100</w:t>
      </w:r>
    </w:p>
    <w:p w14:paraId="6BD00144" w14:textId="77777777" w:rsidR="00EA241B" w:rsidRPr="003C0EE7" w:rsidRDefault="00EA241B" w:rsidP="00EA241B">
      <w:pPr>
        <w:spacing w:before="0" w:after="0"/>
        <w:jc w:val="both"/>
      </w:pPr>
      <w:r w:rsidRPr="003C0EE7">
        <w:t>Дата выдачи:</w:t>
      </w:r>
      <w:r w:rsidRPr="003C0EE7">
        <w:rPr>
          <w:b/>
          <w:bCs/>
          <w:i/>
          <w:iCs/>
        </w:rPr>
        <w:t xml:space="preserve"> 19.02.2009</w:t>
      </w:r>
    </w:p>
    <w:p w14:paraId="25CD864D" w14:textId="77777777" w:rsidR="00EA241B" w:rsidRPr="003C0EE7" w:rsidRDefault="00EA241B" w:rsidP="00EA241B">
      <w:pPr>
        <w:spacing w:before="0" w:after="0"/>
        <w:jc w:val="both"/>
      </w:pPr>
      <w:r w:rsidRPr="003C0EE7">
        <w:t>Дата окончания действия:</w:t>
      </w:r>
      <w:r>
        <w:t xml:space="preserve"> </w:t>
      </w:r>
      <w:r w:rsidRPr="003C0EE7">
        <w:rPr>
          <w:b/>
          <w:bCs/>
          <w:i/>
          <w:iCs/>
        </w:rPr>
        <w:t>Бессрочная</w:t>
      </w:r>
    </w:p>
    <w:p w14:paraId="58A60C1E" w14:textId="77777777" w:rsidR="00EA241B" w:rsidRPr="003C0EE7" w:rsidRDefault="00EA241B" w:rsidP="00EA241B">
      <w:pPr>
        <w:spacing w:before="0" w:after="0"/>
        <w:jc w:val="both"/>
      </w:pPr>
      <w:r w:rsidRPr="003C0EE7">
        <w:t>Наименование органа, выдавшего лицензию:</w:t>
      </w:r>
      <w:r w:rsidRPr="003C0EE7">
        <w:rPr>
          <w:b/>
          <w:bCs/>
          <w:i/>
          <w:iCs/>
        </w:rPr>
        <w:t xml:space="preserve"> ФСФР России</w:t>
      </w:r>
    </w:p>
    <w:p w14:paraId="752BB40F" w14:textId="3737D492" w:rsidR="00EA241B" w:rsidRPr="007D609A" w:rsidRDefault="00EA241B" w:rsidP="00EA241B">
      <w:pPr>
        <w:spacing w:before="0" w:after="0"/>
        <w:jc w:val="both"/>
        <w:rPr>
          <w:b/>
          <w:bCs/>
          <w:i/>
          <w:iCs/>
        </w:rPr>
      </w:pPr>
      <w:r w:rsidRPr="0060162B">
        <w:t xml:space="preserve">Количество обыкновенных акций эмитента, зарегистрированных в реестре акционеров эмитента на имя </w:t>
      </w:r>
      <w:r w:rsidRPr="00602FD2">
        <w:t xml:space="preserve">номинального </w:t>
      </w:r>
      <w:r w:rsidRPr="00E8562D">
        <w:t>держателя:</w:t>
      </w:r>
      <w:r w:rsidRPr="00E8562D">
        <w:rPr>
          <w:b/>
          <w:bCs/>
          <w:i/>
          <w:iCs/>
        </w:rPr>
        <w:t xml:space="preserve"> 8 </w:t>
      </w:r>
      <w:r w:rsidR="00E7372D" w:rsidRPr="00E8562D">
        <w:rPr>
          <w:b/>
          <w:bCs/>
          <w:i/>
          <w:iCs/>
        </w:rPr>
        <w:t>83</w:t>
      </w:r>
      <w:r w:rsidR="00692CD7" w:rsidRPr="00E8562D">
        <w:rPr>
          <w:b/>
          <w:bCs/>
          <w:i/>
          <w:iCs/>
        </w:rPr>
        <w:t>8</w:t>
      </w:r>
      <w:r w:rsidR="00E7372D" w:rsidRPr="00E8562D">
        <w:rPr>
          <w:b/>
          <w:bCs/>
          <w:i/>
          <w:iCs/>
        </w:rPr>
        <w:t> </w:t>
      </w:r>
      <w:r w:rsidR="00692CD7" w:rsidRPr="00E8562D">
        <w:rPr>
          <w:b/>
          <w:bCs/>
          <w:i/>
          <w:iCs/>
        </w:rPr>
        <w:t>827</w:t>
      </w:r>
      <w:r w:rsidRPr="00E8562D">
        <w:rPr>
          <w:b/>
          <w:bCs/>
          <w:i/>
          <w:iCs/>
        </w:rPr>
        <w:t xml:space="preserve"> шт.</w:t>
      </w:r>
    </w:p>
    <w:p w14:paraId="14643373" w14:textId="28A7A97F" w:rsidR="00EA241B" w:rsidRDefault="00EA241B" w:rsidP="00EA241B">
      <w:pPr>
        <w:jc w:val="both"/>
        <w:rPr>
          <w:b/>
          <w:bCs/>
          <w:i/>
          <w:iCs/>
        </w:rPr>
      </w:pPr>
      <w:r w:rsidRPr="007D609A">
        <w:t>Количество привилегированных акций эмитента, зарегистрированных в реестре акционеров эмитента на имя номинального держателя:</w:t>
      </w:r>
      <w:r w:rsidRPr="007D609A">
        <w:rPr>
          <w:b/>
          <w:bCs/>
          <w:i/>
          <w:iCs/>
        </w:rPr>
        <w:t xml:space="preserve"> у эмитента нет привилегированных акций</w:t>
      </w:r>
    </w:p>
    <w:p w14:paraId="021CC50C" w14:textId="77777777" w:rsidR="00E779A3" w:rsidRPr="005516B2" w:rsidRDefault="00E779A3">
      <w:pPr>
        <w:pStyle w:val="2"/>
      </w:pPr>
      <w:bookmarkStart w:id="126" w:name="_Toc482629214"/>
      <w:bookmarkStart w:id="127" w:name="_Toc64307940"/>
      <w:r w:rsidRPr="005516B2">
        <w:t>6.3. Сведения о доле участия государства или муниципального образования в уставном капитале эмитента, наличии специального права ('золотой акции')</w:t>
      </w:r>
      <w:bookmarkEnd w:id="126"/>
      <w:bookmarkEnd w:id="127"/>
    </w:p>
    <w:p w14:paraId="24BFFD5B" w14:textId="77777777" w:rsidR="00E779A3" w:rsidRPr="005516B2" w:rsidRDefault="00E779A3" w:rsidP="000337F8">
      <w:pPr>
        <w:pStyle w:val="SubHeading"/>
        <w:spacing w:before="0" w:after="0"/>
        <w:ind w:left="200"/>
        <w:jc w:val="both"/>
      </w:pPr>
      <w:r w:rsidRPr="005516B2">
        <w:t>Сведения об управляющих государственными, муниципальными пакетами акций</w:t>
      </w:r>
    </w:p>
    <w:p w14:paraId="7467550A" w14:textId="77777777" w:rsidR="00E779A3" w:rsidRPr="005516B2" w:rsidRDefault="00E779A3" w:rsidP="000337F8">
      <w:pPr>
        <w:spacing w:before="0" w:after="0"/>
        <w:ind w:left="400"/>
        <w:jc w:val="both"/>
      </w:pPr>
      <w:r w:rsidRPr="005516B2">
        <w:rPr>
          <w:rStyle w:val="Subst"/>
          <w:bCs/>
          <w:iCs/>
        </w:rPr>
        <w:t>Указанных лиц нет</w:t>
      </w:r>
    </w:p>
    <w:p w14:paraId="3B364E54" w14:textId="77777777" w:rsidR="00E779A3" w:rsidRPr="005516B2" w:rsidRDefault="00E779A3" w:rsidP="000337F8">
      <w:pPr>
        <w:pStyle w:val="SubHeading"/>
        <w:spacing w:before="0" w:after="0"/>
        <w:ind w:left="200"/>
        <w:jc w:val="both"/>
      </w:pPr>
      <w:r w:rsidRPr="005516B2">
        <w:t>Лица, которые от имени Российской Федерации, субъекта Российской Федерации или муниципального образования осуществляют функции участника (акционера) эмитента</w:t>
      </w:r>
    </w:p>
    <w:p w14:paraId="2D67C35C" w14:textId="77777777" w:rsidR="00E779A3" w:rsidRPr="005516B2" w:rsidRDefault="00E779A3" w:rsidP="000337F8">
      <w:pPr>
        <w:spacing w:before="0" w:after="0"/>
        <w:ind w:left="400"/>
        <w:jc w:val="both"/>
      </w:pPr>
      <w:r w:rsidRPr="005516B2">
        <w:rPr>
          <w:rStyle w:val="Subst"/>
          <w:bCs/>
          <w:iCs/>
        </w:rPr>
        <w:t>Указанных лиц нет</w:t>
      </w:r>
    </w:p>
    <w:p w14:paraId="00BE67E8" w14:textId="77777777" w:rsidR="00E779A3" w:rsidRPr="005516B2" w:rsidRDefault="00E779A3" w:rsidP="000337F8">
      <w:pPr>
        <w:pStyle w:val="SubHeading"/>
        <w:spacing w:before="0" w:after="0"/>
        <w:ind w:left="200"/>
        <w:jc w:val="both"/>
      </w:pPr>
      <w:r w:rsidRPr="005516B2">
        <w:t>Наличие специального права на участие Российской Федерации, субъектов Российской Федерации, муниципальных образований в управлении эмитентом - акционерным обществом ('золотой акции'), срок действия специального права ('золотой акции')</w:t>
      </w:r>
    </w:p>
    <w:p w14:paraId="23A4EDB3" w14:textId="77777777" w:rsidR="00E779A3" w:rsidRPr="005516B2" w:rsidRDefault="00E779A3" w:rsidP="000337F8">
      <w:pPr>
        <w:spacing w:before="0" w:after="0"/>
        <w:ind w:left="400"/>
        <w:jc w:val="both"/>
      </w:pPr>
      <w:r w:rsidRPr="005516B2">
        <w:rPr>
          <w:rStyle w:val="Subst"/>
          <w:bCs/>
          <w:iCs/>
        </w:rPr>
        <w:t>Указанное право не предусмотрено</w:t>
      </w:r>
    </w:p>
    <w:p w14:paraId="093FAB46" w14:textId="77777777" w:rsidR="00E779A3" w:rsidRPr="005516B2" w:rsidRDefault="00E779A3" w:rsidP="000337F8">
      <w:pPr>
        <w:pStyle w:val="2"/>
        <w:jc w:val="both"/>
      </w:pPr>
      <w:bookmarkStart w:id="128" w:name="_Toc482629215"/>
      <w:bookmarkStart w:id="129" w:name="_Toc64307941"/>
      <w:r w:rsidRPr="005516B2">
        <w:t>6.4. Сведения об ограничениях на участие в уставном капитале эмитента</w:t>
      </w:r>
      <w:bookmarkEnd w:id="128"/>
      <w:bookmarkEnd w:id="129"/>
    </w:p>
    <w:p w14:paraId="6A9A40BB" w14:textId="77777777" w:rsidR="00E779A3" w:rsidRPr="005516B2" w:rsidRDefault="00E779A3">
      <w:pPr>
        <w:ind w:left="200"/>
      </w:pPr>
      <w:r w:rsidRPr="005516B2">
        <w:rPr>
          <w:rStyle w:val="Subst"/>
          <w:bCs/>
          <w:iCs/>
        </w:rPr>
        <w:t>Ограничений на участие в уставном капитале эмитента нет</w:t>
      </w:r>
    </w:p>
    <w:p w14:paraId="3AB23324" w14:textId="77777777" w:rsidR="00E779A3" w:rsidRPr="008B44CC" w:rsidRDefault="00E779A3">
      <w:pPr>
        <w:pStyle w:val="2"/>
      </w:pPr>
      <w:bookmarkStart w:id="130" w:name="_Toc482629216"/>
      <w:bookmarkStart w:id="131" w:name="_Toc64307942"/>
      <w:r w:rsidRPr="008B44CC">
        <w:t>6.5. Сведения об изменениях в составе и размере участия акционеров (участников) эмитента, владеющих не менее чем пятью процентами его уставного капитала или не менее чем пятью процентами его обыкновенных акций</w:t>
      </w:r>
      <w:bookmarkEnd w:id="130"/>
      <w:bookmarkEnd w:id="131"/>
    </w:p>
    <w:p w14:paraId="6160CF35" w14:textId="77777777" w:rsidR="00D4597E" w:rsidRPr="00667D07" w:rsidRDefault="00D4597E" w:rsidP="00667D07">
      <w:pPr>
        <w:jc w:val="both"/>
        <w:rPr>
          <w:b/>
          <w:bCs/>
          <w:i/>
          <w:iCs/>
        </w:rPr>
      </w:pPr>
      <w:r w:rsidRPr="008B44CC">
        <w:t>Составы акционеров (участников) эмитента, владевших не менее чем пятью процентами уставного капитала эмитента, а для эмитентов, являющихся акционерными обществами, - также не менее пятью процентами обыкновенных акций эмитента, определенные на дату списка лиц, имевших право на участие в каждом общем собрании акционеров (участников) эмитента, проведенном за последний завершенный отчетный год,</w:t>
      </w:r>
      <w:r w:rsidRPr="005516B2">
        <w:t xml:space="preserve"> предшествующий дате окончания отчетного квартала, а также за период с даты начала</w:t>
      </w:r>
      <w:r w:rsidRPr="00667D07">
        <w:t xml:space="preserve"> текущего года и до даты окончания отчетного квартала по данным списка лиц, имевших право на участие в каждом из таких собраний</w:t>
      </w:r>
      <w:r w:rsidR="004A703A">
        <w:t>:</w:t>
      </w:r>
    </w:p>
    <w:p w14:paraId="0A6E6D3F" w14:textId="77777777" w:rsidR="00E73C63" w:rsidRPr="00E73C63" w:rsidRDefault="00E73C63" w:rsidP="00E73C63">
      <w:pPr>
        <w:rPr>
          <w:b/>
          <w:bCs/>
          <w:i/>
          <w:iCs/>
        </w:rPr>
      </w:pPr>
      <w:r w:rsidRPr="00E73C63">
        <w:t>Дата составления списка лиц, имеющих право на участие в общем собрании акционеров (участников) эмитента:</w:t>
      </w:r>
    </w:p>
    <w:p w14:paraId="4961CFDF" w14:textId="51D3EBBA" w:rsidR="00E73C63" w:rsidRPr="00E73C63" w:rsidRDefault="00E73C63" w:rsidP="00E73C63">
      <w:r>
        <w:rPr>
          <w:b/>
          <w:bCs/>
          <w:i/>
          <w:iCs/>
        </w:rPr>
        <w:t>19</w:t>
      </w:r>
      <w:r w:rsidRPr="00E73C63">
        <w:rPr>
          <w:b/>
          <w:bCs/>
          <w:i/>
          <w:iCs/>
        </w:rPr>
        <w:t>.0</w:t>
      </w:r>
      <w:r>
        <w:rPr>
          <w:b/>
          <w:bCs/>
          <w:i/>
          <w:iCs/>
        </w:rPr>
        <w:t>3</w:t>
      </w:r>
      <w:r w:rsidRPr="00E73C63">
        <w:rPr>
          <w:b/>
          <w:bCs/>
          <w:i/>
          <w:iCs/>
        </w:rPr>
        <w:t>.201</w:t>
      </w:r>
      <w:r>
        <w:rPr>
          <w:b/>
          <w:bCs/>
          <w:i/>
          <w:iCs/>
        </w:rPr>
        <w:t>9</w:t>
      </w:r>
    </w:p>
    <w:p w14:paraId="48706A83" w14:textId="77777777" w:rsidR="00E73C63" w:rsidRPr="00E73C63" w:rsidRDefault="00E73C63" w:rsidP="00E73C63">
      <w:r w:rsidRPr="00E73C63">
        <w:rPr>
          <w:b/>
          <w:bCs/>
          <w:i/>
          <w:iCs/>
        </w:rPr>
        <w:t xml:space="preserve">1. </w:t>
      </w:r>
      <w:r w:rsidRPr="00E73C63">
        <w:t>Полное фирменное наименование:</w:t>
      </w:r>
      <w:r w:rsidRPr="00E73C63">
        <w:rPr>
          <w:b/>
          <w:bCs/>
          <w:i/>
          <w:iCs/>
        </w:rPr>
        <w:t xml:space="preserve"> Компания "РИГ РЕСТОРАНТС ЛИМИТЕД" (RIG RESTAURANTS LIMITED)</w:t>
      </w:r>
    </w:p>
    <w:p w14:paraId="1BB30EE4" w14:textId="77777777" w:rsidR="00E73C63" w:rsidRPr="00E73C63" w:rsidRDefault="00E73C63" w:rsidP="00E73C63">
      <w:pPr>
        <w:spacing w:before="0" w:after="0"/>
      </w:pPr>
      <w:r w:rsidRPr="00E73C63">
        <w:t>Сокращенное фирменное наименование:</w:t>
      </w:r>
      <w:r w:rsidRPr="00E73C63">
        <w:rPr>
          <w:b/>
          <w:bCs/>
          <w:i/>
          <w:iCs/>
        </w:rPr>
        <w:t xml:space="preserve"> Компания "РИГ РЕСТОРАНТС ЛИМИТЕД" (RIG RESTAURANTS LIMITED)</w:t>
      </w:r>
    </w:p>
    <w:p w14:paraId="3FA42066" w14:textId="77777777" w:rsidR="00E73C63" w:rsidRDefault="00E73C63" w:rsidP="00E73C63">
      <w:pPr>
        <w:spacing w:before="0" w:after="0"/>
        <w:rPr>
          <w:b/>
          <w:bCs/>
          <w:i/>
          <w:iCs/>
        </w:rPr>
      </w:pPr>
      <w:r w:rsidRPr="00E73C63">
        <w:t xml:space="preserve">Место нахождения: </w:t>
      </w:r>
      <w:r w:rsidRPr="00E73C63">
        <w:rPr>
          <w:b/>
          <w:bCs/>
          <w:i/>
          <w:iCs/>
        </w:rPr>
        <w:t>1065 Кипр, Никосия, Арх. Макариос III, КЭПИТАЛ СЕНТЕР, 9-й этаж 2-4,</w:t>
      </w:r>
      <w:r>
        <w:rPr>
          <w:b/>
          <w:bCs/>
          <w:i/>
          <w:iCs/>
        </w:rPr>
        <w:t xml:space="preserve"> </w:t>
      </w:r>
    </w:p>
    <w:p w14:paraId="53A01EC4" w14:textId="167BCBF7" w:rsidR="00E73C63" w:rsidRPr="00E73C63" w:rsidRDefault="00E73C63" w:rsidP="00E73C63">
      <w:pPr>
        <w:spacing w:before="0" w:after="0"/>
      </w:pPr>
      <w:r w:rsidRPr="00E73C63">
        <w:rPr>
          <w:bCs/>
          <w:iCs/>
        </w:rPr>
        <w:t>ОГРН, ИНН</w:t>
      </w:r>
      <w:r w:rsidRPr="00E73C63">
        <w:rPr>
          <w:b/>
          <w:bCs/>
          <w:i/>
          <w:iCs/>
        </w:rPr>
        <w:t xml:space="preserve"> неприменимо, </w:t>
      </w:r>
    </w:p>
    <w:p w14:paraId="40C91DFE" w14:textId="401A058F" w:rsidR="00E73C63" w:rsidRPr="00E73C63" w:rsidRDefault="00E73C63" w:rsidP="00E73C63">
      <w:r w:rsidRPr="00E73C63">
        <w:t>Доля участия лица в уставном капитале эмитента:</w:t>
      </w:r>
      <w:r w:rsidRPr="00E73C63">
        <w:rPr>
          <w:b/>
          <w:bCs/>
          <w:i/>
          <w:iCs/>
        </w:rPr>
        <w:t xml:space="preserve"> 45,</w:t>
      </w:r>
      <w:r>
        <w:rPr>
          <w:b/>
          <w:bCs/>
          <w:i/>
          <w:iCs/>
        </w:rPr>
        <w:t>80</w:t>
      </w:r>
      <w:r w:rsidRPr="00E73C63">
        <w:rPr>
          <w:b/>
          <w:bCs/>
          <w:i/>
          <w:iCs/>
        </w:rPr>
        <w:t>%</w:t>
      </w:r>
    </w:p>
    <w:p w14:paraId="7E907C7A" w14:textId="3D47669B" w:rsidR="00E73C63" w:rsidRPr="00E73C63" w:rsidRDefault="00E73C63" w:rsidP="00E73C63">
      <w:r w:rsidRPr="00E73C63">
        <w:t>Доля принадлежащих лицу обыкновенных акций эмитента:</w:t>
      </w:r>
      <w:r w:rsidRPr="00E73C63">
        <w:rPr>
          <w:b/>
          <w:bCs/>
          <w:i/>
          <w:iCs/>
        </w:rPr>
        <w:t xml:space="preserve"> 45,</w:t>
      </w:r>
      <w:r>
        <w:rPr>
          <w:b/>
          <w:bCs/>
          <w:i/>
          <w:iCs/>
        </w:rPr>
        <w:t>80</w:t>
      </w:r>
      <w:r w:rsidRPr="00E73C63">
        <w:rPr>
          <w:b/>
          <w:bCs/>
          <w:i/>
          <w:iCs/>
        </w:rPr>
        <w:t>%</w:t>
      </w:r>
    </w:p>
    <w:p w14:paraId="0804410C" w14:textId="77777777" w:rsidR="00E73C63" w:rsidRPr="00E73C63" w:rsidRDefault="00E73C63" w:rsidP="00E73C63">
      <w:pPr>
        <w:spacing w:before="0" w:after="0"/>
        <w:rPr>
          <w:b/>
          <w:bCs/>
          <w:i/>
          <w:iCs/>
        </w:rPr>
      </w:pPr>
    </w:p>
    <w:p w14:paraId="26400C0E" w14:textId="77777777" w:rsidR="00E73C63" w:rsidRPr="00E73C63" w:rsidRDefault="00E73C63" w:rsidP="00E73C63">
      <w:pPr>
        <w:jc w:val="both"/>
        <w:rPr>
          <w:b/>
          <w:bCs/>
          <w:i/>
          <w:iCs/>
        </w:rPr>
      </w:pPr>
      <w:r w:rsidRPr="00E73C63">
        <w:rPr>
          <w:b/>
          <w:bCs/>
          <w:i/>
          <w:iCs/>
        </w:rPr>
        <w:t xml:space="preserve">2. </w:t>
      </w:r>
      <w:r w:rsidRPr="00E73C63">
        <w:rPr>
          <w:sz w:val="22"/>
          <w:szCs w:val="22"/>
        </w:rPr>
        <w:t>П</w:t>
      </w:r>
      <w:r w:rsidRPr="00E73C63">
        <w:t>олное фирменное наименование</w:t>
      </w:r>
      <w:r w:rsidRPr="00E73C63">
        <w:rPr>
          <w:b/>
        </w:rPr>
        <w:t xml:space="preserve">: </w:t>
      </w:r>
      <w:r w:rsidRPr="00E73C63">
        <w:rPr>
          <w:b/>
          <w:bCs/>
          <w:i/>
          <w:iCs/>
        </w:rPr>
        <w:t>НИКОРС ЛИМИТЕД (</w:t>
      </w:r>
      <w:r w:rsidRPr="00E73C63">
        <w:rPr>
          <w:b/>
          <w:bCs/>
          <w:i/>
          <w:iCs/>
          <w:lang w:val="en-US"/>
        </w:rPr>
        <w:t>NICKORS</w:t>
      </w:r>
      <w:r w:rsidRPr="00E73C63">
        <w:rPr>
          <w:b/>
          <w:bCs/>
          <w:i/>
          <w:iCs/>
        </w:rPr>
        <w:t xml:space="preserve"> </w:t>
      </w:r>
      <w:r w:rsidRPr="00E73C63">
        <w:rPr>
          <w:b/>
          <w:bCs/>
          <w:i/>
          <w:iCs/>
          <w:lang w:val="en-US"/>
        </w:rPr>
        <w:t>LIMITED</w:t>
      </w:r>
      <w:r w:rsidRPr="00E73C63">
        <w:rPr>
          <w:b/>
          <w:bCs/>
          <w:i/>
          <w:iCs/>
        </w:rPr>
        <w:t>);</w:t>
      </w:r>
    </w:p>
    <w:p w14:paraId="021B2C63" w14:textId="77777777" w:rsidR="00E73C63" w:rsidRPr="00E73C63" w:rsidRDefault="00E73C63" w:rsidP="00E73C63">
      <w:pPr>
        <w:jc w:val="both"/>
        <w:rPr>
          <w:b/>
          <w:bCs/>
          <w:i/>
          <w:iCs/>
        </w:rPr>
      </w:pPr>
      <w:r w:rsidRPr="00E73C63">
        <w:t>Сокращенное фирменное наименование:</w:t>
      </w:r>
      <w:r w:rsidRPr="00E73C63">
        <w:rPr>
          <w:b/>
        </w:rPr>
        <w:t xml:space="preserve"> </w:t>
      </w:r>
      <w:r w:rsidRPr="00E73C63">
        <w:rPr>
          <w:b/>
          <w:bCs/>
          <w:i/>
          <w:iCs/>
        </w:rPr>
        <w:t>НИКОРС ЛИМИТЕД (</w:t>
      </w:r>
      <w:r w:rsidRPr="00E73C63">
        <w:rPr>
          <w:b/>
          <w:bCs/>
          <w:i/>
          <w:iCs/>
          <w:lang w:val="en-US"/>
        </w:rPr>
        <w:t>NICKORS</w:t>
      </w:r>
      <w:r w:rsidRPr="00E73C63">
        <w:rPr>
          <w:b/>
          <w:bCs/>
          <w:i/>
          <w:iCs/>
        </w:rPr>
        <w:t xml:space="preserve"> </w:t>
      </w:r>
      <w:r w:rsidRPr="00E73C63">
        <w:rPr>
          <w:b/>
          <w:bCs/>
          <w:i/>
          <w:iCs/>
          <w:lang w:val="en-US"/>
        </w:rPr>
        <w:t>LIMITED</w:t>
      </w:r>
      <w:r w:rsidRPr="00E73C63">
        <w:rPr>
          <w:b/>
          <w:bCs/>
          <w:i/>
          <w:iCs/>
        </w:rPr>
        <w:t>);</w:t>
      </w:r>
    </w:p>
    <w:p w14:paraId="67828763" w14:textId="77777777" w:rsidR="00E73C63" w:rsidRPr="00E73C63" w:rsidRDefault="00E73C63" w:rsidP="00E73C63">
      <w:pPr>
        <w:jc w:val="both"/>
        <w:rPr>
          <w:b/>
          <w:bCs/>
          <w:i/>
          <w:iCs/>
        </w:rPr>
      </w:pPr>
      <w:r w:rsidRPr="00E73C63">
        <w:t>Место нахождения:</w:t>
      </w:r>
      <w:r w:rsidRPr="00E73C63">
        <w:rPr>
          <w:b/>
        </w:rPr>
        <w:t xml:space="preserve"> </w:t>
      </w:r>
      <w:r w:rsidRPr="00E73C63">
        <w:rPr>
          <w:b/>
          <w:bCs/>
          <w:i/>
          <w:iCs/>
        </w:rPr>
        <w:t>Центральная Америка, Белиз, г.Белиз, Баррак Роад, № 35;</w:t>
      </w:r>
    </w:p>
    <w:p w14:paraId="1590CE5E" w14:textId="77777777" w:rsidR="00E73C63" w:rsidRPr="00E73C63" w:rsidRDefault="00E73C63" w:rsidP="00E73C63">
      <w:pPr>
        <w:rPr>
          <w:b/>
          <w:bCs/>
          <w:i/>
          <w:iCs/>
        </w:rPr>
      </w:pPr>
      <w:r w:rsidRPr="00E73C63">
        <w:rPr>
          <w:bCs/>
          <w:iCs/>
        </w:rPr>
        <w:t>ИНН:</w:t>
      </w:r>
      <w:r w:rsidRPr="00E73C63">
        <w:rPr>
          <w:b/>
          <w:bCs/>
          <w:i/>
          <w:iCs/>
        </w:rPr>
        <w:t xml:space="preserve"> 9909398346, </w:t>
      </w:r>
      <w:r w:rsidRPr="00E73C63">
        <w:rPr>
          <w:bCs/>
          <w:iCs/>
        </w:rPr>
        <w:t>ОГРН</w:t>
      </w:r>
      <w:r w:rsidRPr="00E73C63">
        <w:rPr>
          <w:b/>
          <w:bCs/>
          <w:i/>
          <w:iCs/>
        </w:rPr>
        <w:t xml:space="preserve"> неприменимо</w:t>
      </w:r>
    </w:p>
    <w:p w14:paraId="6F4997C1" w14:textId="3716D369" w:rsidR="00E73C63" w:rsidRPr="00E73C63" w:rsidRDefault="00E73C63" w:rsidP="00E73C63">
      <w:pPr>
        <w:jc w:val="both"/>
        <w:rPr>
          <w:b/>
          <w:bCs/>
          <w:i/>
          <w:iCs/>
        </w:rPr>
      </w:pPr>
      <w:r w:rsidRPr="00E73C63">
        <w:t>Доля участия лица в уставном капитале эмитента</w:t>
      </w:r>
      <w:r>
        <w:t>:</w:t>
      </w:r>
      <w:r w:rsidRPr="00E73C63">
        <w:t xml:space="preserve"> </w:t>
      </w:r>
      <w:r w:rsidRPr="00E73C63">
        <w:rPr>
          <w:b/>
          <w:bCs/>
          <w:i/>
          <w:iCs/>
        </w:rPr>
        <w:t>23,97%</w:t>
      </w:r>
    </w:p>
    <w:p w14:paraId="754FBC60" w14:textId="5D06B072" w:rsidR="00E73C63" w:rsidRPr="00E73C63" w:rsidRDefault="00E73C63" w:rsidP="00E73C63">
      <w:pPr>
        <w:jc w:val="both"/>
      </w:pPr>
      <w:r w:rsidRPr="00E73C63">
        <w:t>Доля принадлежащих лицу обыкновенных акций эмитента</w:t>
      </w:r>
      <w:r>
        <w:t>:</w:t>
      </w:r>
      <w:r w:rsidRPr="00E73C63">
        <w:rPr>
          <w:b/>
          <w:bCs/>
          <w:i/>
          <w:iCs/>
        </w:rPr>
        <w:t xml:space="preserve"> 23,97</w:t>
      </w:r>
      <w:r>
        <w:rPr>
          <w:b/>
          <w:bCs/>
          <w:i/>
          <w:iCs/>
        </w:rPr>
        <w:t xml:space="preserve"> %</w:t>
      </w:r>
    </w:p>
    <w:p w14:paraId="0EFA930F" w14:textId="77777777" w:rsidR="00E73C63" w:rsidRPr="00E73C63" w:rsidRDefault="00E73C63" w:rsidP="00E73C63">
      <w:pPr>
        <w:jc w:val="both"/>
        <w:rPr>
          <w:b/>
        </w:rPr>
      </w:pPr>
    </w:p>
    <w:p w14:paraId="3DE85461" w14:textId="77777777" w:rsidR="00E73C63" w:rsidRPr="00E73C63" w:rsidRDefault="00E73C63" w:rsidP="00E73C63">
      <w:pPr>
        <w:jc w:val="both"/>
        <w:rPr>
          <w:b/>
          <w:bCs/>
          <w:i/>
          <w:iCs/>
          <w:lang w:val="fr-FR"/>
        </w:rPr>
      </w:pPr>
      <w:r w:rsidRPr="00E73C63">
        <w:rPr>
          <w:b/>
          <w:lang w:val="fr-FR"/>
        </w:rPr>
        <w:t>3.</w:t>
      </w:r>
      <w:r w:rsidRPr="00E73C63">
        <w:rPr>
          <w:sz w:val="22"/>
          <w:szCs w:val="22"/>
          <w:lang w:val="fr-FR"/>
        </w:rPr>
        <w:t xml:space="preserve"> </w:t>
      </w:r>
      <w:r w:rsidRPr="00E73C63">
        <w:t>Полное</w:t>
      </w:r>
      <w:r w:rsidRPr="00E73C63">
        <w:rPr>
          <w:lang w:val="fr-FR"/>
        </w:rPr>
        <w:t xml:space="preserve"> </w:t>
      </w:r>
      <w:r w:rsidRPr="00E73C63">
        <w:t>фирменное</w:t>
      </w:r>
      <w:r w:rsidRPr="00E73C63">
        <w:rPr>
          <w:lang w:val="fr-FR"/>
        </w:rPr>
        <w:t xml:space="preserve"> </w:t>
      </w:r>
      <w:r w:rsidRPr="00E73C63">
        <w:t>наименование</w:t>
      </w:r>
      <w:r w:rsidRPr="00E73C63">
        <w:rPr>
          <w:lang w:val="fr-FR"/>
        </w:rPr>
        <w:t>:</w:t>
      </w:r>
      <w:r w:rsidRPr="00E73C63">
        <w:rPr>
          <w:b/>
          <w:bCs/>
          <w:i/>
          <w:iCs/>
          <w:lang w:val="fr-FR"/>
        </w:rPr>
        <w:t xml:space="preserve"> Renaissance Securities (Cyprus) Limited</w:t>
      </w:r>
    </w:p>
    <w:p w14:paraId="14F9F458" w14:textId="77777777" w:rsidR="00E73C63" w:rsidRPr="00E73C63" w:rsidRDefault="00E73C63" w:rsidP="00E73C63">
      <w:pPr>
        <w:jc w:val="both"/>
        <w:rPr>
          <w:i/>
          <w:lang w:val="fr-FR"/>
        </w:rPr>
      </w:pPr>
      <w:r w:rsidRPr="00E73C63">
        <w:rPr>
          <w:i/>
        </w:rPr>
        <w:t>Сокращенное</w:t>
      </w:r>
      <w:r w:rsidRPr="00E73C63">
        <w:rPr>
          <w:i/>
          <w:lang w:val="fr-FR"/>
        </w:rPr>
        <w:t xml:space="preserve"> </w:t>
      </w:r>
      <w:r w:rsidRPr="00E73C63">
        <w:rPr>
          <w:i/>
        </w:rPr>
        <w:t>фирменное</w:t>
      </w:r>
      <w:r w:rsidRPr="00E73C63">
        <w:rPr>
          <w:i/>
          <w:lang w:val="fr-FR"/>
        </w:rPr>
        <w:t xml:space="preserve"> </w:t>
      </w:r>
      <w:r w:rsidRPr="00E73C63">
        <w:rPr>
          <w:i/>
        </w:rPr>
        <w:t>наименование</w:t>
      </w:r>
      <w:r w:rsidRPr="00E73C63">
        <w:rPr>
          <w:i/>
          <w:lang w:val="fr-FR"/>
        </w:rPr>
        <w:t>:</w:t>
      </w:r>
      <w:r w:rsidRPr="00E73C63">
        <w:rPr>
          <w:b/>
          <w:bCs/>
          <w:i/>
          <w:iCs/>
          <w:lang w:val="fr-FR"/>
        </w:rPr>
        <w:t xml:space="preserve"> Renaissance Securities (Cyprus) Limited</w:t>
      </w:r>
    </w:p>
    <w:p w14:paraId="541F850C" w14:textId="77777777" w:rsidR="00E73C63" w:rsidRPr="00E73C63" w:rsidRDefault="00E73C63" w:rsidP="00E73C63">
      <w:pPr>
        <w:jc w:val="both"/>
        <w:rPr>
          <w:b/>
          <w:bCs/>
          <w:i/>
          <w:iCs/>
          <w:lang w:val="en-US"/>
        </w:rPr>
      </w:pPr>
      <w:r w:rsidRPr="00E73C63">
        <w:t>Место</w:t>
      </w:r>
      <w:r w:rsidRPr="00E73C63">
        <w:rPr>
          <w:lang w:val="fr-FR"/>
        </w:rPr>
        <w:t xml:space="preserve"> </w:t>
      </w:r>
      <w:r w:rsidRPr="00E73C63">
        <w:t>нахождения</w:t>
      </w:r>
      <w:r w:rsidRPr="00E73C63">
        <w:rPr>
          <w:lang w:val="fr-FR"/>
        </w:rPr>
        <w:t xml:space="preserve">: </w:t>
      </w:r>
      <w:r w:rsidRPr="00E73C63">
        <w:rPr>
          <w:b/>
          <w:bCs/>
          <w:i/>
          <w:iCs/>
        </w:rPr>
        <w:t>Кипр</w:t>
      </w:r>
      <w:r w:rsidRPr="00E73C63">
        <w:rPr>
          <w:b/>
          <w:bCs/>
          <w:i/>
          <w:iCs/>
          <w:lang w:val="fr-FR"/>
        </w:rPr>
        <w:t xml:space="preserve">, 1065, Nicosia, Arch. </w:t>
      </w:r>
      <w:r w:rsidRPr="00E73C63">
        <w:rPr>
          <w:b/>
          <w:bCs/>
          <w:i/>
          <w:iCs/>
          <w:lang w:val="en-US"/>
        </w:rPr>
        <w:t>Makariou III, 2-4, Capital Center, 9th Floor</w:t>
      </w:r>
    </w:p>
    <w:p w14:paraId="583FF639" w14:textId="77777777" w:rsidR="00E73C63" w:rsidRPr="00E73C63" w:rsidRDefault="00E73C63" w:rsidP="00E73C63">
      <w:pPr>
        <w:jc w:val="both"/>
        <w:rPr>
          <w:b/>
          <w:bCs/>
          <w:i/>
          <w:iCs/>
        </w:rPr>
      </w:pPr>
      <w:r w:rsidRPr="00E73C63">
        <w:rPr>
          <w:bCs/>
          <w:iCs/>
          <w:lang w:val="en-US"/>
        </w:rPr>
        <w:t xml:space="preserve"> </w:t>
      </w:r>
      <w:r w:rsidRPr="00E73C63">
        <w:rPr>
          <w:bCs/>
          <w:iCs/>
        </w:rPr>
        <w:t>ОГРН, ИНН:</w:t>
      </w:r>
      <w:r w:rsidRPr="00E73C63">
        <w:rPr>
          <w:b/>
          <w:bCs/>
          <w:i/>
          <w:iCs/>
        </w:rPr>
        <w:t xml:space="preserve">  неприменимо</w:t>
      </w:r>
    </w:p>
    <w:p w14:paraId="28D5D2E2" w14:textId="7D2490E2" w:rsidR="00E73C63" w:rsidRPr="00E73C63" w:rsidRDefault="00E73C63" w:rsidP="00E73C63">
      <w:pPr>
        <w:jc w:val="both"/>
      </w:pPr>
      <w:r w:rsidRPr="00E73C63">
        <w:lastRenderedPageBreak/>
        <w:t>Доля участия лица в уставном капитале эмитента:</w:t>
      </w:r>
      <w:r w:rsidRPr="00E73C63">
        <w:rPr>
          <w:b/>
          <w:bCs/>
          <w:i/>
          <w:iCs/>
        </w:rPr>
        <w:t xml:space="preserve"> </w:t>
      </w:r>
      <w:r>
        <w:rPr>
          <w:b/>
          <w:bCs/>
          <w:i/>
          <w:iCs/>
        </w:rPr>
        <w:t>7</w:t>
      </w:r>
      <w:r w:rsidRPr="00E73C63">
        <w:rPr>
          <w:b/>
          <w:bCs/>
          <w:i/>
          <w:iCs/>
        </w:rPr>
        <w:t>,</w:t>
      </w:r>
      <w:r>
        <w:rPr>
          <w:b/>
          <w:bCs/>
          <w:i/>
          <w:iCs/>
        </w:rPr>
        <w:t>19</w:t>
      </w:r>
      <w:r w:rsidRPr="00E73C63">
        <w:rPr>
          <w:b/>
          <w:bCs/>
          <w:i/>
          <w:iCs/>
        </w:rPr>
        <w:t>%</w:t>
      </w:r>
    </w:p>
    <w:p w14:paraId="2E07EA57" w14:textId="232ED3D5" w:rsidR="00E73C63" w:rsidRPr="00E73C63" w:rsidRDefault="00E73C63" w:rsidP="00E73C63">
      <w:pPr>
        <w:jc w:val="both"/>
      </w:pPr>
      <w:r w:rsidRPr="00E73C63">
        <w:t>Доля принадлежащих лицу обыкновенных акций эмитента:</w:t>
      </w:r>
      <w:r w:rsidRPr="00E73C63">
        <w:rPr>
          <w:b/>
          <w:bCs/>
          <w:i/>
          <w:iCs/>
        </w:rPr>
        <w:t xml:space="preserve"> </w:t>
      </w:r>
      <w:r>
        <w:rPr>
          <w:b/>
          <w:bCs/>
          <w:i/>
          <w:iCs/>
        </w:rPr>
        <w:t>7</w:t>
      </w:r>
      <w:r w:rsidRPr="00E73C63">
        <w:rPr>
          <w:b/>
          <w:bCs/>
          <w:i/>
          <w:iCs/>
        </w:rPr>
        <w:t>,</w:t>
      </w:r>
      <w:r>
        <w:rPr>
          <w:b/>
          <w:bCs/>
          <w:i/>
          <w:iCs/>
        </w:rPr>
        <w:t>19</w:t>
      </w:r>
      <w:r w:rsidRPr="00E73C63">
        <w:rPr>
          <w:b/>
          <w:bCs/>
          <w:i/>
          <w:iCs/>
        </w:rPr>
        <w:t xml:space="preserve"> %</w:t>
      </w:r>
    </w:p>
    <w:p w14:paraId="00B5D4F7" w14:textId="77777777" w:rsidR="00E73C63" w:rsidRPr="00E73C63" w:rsidRDefault="00E73C63" w:rsidP="00E73C63">
      <w:pPr>
        <w:jc w:val="both"/>
        <w:rPr>
          <w:b/>
        </w:rPr>
      </w:pPr>
    </w:p>
    <w:p w14:paraId="5AB7B489" w14:textId="77777777" w:rsidR="00E73C63" w:rsidRPr="00E73C63" w:rsidRDefault="00E73C63" w:rsidP="00E73C63">
      <w:pPr>
        <w:jc w:val="both"/>
        <w:rPr>
          <w:b/>
          <w:bCs/>
          <w:i/>
          <w:iCs/>
        </w:rPr>
      </w:pPr>
      <w:r w:rsidRPr="00E73C63">
        <w:rPr>
          <w:b/>
        </w:rPr>
        <w:t>4</w:t>
      </w:r>
      <w:r w:rsidRPr="00E73C63">
        <w:rPr>
          <w:b/>
          <w:lang w:val="fr-FR"/>
        </w:rPr>
        <w:t>.</w:t>
      </w:r>
      <w:r w:rsidRPr="00E73C63">
        <w:rPr>
          <w:sz w:val="22"/>
          <w:szCs w:val="22"/>
          <w:lang w:val="fr-FR"/>
        </w:rPr>
        <w:t xml:space="preserve"> </w:t>
      </w:r>
      <w:r w:rsidRPr="00E73C63">
        <w:t>Полное</w:t>
      </w:r>
      <w:r w:rsidRPr="00E73C63">
        <w:rPr>
          <w:lang w:val="fr-FR"/>
        </w:rPr>
        <w:t xml:space="preserve"> </w:t>
      </w:r>
      <w:r w:rsidRPr="00E73C63">
        <w:t>фирменное</w:t>
      </w:r>
      <w:r w:rsidRPr="00E73C63">
        <w:rPr>
          <w:lang w:val="fr-FR"/>
        </w:rPr>
        <w:t xml:space="preserve"> </w:t>
      </w:r>
      <w:r w:rsidRPr="00E73C63">
        <w:t>наименование</w:t>
      </w:r>
      <w:r w:rsidRPr="00E73C63">
        <w:rPr>
          <w:lang w:val="fr-FR"/>
        </w:rPr>
        <w:t>:</w:t>
      </w:r>
      <w:r w:rsidRPr="00E73C63">
        <w:rPr>
          <w:b/>
          <w:bCs/>
          <w:i/>
          <w:iCs/>
          <w:lang w:val="fr-FR"/>
        </w:rPr>
        <w:t xml:space="preserve"> </w:t>
      </w:r>
      <w:r w:rsidRPr="00E73C63">
        <w:rPr>
          <w:b/>
          <w:bCs/>
          <w:i/>
          <w:iCs/>
          <w:lang w:val="en-US"/>
        </w:rPr>
        <w:t>Signet</w:t>
      </w:r>
      <w:r w:rsidRPr="00E73C63">
        <w:rPr>
          <w:b/>
          <w:bCs/>
          <w:i/>
          <w:iCs/>
        </w:rPr>
        <w:t xml:space="preserve"> </w:t>
      </w:r>
      <w:r w:rsidRPr="00E73C63">
        <w:rPr>
          <w:b/>
          <w:bCs/>
          <w:i/>
          <w:iCs/>
          <w:lang w:val="en-US"/>
        </w:rPr>
        <w:t>Bank</w:t>
      </w:r>
      <w:r w:rsidRPr="00E73C63">
        <w:rPr>
          <w:b/>
          <w:bCs/>
          <w:i/>
          <w:iCs/>
        </w:rPr>
        <w:t xml:space="preserve"> </w:t>
      </w:r>
      <w:r w:rsidRPr="00E73C63">
        <w:rPr>
          <w:b/>
          <w:bCs/>
          <w:i/>
          <w:iCs/>
          <w:lang w:val="en-US"/>
        </w:rPr>
        <w:t>AS</w:t>
      </w:r>
    </w:p>
    <w:p w14:paraId="5495DD70" w14:textId="77777777" w:rsidR="00E73C63" w:rsidRPr="00E73C63" w:rsidRDefault="00E73C63" w:rsidP="00E73C63">
      <w:pPr>
        <w:jc w:val="both"/>
        <w:rPr>
          <w:lang w:val="fr-FR"/>
        </w:rPr>
      </w:pPr>
      <w:r w:rsidRPr="00E73C63">
        <w:t>Сокращенное</w:t>
      </w:r>
      <w:r w:rsidRPr="00E73C63">
        <w:rPr>
          <w:lang w:val="fr-FR"/>
        </w:rPr>
        <w:t xml:space="preserve"> </w:t>
      </w:r>
      <w:r w:rsidRPr="00E73C63">
        <w:t>фирменное</w:t>
      </w:r>
      <w:r w:rsidRPr="00E73C63">
        <w:rPr>
          <w:lang w:val="fr-FR"/>
        </w:rPr>
        <w:t xml:space="preserve"> </w:t>
      </w:r>
      <w:r w:rsidRPr="00E73C63">
        <w:t>наименование</w:t>
      </w:r>
      <w:r w:rsidRPr="00E73C63">
        <w:rPr>
          <w:lang w:val="fr-FR"/>
        </w:rPr>
        <w:t>:</w:t>
      </w:r>
      <w:r w:rsidRPr="00E73C63">
        <w:rPr>
          <w:b/>
          <w:bCs/>
          <w:i/>
          <w:iCs/>
          <w:lang w:val="fr-FR"/>
        </w:rPr>
        <w:t xml:space="preserve"> Signet Bank AS</w:t>
      </w:r>
    </w:p>
    <w:p w14:paraId="145CE5AF" w14:textId="4F9BB491" w:rsidR="00E73C63" w:rsidRPr="00E73C63" w:rsidRDefault="00E73C63" w:rsidP="00E73C63">
      <w:pPr>
        <w:jc w:val="both"/>
        <w:rPr>
          <w:b/>
          <w:i/>
          <w:lang w:val="fr-FR"/>
        </w:rPr>
      </w:pPr>
      <w:r w:rsidRPr="00E73C63">
        <w:t>Место</w:t>
      </w:r>
      <w:r w:rsidRPr="00E73C63">
        <w:rPr>
          <w:lang w:val="fr-FR"/>
        </w:rPr>
        <w:t xml:space="preserve"> </w:t>
      </w:r>
      <w:r w:rsidRPr="00E73C63">
        <w:t>нахождения</w:t>
      </w:r>
      <w:r w:rsidRPr="00E73C63">
        <w:rPr>
          <w:lang w:val="fr-FR"/>
        </w:rPr>
        <w:t xml:space="preserve">: </w:t>
      </w:r>
      <w:r w:rsidRPr="00E73C63">
        <w:rPr>
          <w:b/>
          <w:i/>
          <w:lang w:val="fr-FR"/>
        </w:rPr>
        <w:t>Латвия,</w:t>
      </w:r>
      <w:r w:rsidR="00795181" w:rsidRPr="00795181">
        <w:rPr>
          <w:b/>
          <w:i/>
          <w:lang w:val="fr-FR"/>
        </w:rPr>
        <w:t xml:space="preserve"> </w:t>
      </w:r>
      <w:r w:rsidRPr="00E73C63">
        <w:rPr>
          <w:b/>
          <w:i/>
          <w:lang w:val="fr-FR"/>
        </w:rPr>
        <w:t>3</w:t>
      </w:r>
      <w:r w:rsidR="00691F59" w:rsidRPr="00691F59">
        <w:rPr>
          <w:b/>
          <w:i/>
          <w:lang w:val="fr-FR"/>
        </w:rPr>
        <w:t>,</w:t>
      </w:r>
      <w:r w:rsidRPr="00E73C63">
        <w:rPr>
          <w:b/>
          <w:i/>
          <w:lang w:val="fr-FR"/>
        </w:rPr>
        <w:t xml:space="preserve"> Antonijas Street, Riga, LV-1010, Latvia</w:t>
      </w:r>
    </w:p>
    <w:p w14:paraId="4AE435CD" w14:textId="77777777" w:rsidR="00E73C63" w:rsidRPr="00E73C63" w:rsidRDefault="00E73C63" w:rsidP="00E73C63">
      <w:pPr>
        <w:jc w:val="both"/>
        <w:rPr>
          <w:b/>
          <w:bCs/>
          <w:i/>
          <w:iCs/>
        </w:rPr>
      </w:pPr>
      <w:r w:rsidRPr="00E73C63">
        <w:rPr>
          <w:bCs/>
          <w:iCs/>
        </w:rPr>
        <w:t>ОГРН, ИНН:</w:t>
      </w:r>
      <w:r w:rsidRPr="00E73C63">
        <w:rPr>
          <w:b/>
          <w:bCs/>
          <w:i/>
          <w:iCs/>
        </w:rPr>
        <w:t xml:space="preserve">  неприменимо</w:t>
      </w:r>
    </w:p>
    <w:p w14:paraId="2FF0E166" w14:textId="77777777" w:rsidR="00E73C63" w:rsidRPr="00E73C63" w:rsidRDefault="00E73C63" w:rsidP="00E73C63">
      <w:pPr>
        <w:jc w:val="both"/>
      </w:pPr>
      <w:r w:rsidRPr="00E73C63">
        <w:t>Доля участия лица в уставном капитале эмитента:</w:t>
      </w:r>
      <w:r w:rsidRPr="00E73C63">
        <w:rPr>
          <w:b/>
          <w:bCs/>
          <w:i/>
          <w:iCs/>
        </w:rPr>
        <w:t xml:space="preserve"> 7,02%</w:t>
      </w:r>
    </w:p>
    <w:p w14:paraId="4703DD6C" w14:textId="77777777" w:rsidR="00E73C63" w:rsidRPr="00E73C63" w:rsidRDefault="00E73C63" w:rsidP="00E73C63">
      <w:pPr>
        <w:jc w:val="both"/>
      </w:pPr>
      <w:r w:rsidRPr="00E73C63">
        <w:t>Доля принадлежащих лицу обыкновенных акций эмитента:</w:t>
      </w:r>
      <w:r w:rsidRPr="00E73C63">
        <w:rPr>
          <w:b/>
          <w:bCs/>
          <w:i/>
          <w:iCs/>
        </w:rPr>
        <w:t xml:space="preserve"> 7,02 %</w:t>
      </w:r>
    </w:p>
    <w:p w14:paraId="5371980F" w14:textId="77777777" w:rsidR="00E73C63" w:rsidRDefault="00E73C63" w:rsidP="00E73C63">
      <w:pPr>
        <w:jc w:val="both"/>
        <w:rPr>
          <w:b/>
        </w:rPr>
      </w:pPr>
    </w:p>
    <w:p w14:paraId="78CECC25" w14:textId="77777777" w:rsidR="00E73C63" w:rsidRPr="004D53AC" w:rsidRDefault="00E73C63" w:rsidP="00E73C63">
      <w:pPr>
        <w:jc w:val="both"/>
        <w:rPr>
          <w:b/>
          <w:bCs/>
          <w:i/>
          <w:iCs/>
        </w:rPr>
      </w:pPr>
      <w:r w:rsidRPr="00B37E7F">
        <w:rPr>
          <w:b/>
          <w:bCs/>
          <w:i/>
          <w:iCs/>
        </w:rPr>
        <w:t>5</w:t>
      </w:r>
      <w:r w:rsidRPr="00B37E7F">
        <w:rPr>
          <w:b/>
          <w:lang w:val="fr-FR"/>
        </w:rPr>
        <w:t>.</w:t>
      </w:r>
      <w:r w:rsidRPr="00B37E7F">
        <w:rPr>
          <w:sz w:val="22"/>
          <w:szCs w:val="22"/>
          <w:lang w:val="fr-FR"/>
        </w:rPr>
        <w:t xml:space="preserve"> </w:t>
      </w:r>
      <w:r w:rsidRPr="00B37E7F">
        <w:t>Полное</w:t>
      </w:r>
      <w:r w:rsidRPr="00B37E7F">
        <w:rPr>
          <w:lang w:val="fr-FR"/>
        </w:rPr>
        <w:t xml:space="preserve"> </w:t>
      </w:r>
      <w:r w:rsidRPr="00B37E7F">
        <w:t>фирменное</w:t>
      </w:r>
      <w:r w:rsidRPr="005B6ECC">
        <w:rPr>
          <w:lang w:val="fr-FR"/>
        </w:rPr>
        <w:t xml:space="preserve"> </w:t>
      </w:r>
      <w:r w:rsidRPr="005B6ECC">
        <w:t>наименование</w:t>
      </w:r>
      <w:r w:rsidRPr="005B6ECC">
        <w:rPr>
          <w:lang w:val="fr-FR"/>
        </w:rPr>
        <w:t>:</w:t>
      </w:r>
      <w:r w:rsidRPr="005B6ECC">
        <w:rPr>
          <w:b/>
          <w:bCs/>
          <w:i/>
          <w:iCs/>
          <w:lang w:val="fr-FR"/>
        </w:rPr>
        <w:t xml:space="preserve"> </w:t>
      </w:r>
      <w:r w:rsidRPr="00B37E7F">
        <w:rPr>
          <w:b/>
          <w:bCs/>
          <w:i/>
          <w:iCs/>
          <w:lang w:val="fr-FR"/>
        </w:rPr>
        <w:t xml:space="preserve">Общество с ограниченной ответственностью «Одна команда навсегда!» </w:t>
      </w:r>
      <w:r w:rsidRPr="00B37E7F">
        <w:rPr>
          <w:bCs/>
          <w:iCs/>
          <w:lang w:val="fr-FR"/>
        </w:rPr>
        <w:t>ИНН</w:t>
      </w:r>
      <w:r w:rsidRPr="00B37E7F">
        <w:rPr>
          <w:b/>
          <w:bCs/>
          <w:i/>
          <w:iCs/>
          <w:lang w:val="fr-FR"/>
        </w:rPr>
        <w:t xml:space="preserve"> 7704307305, </w:t>
      </w:r>
      <w:r w:rsidRPr="00B37E7F">
        <w:rPr>
          <w:bCs/>
          <w:iCs/>
          <w:lang w:val="fr-FR"/>
        </w:rPr>
        <w:t>ОГРН:</w:t>
      </w:r>
      <w:r w:rsidRPr="00B37E7F">
        <w:rPr>
          <w:b/>
          <w:bCs/>
          <w:i/>
          <w:iCs/>
          <w:lang w:val="fr-FR"/>
        </w:rPr>
        <w:t xml:space="preserve"> 1157746159295;</w:t>
      </w:r>
    </w:p>
    <w:p w14:paraId="307A9849" w14:textId="77777777" w:rsidR="00E73C63" w:rsidRPr="00B37E7F" w:rsidRDefault="00E73C63" w:rsidP="00E73C63">
      <w:pPr>
        <w:jc w:val="both"/>
      </w:pPr>
      <w:r w:rsidRPr="005B6ECC">
        <w:t>Сокращенное</w:t>
      </w:r>
      <w:r w:rsidRPr="005B6ECC">
        <w:rPr>
          <w:lang w:val="fr-FR"/>
        </w:rPr>
        <w:t xml:space="preserve"> </w:t>
      </w:r>
      <w:r w:rsidRPr="005B6ECC">
        <w:t>фирменное</w:t>
      </w:r>
      <w:r w:rsidRPr="005B6ECC">
        <w:rPr>
          <w:lang w:val="fr-FR"/>
        </w:rPr>
        <w:t xml:space="preserve"> </w:t>
      </w:r>
      <w:r w:rsidRPr="005B6ECC">
        <w:t>наименование</w:t>
      </w:r>
      <w:r w:rsidRPr="005B6ECC">
        <w:rPr>
          <w:lang w:val="fr-FR"/>
        </w:rPr>
        <w:t>:</w:t>
      </w:r>
      <w:r w:rsidRPr="005B6ECC">
        <w:rPr>
          <w:b/>
          <w:bCs/>
          <w:i/>
          <w:iCs/>
          <w:lang w:val="fr-FR"/>
        </w:rPr>
        <w:t xml:space="preserve"> </w:t>
      </w:r>
      <w:r>
        <w:rPr>
          <w:b/>
          <w:bCs/>
          <w:i/>
          <w:iCs/>
        </w:rPr>
        <w:t>ООО «Одна команда навсегда!»</w:t>
      </w:r>
    </w:p>
    <w:p w14:paraId="6A30F11F" w14:textId="087C43C0" w:rsidR="00E73C63" w:rsidRPr="00795181" w:rsidRDefault="00E73C63" w:rsidP="00E73C63">
      <w:pPr>
        <w:jc w:val="both"/>
        <w:rPr>
          <w:b/>
          <w:bCs/>
          <w:i/>
          <w:iCs/>
        </w:rPr>
      </w:pPr>
      <w:r w:rsidRPr="005B6ECC">
        <w:t>Место</w:t>
      </w:r>
      <w:r w:rsidRPr="005B6ECC">
        <w:rPr>
          <w:lang w:val="fr-FR"/>
        </w:rPr>
        <w:t xml:space="preserve"> </w:t>
      </w:r>
      <w:r w:rsidRPr="005B6ECC">
        <w:t>нахождения</w:t>
      </w:r>
      <w:r w:rsidRPr="005B6ECC">
        <w:rPr>
          <w:lang w:val="fr-FR"/>
        </w:rPr>
        <w:t xml:space="preserve">: </w:t>
      </w:r>
      <w:r w:rsidRPr="00B37E7F">
        <w:rPr>
          <w:b/>
          <w:bCs/>
          <w:i/>
          <w:iCs/>
          <w:lang w:val="fr-FR"/>
        </w:rPr>
        <w:t>119019, г.Москва, Большой Афанасьевский переулок, д.8, стр.3</w:t>
      </w:r>
      <w:r w:rsidR="00795181">
        <w:rPr>
          <w:b/>
          <w:bCs/>
          <w:i/>
          <w:iCs/>
        </w:rPr>
        <w:t xml:space="preserve"> </w:t>
      </w:r>
    </w:p>
    <w:p w14:paraId="729F32D6" w14:textId="77777777" w:rsidR="00E73C63" w:rsidRPr="005B6ECC" w:rsidRDefault="00E73C63" w:rsidP="00E73C63">
      <w:pPr>
        <w:jc w:val="both"/>
      </w:pPr>
      <w:r w:rsidRPr="005B6ECC">
        <w:t>Доля участия лица в уставном капитале эмитента:</w:t>
      </w:r>
      <w:r w:rsidRPr="005B6ECC">
        <w:rPr>
          <w:b/>
          <w:bCs/>
          <w:i/>
          <w:iCs/>
        </w:rPr>
        <w:t xml:space="preserve"> </w:t>
      </w:r>
      <w:r>
        <w:rPr>
          <w:b/>
          <w:bCs/>
          <w:i/>
          <w:iCs/>
        </w:rPr>
        <w:t>5,15</w:t>
      </w:r>
      <w:r w:rsidRPr="005B6ECC">
        <w:rPr>
          <w:b/>
          <w:bCs/>
          <w:i/>
          <w:iCs/>
        </w:rPr>
        <w:t>%</w:t>
      </w:r>
    </w:p>
    <w:p w14:paraId="606E3041" w14:textId="77777777" w:rsidR="00E73C63" w:rsidRPr="005B6ECC" w:rsidRDefault="00E73C63" w:rsidP="00E73C63">
      <w:pPr>
        <w:jc w:val="both"/>
      </w:pPr>
      <w:r w:rsidRPr="005B6ECC">
        <w:t>Доля принадлежащих лицу обыкновенных акций эмитента:</w:t>
      </w:r>
      <w:r w:rsidRPr="005B6ECC">
        <w:rPr>
          <w:b/>
          <w:bCs/>
          <w:i/>
          <w:iCs/>
        </w:rPr>
        <w:t xml:space="preserve"> </w:t>
      </w:r>
      <w:r>
        <w:rPr>
          <w:b/>
          <w:bCs/>
          <w:i/>
          <w:iCs/>
        </w:rPr>
        <w:t>5,15</w:t>
      </w:r>
      <w:r w:rsidRPr="005B6ECC">
        <w:rPr>
          <w:b/>
          <w:bCs/>
          <w:i/>
          <w:iCs/>
        </w:rPr>
        <w:t xml:space="preserve"> %</w:t>
      </w:r>
    </w:p>
    <w:p w14:paraId="2198335B" w14:textId="77777777" w:rsidR="00E73C63" w:rsidRDefault="00E73C63" w:rsidP="00E73C63">
      <w:pPr>
        <w:jc w:val="both"/>
        <w:rPr>
          <w:b/>
        </w:rPr>
      </w:pPr>
    </w:p>
    <w:p w14:paraId="37201C47" w14:textId="77777777" w:rsidR="00EA241B" w:rsidRPr="00E73C63" w:rsidRDefault="00EA241B" w:rsidP="00EA241B">
      <w:pPr>
        <w:rPr>
          <w:b/>
          <w:bCs/>
          <w:i/>
          <w:iCs/>
        </w:rPr>
      </w:pPr>
      <w:r w:rsidRPr="00E73C63">
        <w:t>Дата составления списка лиц, имеющих право на участие в общем собрании акционеров (участников) эмитента:</w:t>
      </w:r>
    </w:p>
    <w:p w14:paraId="65E98EBB" w14:textId="77777777" w:rsidR="00EA241B" w:rsidRPr="00E73C63" w:rsidRDefault="00EA241B" w:rsidP="00EA241B">
      <w:r>
        <w:rPr>
          <w:b/>
          <w:bCs/>
          <w:i/>
          <w:iCs/>
        </w:rPr>
        <w:t>27</w:t>
      </w:r>
      <w:r w:rsidRPr="00E73C63">
        <w:rPr>
          <w:b/>
          <w:bCs/>
          <w:i/>
          <w:iCs/>
        </w:rPr>
        <w:t>.0</w:t>
      </w:r>
      <w:r>
        <w:rPr>
          <w:b/>
          <w:bCs/>
          <w:i/>
          <w:iCs/>
        </w:rPr>
        <w:t>5</w:t>
      </w:r>
      <w:r w:rsidRPr="00E73C63">
        <w:rPr>
          <w:b/>
          <w:bCs/>
          <w:i/>
          <w:iCs/>
        </w:rPr>
        <w:t>.201</w:t>
      </w:r>
      <w:r>
        <w:rPr>
          <w:b/>
          <w:bCs/>
          <w:i/>
          <w:iCs/>
        </w:rPr>
        <w:t>9</w:t>
      </w:r>
    </w:p>
    <w:p w14:paraId="4C158BF3" w14:textId="77777777" w:rsidR="00EA241B" w:rsidRPr="00E73C63" w:rsidRDefault="00EA241B" w:rsidP="00EA241B">
      <w:r w:rsidRPr="00E73C63">
        <w:rPr>
          <w:b/>
          <w:bCs/>
          <w:i/>
          <w:iCs/>
        </w:rPr>
        <w:t xml:space="preserve">1. </w:t>
      </w:r>
      <w:r w:rsidRPr="00E73C63">
        <w:t>Полное фирменное наименование:</w:t>
      </w:r>
      <w:r w:rsidRPr="00E73C63">
        <w:rPr>
          <w:b/>
          <w:bCs/>
          <w:i/>
          <w:iCs/>
        </w:rPr>
        <w:t xml:space="preserve"> Компания "РИГ РЕСТОРАНТС ЛИМИТЕД" (RIG RESTAURANTS LIMITED)</w:t>
      </w:r>
    </w:p>
    <w:p w14:paraId="71A6D852" w14:textId="77777777" w:rsidR="00EA241B" w:rsidRPr="00E73C63" w:rsidRDefault="00EA241B" w:rsidP="00EA241B">
      <w:pPr>
        <w:spacing w:before="0" w:after="0"/>
      </w:pPr>
      <w:r w:rsidRPr="00E73C63">
        <w:t>Сокращенное фирменное наименование:</w:t>
      </w:r>
      <w:r w:rsidRPr="00E73C63">
        <w:rPr>
          <w:b/>
          <w:bCs/>
          <w:i/>
          <w:iCs/>
        </w:rPr>
        <w:t xml:space="preserve"> Компания "РИГ РЕСТОРАНТС ЛИМИТЕД" (RIG RESTAURANTS LIMITED)</w:t>
      </w:r>
    </w:p>
    <w:p w14:paraId="28C5A2F9" w14:textId="77777777" w:rsidR="00EA241B" w:rsidRDefault="00EA241B" w:rsidP="00EA241B">
      <w:pPr>
        <w:spacing w:before="0" w:after="0"/>
        <w:rPr>
          <w:b/>
          <w:bCs/>
          <w:i/>
          <w:iCs/>
        </w:rPr>
      </w:pPr>
      <w:r w:rsidRPr="00E73C63">
        <w:t xml:space="preserve">Место нахождения: </w:t>
      </w:r>
      <w:r w:rsidRPr="00E73C63">
        <w:rPr>
          <w:b/>
          <w:bCs/>
          <w:i/>
          <w:iCs/>
        </w:rPr>
        <w:t>1065 Кипр, Никосия, Арх. Макариос III, КЭПИТАЛ СЕНТЕР, 9-й этаж 2-4,</w:t>
      </w:r>
      <w:r>
        <w:rPr>
          <w:b/>
          <w:bCs/>
          <w:i/>
          <w:iCs/>
        </w:rPr>
        <w:t xml:space="preserve"> </w:t>
      </w:r>
    </w:p>
    <w:p w14:paraId="4109F490" w14:textId="77777777" w:rsidR="00EA241B" w:rsidRPr="00E73C63" w:rsidRDefault="00EA241B" w:rsidP="00EA241B">
      <w:pPr>
        <w:spacing w:before="0" w:after="0"/>
      </w:pPr>
      <w:r w:rsidRPr="00E73C63">
        <w:rPr>
          <w:bCs/>
          <w:iCs/>
        </w:rPr>
        <w:t>ОГРН, ИНН</w:t>
      </w:r>
      <w:r w:rsidRPr="00E73C63">
        <w:rPr>
          <w:b/>
          <w:bCs/>
          <w:i/>
          <w:iCs/>
        </w:rPr>
        <w:t xml:space="preserve"> неприменимо, </w:t>
      </w:r>
    </w:p>
    <w:p w14:paraId="35F80471" w14:textId="77777777" w:rsidR="00EA241B" w:rsidRPr="00E73C63" w:rsidRDefault="00EA241B" w:rsidP="00EA241B">
      <w:r w:rsidRPr="00E73C63">
        <w:t>Доля участия лица в уставном капитале эмитента:</w:t>
      </w:r>
      <w:r w:rsidRPr="00E73C63">
        <w:rPr>
          <w:b/>
          <w:bCs/>
          <w:i/>
          <w:iCs/>
        </w:rPr>
        <w:t xml:space="preserve"> 45,</w:t>
      </w:r>
      <w:r>
        <w:rPr>
          <w:b/>
          <w:bCs/>
          <w:i/>
          <w:iCs/>
        </w:rPr>
        <w:t>80</w:t>
      </w:r>
      <w:r w:rsidRPr="00E73C63">
        <w:rPr>
          <w:b/>
          <w:bCs/>
          <w:i/>
          <w:iCs/>
        </w:rPr>
        <w:t>%</w:t>
      </w:r>
    </w:p>
    <w:p w14:paraId="06CF2B83" w14:textId="77777777" w:rsidR="00EA241B" w:rsidRPr="00E73C63" w:rsidRDefault="00EA241B" w:rsidP="00EA241B">
      <w:r w:rsidRPr="00E73C63">
        <w:t>Доля принадлежащих лицу обыкновенных акций эмитента:</w:t>
      </w:r>
      <w:r w:rsidRPr="00E73C63">
        <w:rPr>
          <w:b/>
          <w:bCs/>
          <w:i/>
          <w:iCs/>
        </w:rPr>
        <w:t xml:space="preserve"> 45,</w:t>
      </w:r>
      <w:r>
        <w:rPr>
          <w:b/>
          <w:bCs/>
          <w:i/>
          <w:iCs/>
        </w:rPr>
        <w:t>80</w:t>
      </w:r>
      <w:r w:rsidRPr="00E73C63">
        <w:rPr>
          <w:b/>
          <w:bCs/>
          <w:i/>
          <w:iCs/>
        </w:rPr>
        <w:t>%</w:t>
      </w:r>
    </w:p>
    <w:p w14:paraId="54C4E681" w14:textId="77777777" w:rsidR="00EA241B" w:rsidRPr="00E73C63" w:rsidRDefault="00EA241B" w:rsidP="00EA241B">
      <w:pPr>
        <w:spacing w:before="0" w:after="0"/>
        <w:rPr>
          <w:b/>
          <w:bCs/>
          <w:i/>
          <w:iCs/>
        </w:rPr>
      </w:pPr>
    </w:p>
    <w:p w14:paraId="20CBB942" w14:textId="77777777" w:rsidR="00EA241B" w:rsidRPr="00E73C63" w:rsidRDefault="00EA241B" w:rsidP="00EA241B">
      <w:pPr>
        <w:jc w:val="both"/>
        <w:rPr>
          <w:b/>
          <w:bCs/>
          <w:i/>
          <w:iCs/>
        </w:rPr>
      </w:pPr>
      <w:r w:rsidRPr="00E73C63">
        <w:rPr>
          <w:b/>
          <w:bCs/>
          <w:i/>
          <w:iCs/>
        </w:rPr>
        <w:t xml:space="preserve">2. </w:t>
      </w:r>
      <w:r w:rsidRPr="00E73C63">
        <w:rPr>
          <w:sz w:val="22"/>
          <w:szCs w:val="22"/>
        </w:rPr>
        <w:t>П</w:t>
      </w:r>
      <w:r w:rsidRPr="00E73C63">
        <w:t>олное фирменное наименование</w:t>
      </w:r>
      <w:r w:rsidRPr="00E73C63">
        <w:rPr>
          <w:b/>
        </w:rPr>
        <w:t xml:space="preserve">: </w:t>
      </w:r>
      <w:r w:rsidRPr="00E73C63">
        <w:rPr>
          <w:b/>
          <w:bCs/>
          <w:i/>
          <w:iCs/>
        </w:rPr>
        <w:t>НИКОРС ЛИМИТЕД (</w:t>
      </w:r>
      <w:r w:rsidRPr="00E73C63">
        <w:rPr>
          <w:b/>
          <w:bCs/>
          <w:i/>
          <w:iCs/>
          <w:lang w:val="en-US"/>
        </w:rPr>
        <w:t>NICKORS</w:t>
      </w:r>
      <w:r w:rsidRPr="00E73C63">
        <w:rPr>
          <w:b/>
          <w:bCs/>
          <w:i/>
          <w:iCs/>
        </w:rPr>
        <w:t xml:space="preserve"> </w:t>
      </w:r>
      <w:r w:rsidRPr="00E73C63">
        <w:rPr>
          <w:b/>
          <w:bCs/>
          <w:i/>
          <w:iCs/>
          <w:lang w:val="en-US"/>
        </w:rPr>
        <w:t>LIMITED</w:t>
      </w:r>
      <w:r w:rsidRPr="00E73C63">
        <w:rPr>
          <w:b/>
          <w:bCs/>
          <w:i/>
          <w:iCs/>
        </w:rPr>
        <w:t>);</w:t>
      </w:r>
    </w:p>
    <w:p w14:paraId="428EDD03" w14:textId="77777777" w:rsidR="00EA241B" w:rsidRPr="00E73C63" w:rsidRDefault="00EA241B" w:rsidP="00EA241B">
      <w:pPr>
        <w:jc w:val="both"/>
        <w:rPr>
          <w:b/>
          <w:bCs/>
          <w:i/>
          <w:iCs/>
        </w:rPr>
      </w:pPr>
      <w:r w:rsidRPr="00E73C63">
        <w:t>Сокращенное фирменное наименование:</w:t>
      </w:r>
      <w:r w:rsidRPr="00E73C63">
        <w:rPr>
          <w:b/>
        </w:rPr>
        <w:t xml:space="preserve"> </w:t>
      </w:r>
      <w:r w:rsidRPr="00E73C63">
        <w:rPr>
          <w:b/>
          <w:bCs/>
          <w:i/>
          <w:iCs/>
        </w:rPr>
        <w:t>НИКОРС ЛИМИТЕД (</w:t>
      </w:r>
      <w:r w:rsidRPr="00E73C63">
        <w:rPr>
          <w:b/>
          <w:bCs/>
          <w:i/>
          <w:iCs/>
          <w:lang w:val="en-US"/>
        </w:rPr>
        <w:t>NICKORS</w:t>
      </w:r>
      <w:r w:rsidRPr="00E73C63">
        <w:rPr>
          <w:b/>
          <w:bCs/>
          <w:i/>
          <w:iCs/>
        </w:rPr>
        <w:t xml:space="preserve"> </w:t>
      </w:r>
      <w:r w:rsidRPr="00E73C63">
        <w:rPr>
          <w:b/>
          <w:bCs/>
          <w:i/>
          <w:iCs/>
          <w:lang w:val="en-US"/>
        </w:rPr>
        <w:t>LIMITED</w:t>
      </w:r>
      <w:r w:rsidRPr="00E73C63">
        <w:rPr>
          <w:b/>
          <w:bCs/>
          <w:i/>
          <w:iCs/>
        </w:rPr>
        <w:t>);</w:t>
      </w:r>
    </w:p>
    <w:p w14:paraId="7DC1933A" w14:textId="77777777" w:rsidR="00EA241B" w:rsidRPr="00E73C63" w:rsidRDefault="00EA241B" w:rsidP="00EA241B">
      <w:pPr>
        <w:jc w:val="both"/>
        <w:rPr>
          <w:b/>
          <w:bCs/>
          <w:i/>
          <w:iCs/>
        </w:rPr>
      </w:pPr>
      <w:r w:rsidRPr="00E73C63">
        <w:t>Место нахождения:</w:t>
      </w:r>
      <w:r w:rsidRPr="00E73C63">
        <w:rPr>
          <w:b/>
        </w:rPr>
        <w:t xml:space="preserve"> </w:t>
      </w:r>
      <w:r w:rsidRPr="00E73C63">
        <w:rPr>
          <w:b/>
          <w:bCs/>
          <w:i/>
          <w:iCs/>
        </w:rPr>
        <w:t>Центральная Америка, Белиз, г.Белиз, Баррак Роад, № 35;</w:t>
      </w:r>
    </w:p>
    <w:p w14:paraId="063A21CB" w14:textId="77777777" w:rsidR="00EA241B" w:rsidRPr="00E73C63" w:rsidRDefault="00EA241B" w:rsidP="00EA241B">
      <w:pPr>
        <w:rPr>
          <w:b/>
          <w:bCs/>
          <w:i/>
          <w:iCs/>
        </w:rPr>
      </w:pPr>
      <w:r w:rsidRPr="00E73C63">
        <w:rPr>
          <w:bCs/>
          <w:iCs/>
        </w:rPr>
        <w:t>ИНН:</w:t>
      </w:r>
      <w:r w:rsidRPr="00E73C63">
        <w:rPr>
          <w:b/>
          <w:bCs/>
          <w:i/>
          <w:iCs/>
        </w:rPr>
        <w:t xml:space="preserve"> 9909398346, </w:t>
      </w:r>
      <w:r w:rsidRPr="00E73C63">
        <w:rPr>
          <w:bCs/>
          <w:iCs/>
        </w:rPr>
        <w:t>ОГРН</w:t>
      </w:r>
      <w:r w:rsidRPr="00E73C63">
        <w:rPr>
          <w:b/>
          <w:bCs/>
          <w:i/>
          <w:iCs/>
        </w:rPr>
        <w:t xml:space="preserve"> неприменимо</w:t>
      </w:r>
    </w:p>
    <w:p w14:paraId="7F2F16AC" w14:textId="77777777" w:rsidR="00EA241B" w:rsidRPr="00E73C63" w:rsidRDefault="00EA241B" w:rsidP="00EA241B">
      <w:pPr>
        <w:jc w:val="both"/>
        <w:rPr>
          <w:b/>
          <w:bCs/>
          <w:i/>
          <w:iCs/>
        </w:rPr>
      </w:pPr>
      <w:r w:rsidRPr="00E73C63">
        <w:t>Доля участия лица в уставном капитале эмитента</w:t>
      </w:r>
      <w:r>
        <w:t>:</w:t>
      </w:r>
      <w:r w:rsidRPr="00E73C63">
        <w:t xml:space="preserve"> </w:t>
      </w:r>
      <w:r w:rsidRPr="00E73C63">
        <w:rPr>
          <w:b/>
          <w:bCs/>
          <w:i/>
          <w:iCs/>
        </w:rPr>
        <w:t>23,97%</w:t>
      </w:r>
    </w:p>
    <w:p w14:paraId="4C85D1F3" w14:textId="77777777" w:rsidR="00EA241B" w:rsidRPr="00E73C63" w:rsidRDefault="00EA241B" w:rsidP="00EA241B">
      <w:pPr>
        <w:jc w:val="both"/>
      </w:pPr>
      <w:r w:rsidRPr="00E73C63">
        <w:t>Доля принадлежащих лицу обыкновенных акций эмитента</w:t>
      </w:r>
      <w:r>
        <w:t>:</w:t>
      </w:r>
      <w:r w:rsidRPr="00E73C63">
        <w:rPr>
          <w:b/>
          <w:bCs/>
          <w:i/>
          <w:iCs/>
        </w:rPr>
        <w:t xml:space="preserve"> 23,97</w:t>
      </w:r>
      <w:r>
        <w:rPr>
          <w:b/>
          <w:bCs/>
          <w:i/>
          <w:iCs/>
        </w:rPr>
        <w:t xml:space="preserve"> %</w:t>
      </w:r>
    </w:p>
    <w:p w14:paraId="44D42EB8" w14:textId="77777777" w:rsidR="00EA241B" w:rsidRPr="00E73C63" w:rsidRDefault="00EA241B" w:rsidP="00EA241B">
      <w:pPr>
        <w:jc w:val="both"/>
        <w:rPr>
          <w:b/>
        </w:rPr>
      </w:pPr>
    </w:p>
    <w:p w14:paraId="1B1121B6" w14:textId="77777777" w:rsidR="00EA241B" w:rsidRPr="004D53AC" w:rsidRDefault="00EA241B" w:rsidP="00EA241B">
      <w:pPr>
        <w:jc w:val="both"/>
        <w:rPr>
          <w:b/>
          <w:bCs/>
          <w:i/>
          <w:iCs/>
        </w:rPr>
      </w:pPr>
      <w:r>
        <w:rPr>
          <w:b/>
        </w:rPr>
        <w:t>3</w:t>
      </w:r>
      <w:r w:rsidRPr="00B37E7F">
        <w:rPr>
          <w:b/>
          <w:lang w:val="fr-FR"/>
        </w:rPr>
        <w:t>.</w:t>
      </w:r>
      <w:r w:rsidRPr="00B37E7F">
        <w:rPr>
          <w:sz w:val="22"/>
          <w:szCs w:val="22"/>
          <w:lang w:val="fr-FR"/>
        </w:rPr>
        <w:t xml:space="preserve"> </w:t>
      </w:r>
      <w:r w:rsidRPr="00B37E7F">
        <w:t>Полное</w:t>
      </w:r>
      <w:r w:rsidRPr="00B37E7F">
        <w:rPr>
          <w:lang w:val="fr-FR"/>
        </w:rPr>
        <w:t xml:space="preserve"> </w:t>
      </w:r>
      <w:r w:rsidRPr="00B37E7F">
        <w:t>фирменное</w:t>
      </w:r>
      <w:r w:rsidRPr="005B6ECC">
        <w:rPr>
          <w:lang w:val="fr-FR"/>
        </w:rPr>
        <w:t xml:space="preserve"> </w:t>
      </w:r>
      <w:r w:rsidRPr="005B6ECC">
        <w:t>наименование</w:t>
      </w:r>
      <w:r w:rsidRPr="005B6ECC">
        <w:rPr>
          <w:lang w:val="fr-FR"/>
        </w:rPr>
        <w:t>:</w:t>
      </w:r>
      <w:r w:rsidRPr="005B6ECC">
        <w:rPr>
          <w:b/>
          <w:bCs/>
          <w:i/>
          <w:iCs/>
          <w:lang w:val="fr-FR"/>
        </w:rPr>
        <w:t xml:space="preserve"> </w:t>
      </w:r>
      <w:r w:rsidRPr="00B37E7F">
        <w:rPr>
          <w:b/>
          <w:bCs/>
          <w:i/>
          <w:iCs/>
          <w:lang w:val="fr-FR"/>
        </w:rPr>
        <w:t xml:space="preserve">Общество с ограниченной ответственностью «Одна команда навсегда!» </w:t>
      </w:r>
      <w:r w:rsidRPr="00B37E7F">
        <w:rPr>
          <w:bCs/>
          <w:iCs/>
          <w:lang w:val="fr-FR"/>
        </w:rPr>
        <w:t>ИНН</w:t>
      </w:r>
      <w:r w:rsidRPr="00B37E7F">
        <w:rPr>
          <w:b/>
          <w:bCs/>
          <w:i/>
          <w:iCs/>
          <w:lang w:val="fr-FR"/>
        </w:rPr>
        <w:t xml:space="preserve"> 7704307305, </w:t>
      </w:r>
      <w:r w:rsidRPr="00B37E7F">
        <w:rPr>
          <w:bCs/>
          <w:iCs/>
          <w:lang w:val="fr-FR"/>
        </w:rPr>
        <w:t>ОГРН:</w:t>
      </w:r>
      <w:r w:rsidRPr="00B37E7F">
        <w:rPr>
          <w:b/>
          <w:bCs/>
          <w:i/>
          <w:iCs/>
          <w:lang w:val="fr-FR"/>
        </w:rPr>
        <w:t xml:space="preserve"> 1157746159295;</w:t>
      </w:r>
    </w:p>
    <w:p w14:paraId="7B4706ED" w14:textId="77777777" w:rsidR="00EA241B" w:rsidRPr="00B37E7F" w:rsidRDefault="00EA241B" w:rsidP="00EA241B">
      <w:pPr>
        <w:jc w:val="both"/>
      </w:pPr>
      <w:r w:rsidRPr="005B6ECC">
        <w:t>Сокращенное</w:t>
      </w:r>
      <w:r w:rsidRPr="005B6ECC">
        <w:rPr>
          <w:lang w:val="fr-FR"/>
        </w:rPr>
        <w:t xml:space="preserve"> </w:t>
      </w:r>
      <w:r w:rsidRPr="005B6ECC">
        <w:t>фирменное</w:t>
      </w:r>
      <w:r w:rsidRPr="005B6ECC">
        <w:rPr>
          <w:lang w:val="fr-FR"/>
        </w:rPr>
        <w:t xml:space="preserve"> </w:t>
      </w:r>
      <w:r w:rsidRPr="005B6ECC">
        <w:t>наименование</w:t>
      </w:r>
      <w:r w:rsidRPr="005B6ECC">
        <w:rPr>
          <w:lang w:val="fr-FR"/>
        </w:rPr>
        <w:t>:</w:t>
      </w:r>
      <w:r w:rsidRPr="005B6ECC">
        <w:rPr>
          <w:b/>
          <w:bCs/>
          <w:i/>
          <w:iCs/>
          <w:lang w:val="fr-FR"/>
        </w:rPr>
        <w:t xml:space="preserve"> </w:t>
      </w:r>
      <w:r>
        <w:rPr>
          <w:b/>
          <w:bCs/>
          <w:i/>
          <w:iCs/>
        </w:rPr>
        <w:t>ООО «Одна команда навсегда!»</w:t>
      </w:r>
    </w:p>
    <w:p w14:paraId="6EE19AB2" w14:textId="77777777" w:rsidR="00EA241B" w:rsidRPr="00B37E7F" w:rsidRDefault="00EA241B" w:rsidP="00EA241B">
      <w:pPr>
        <w:jc w:val="both"/>
        <w:rPr>
          <w:b/>
          <w:bCs/>
          <w:i/>
          <w:iCs/>
          <w:lang w:val="fr-FR"/>
        </w:rPr>
      </w:pPr>
      <w:r w:rsidRPr="005B6ECC">
        <w:t>Место</w:t>
      </w:r>
      <w:r w:rsidRPr="005B6ECC">
        <w:rPr>
          <w:lang w:val="fr-FR"/>
        </w:rPr>
        <w:t xml:space="preserve"> </w:t>
      </w:r>
      <w:r w:rsidRPr="005B6ECC">
        <w:t>нахождения</w:t>
      </w:r>
      <w:r w:rsidRPr="005B6ECC">
        <w:rPr>
          <w:lang w:val="fr-FR"/>
        </w:rPr>
        <w:t xml:space="preserve">: </w:t>
      </w:r>
      <w:r w:rsidRPr="00B37E7F">
        <w:rPr>
          <w:b/>
          <w:bCs/>
          <w:i/>
          <w:iCs/>
          <w:lang w:val="fr-FR"/>
        </w:rPr>
        <w:t>119019, г.Москва, Большой Афанасьевский переулок, д.8, стр.3</w:t>
      </w:r>
    </w:p>
    <w:p w14:paraId="5FF88E61" w14:textId="77777777" w:rsidR="00EA241B" w:rsidRPr="005B6ECC" w:rsidRDefault="00EA241B" w:rsidP="00EA241B">
      <w:pPr>
        <w:jc w:val="both"/>
      </w:pPr>
      <w:r w:rsidRPr="005B6ECC">
        <w:t>Доля участия лица в уставном капитале эмитента:</w:t>
      </w:r>
      <w:r w:rsidRPr="005B6ECC">
        <w:rPr>
          <w:b/>
          <w:bCs/>
          <w:i/>
          <w:iCs/>
        </w:rPr>
        <w:t xml:space="preserve"> </w:t>
      </w:r>
      <w:r>
        <w:rPr>
          <w:b/>
          <w:bCs/>
          <w:i/>
          <w:iCs/>
        </w:rPr>
        <w:t>6,65</w:t>
      </w:r>
      <w:r w:rsidRPr="005B6ECC">
        <w:rPr>
          <w:b/>
          <w:bCs/>
          <w:i/>
          <w:iCs/>
        </w:rPr>
        <w:t>%</w:t>
      </w:r>
    </w:p>
    <w:p w14:paraId="5D7B18D8" w14:textId="77777777" w:rsidR="00EA241B" w:rsidRDefault="00EA241B" w:rsidP="00EA241B">
      <w:pPr>
        <w:jc w:val="both"/>
        <w:rPr>
          <w:b/>
          <w:bCs/>
          <w:i/>
          <w:iCs/>
        </w:rPr>
      </w:pPr>
      <w:r w:rsidRPr="005B6ECC">
        <w:t>Доля принадлежащих лицу обыкновенных акций эмитента:</w:t>
      </w:r>
      <w:r w:rsidRPr="005B6ECC">
        <w:rPr>
          <w:b/>
          <w:bCs/>
          <w:i/>
          <w:iCs/>
        </w:rPr>
        <w:t xml:space="preserve"> </w:t>
      </w:r>
      <w:r>
        <w:rPr>
          <w:b/>
          <w:bCs/>
          <w:i/>
          <w:iCs/>
        </w:rPr>
        <w:t>6,65</w:t>
      </w:r>
      <w:r w:rsidRPr="005B6ECC">
        <w:rPr>
          <w:b/>
          <w:bCs/>
          <w:i/>
          <w:iCs/>
        </w:rPr>
        <w:t xml:space="preserve"> %</w:t>
      </w:r>
    </w:p>
    <w:p w14:paraId="56750F1A" w14:textId="77777777" w:rsidR="00EA241B" w:rsidRDefault="00EA241B" w:rsidP="00EA241B">
      <w:pPr>
        <w:jc w:val="both"/>
        <w:rPr>
          <w:b/>
          <w:bCs/>
          <w:i/>
          <w:iCs/>
        </w:rPr>
      </w:pPr>
    </w:p>
    <w:p w14:paraId="63D14337" w14:textId="77777777" w:rsidR="00EA241B" w:rsidRPr="00E73C63" w:rsidRDefault="00EA241B" w:rsidP="00EA241B">
      <w:pPr>
        <w:rPr>
          <w:b/>
          <w:bCs/>
          <w:i/>
          <w:iCs/>
        </w:rPr>
      </w:pPr>
      <w:r w:rsidRPr="00E73C63">
        <w:t>Дата составления списка лиц, имеющих право на участие в общем собрании акционеров (участников) эмитента:</w:t>
      </w:r>
    </w:p>
    <w:p w14:paraId="6E0C8EF6" w14:textId="77777777" w:rsidR="00EA241B" w:rsidRPr="00E73C63" w:rsidRDefault="00EA241B" w:rsidP="00EA241B">
      <w:r>
        <w:rPr>
          <w:b/>
          <w:bCs/>
          <w:i/>
          <w:iCs/>
        </w:rPr>
        <w:t>26</w:t>
      </w:r>
      <w:r w:rsidRPr="00E73C63">
        <w:rPr>
          <w:b/>
          <w:bCs/>
          <w:i/>
          <w:iCs/>
        </w:rPr>
        <w:t>.0</w:t>
      </w:r>
      <w:r>
        <w:rPr>
          <w:b/>
          <w:bCs/>
          <w:i/>
          <w:iCs/>
        </w:rPr>
        <w:t>8</w:t>
      </w:r>
      <w:r w:rsidRPr="00E73C63">
        <w:rPr>
          <w:b/>
          <w:bCs/>
          <w:i/>
          <w:iCs/>
        </w:rPr>
        <w:t>.201</w:t>
      </w:r>
      <w:r>
        <w:rPr>
          <w:b/>
          <w:bCs/>
          <w:i/>
          <w:iCs/>
        </w:rPr>
        <w:t>9</w:t>
      </w:r>
    </w:p>
    <w:p w14:paraId="72D5687A" w14:textId="77777777" w:rsidR="00EA241B" w:rsidRPr="00E73C63" w:rsidRDefault="00EA241B" w:rsidP="00EA241B">
      <w:r w:rsidRPr="00E73C63">
        <w:rPr>
          <w:b/>
          <w:bCs/>
          <w:i/>
          <w:iCs/>
        </w:rPr>
        <w:t xml:space="preserve">1. </w:t>
      </w:r>
      <w:r w:rsidRPr="00E73C63">
        <w:t>Полное фирменное наименование:</w:t>
      </w:r>
      <w:r w:rsidRPr="00E73C63">
        <w:rPr>
          <w:b/>
          <w:bCs/>
          <w:i/>
          <w:iCs/>
        </w:rPr>
        <w:t xml:space="preserve"> Компания "РИГ РЕСТОРАНТС ЛИМИТЕД" (RIG RESTAURANTS LIMITED)</w:t>
      </w:r>
    </w:p>
    <w:p w14:paraId="00160CEE" w14:textId="77777777" w:rsidR="00EA241B" w:rsidRPr="00E73C63" w:rsidRDefault="00EA241B" w:rsidP="00EA241B">
      <w:pPr>
        <w:spacing w:before="0" w:after="0"/>
      </w:pPr>
      <w:r w:rsidRPr="00E73C63">
        <w:t>Сокращенное фирменное наименование:</w:t>
      </w:r>
      <w:r w:rsidRPr="00E73C63">
        <w:rPr>
          <w:b/>
          <w:bCs/>
          <w:i/>
          <w:iCs/>
        </w:rPr>
        <w:t xml:space="preserve"> Компания "РИГ РЕСТОРАНТС ЛИМИТЕД" (RIG RESTAURANTS LIMITED)</w:t>
      </w:r>
    </w:p>
    <w:p w14:paraId="68FABCA2" w14:textId="77777777" w:rsidR="00EA241B" w:rsidRDefault="00EA241B" w:rsidP="00EA241B">
      <w:pPr>
        <w:spacing w:before="0" w:after="0"/>
        <w:rPr>
          <w:b/>
          <w:bCs/>
          <w:i/>
          <w:iCs/>
        </w:rPr>
      </w:pPr>
      <w:r w:rsidRPr="00E73C63">
        <w:t xml:space="preserve">Место нахождения: </w:t>
      </w:r>
      <w:r w:rsidRPr="00E73C63">
        <w:rPr>
          <w:b/>
          <w:bCs/>
          <w:i/>
          <w:iCs/>
        </w:rPr>
        <w:t>1065 Кипр, Никосия, Арх. Макариос III, КЭПИТАЛ СЕНТЕР, 9-й этаж 2-4,</w:t>
      </w:r>
      <w:r>
        <w:rPr>
          <w:b/>
          <w:bCs/>
          <w:i/>
          <w:iCs/>
        </w:rPr>
        <w:t xml:space="preserve"> </w:t>
      </w:r>
    </w:p>
    <w:p w14:paraId="76237934" w14:textId="77777777" w:rsidR="00EA241B" w:rsidRPr="00E73C63" w:rsidRDefault="00EA241B" w:rsidP="00EA241B">
      <w:pPr>
        <w:spacing w:before="0" w:after="0"/>
      </w:pPr>
      <w:r w:rsidRPr="00E73C63">
        <w:rPr>
          <w:bCs/>
          <w:iCs/>
        </w:rPr>
        <w:t>ОГРН, ИНН</w:t>
      </w:r>
      <w:r w:rsidRPr="00E73C63">
        <w:rPr>
          <w:b/>
          <w:bCs/>
          <w:i/>
          <w:iCs/>
        </w:rPr>
        <w:t xml:space="preserve"> неприменимо, </w:t>
      </w:r>
    </w:p>
    <w:p w14:paraId="49EDAC03" w14:textId="77777777" w:rsidR="00EA241B" w:rsidRPr="00E73C63" w:rsidRDefault="00EA241B" w:rsidP="00EA241B">
      <w:r w:rsidRPr="00E73C63">
        <w:t>Доля участия лица в уставном капитале эмитента:</w:t>
      </w:r>
      <w:r w:rsidRPr="00E73C63">
        <w:rPr>
          <w:b/>
          <w:bCs/>
          <w:i/>
          <w:iCs/>
        </w:rPr>
        <w:t xml:space="preserve"> 45,</w:t>
      </w:r>
      <w:r>
        <w:rPr>
          <w:b/>
          <w:bCs/>
          <w:i/>
          <w:iCs/>
        </w:rPr>
        <w:t>80</w:t>
      </w:r>
      <w:r w:rsidRPr="00E73C63">
        <w:rPr>
          <w:b/>
          <w:bCs/>
          <w:i/>
          <w:iCs/>
        </w:rPr>
        <w:t>%</w:t>
      </w:r>
    </w:p>
    <w:p w14:paraId="3DECCD20" w14:textId="77777777" w:rsidR="00EA241B" w:rsidRPr="00E73C63" w:rsidRDefault="00EA241B" w:rsidP="00EA241B">
      <w:r w:rsidRPr="00E73C63">
        <w:t>Доля принадлежащих лицу обыкновенных акций эмитента:</w:t>
      </w:r>
      <w:r w:rsidRPr="00E73C63">
        <w:rPr>
          <w:b/>
          <w:bCs/>
          <w:i/>
          <w:iCs/>
        </w:rPr>
        <w:t xml:space="preserve"> 45,</w:t>
      </w:r>
      <w:r>
        <w:rPr>
          <w:b/>
          <w:bCs/>
          <w:i/>
          <w:iCs/>
        </w:rPr>
        <w:t>80</w:t>
      </w:r>
      <w:r w:rsidRPr="00E73C63">
        <w:rPr>
          <w:b/>
          <w:bCs/>
          <w:i/>
          <w:iCs/>
        </w:rPr>
        <w:t>%</w:t>
      </w:r>
    </w:p>
    <w:p w14:paraId="40861CE4" w14:textId="77777777" w:rsidR="00EA241B" w:rsidRPr="00E73C63" w:rsidRDefault="00EA241B" w:rsidP="00EA241B">
      <w:pPr>
        <w:spacing w:before="0" w:after="0"/>
        <w:rPr>
          <w:b/>
          <w:bCs/>
          <w:i/>
          <w:iCs/>
        </w:rPr>
      </w:pPr>
    </w:p>
    <w:p w14:paraId="740F2F9E" w14:textId="77777777" w:rsidR="00EA241B" w:rsidRPr="00E73C63" w:rsidRDefault="00EA241B" w:rsidP="00EA241B">
      <w:pPr>
        <w:jc w:val="both"/>
        <w:rPr>
          <w:b/>
          <w:bCs/>
          <w:i/>
          <w:iCs/>
        </w:rPr>
      </w:pPr>
      <w:r w:rsidRPr="00E73C63">
        <w:rPr>
          <w:b/>
          <w:bCs/>
          <w:i/>
          <w:iCs/>
        </w:rPr>
        <w:t xml:space="preserve">2. </w:t>
      </w:r>
      <w:r w:rsidRPr="00E73C63">
        <w:rPr>
          <w:sz w:val="22"/>
          <w:szCs w:val="22"/>
        </w:rPr>
        <w:t>П</w:t>
      </w:r>
      <w:r w:rsidRPr="00E73C63">
        <w:t>олное фирменное наименование</w:t>
      </w:r>
      <w:r w:rsidRPr="00E73C63">
        <w:rPr>
          <w:b/>
        </w:rPr>
        <w:t xml:space="preserve">: </w:t>
      </w:r>
      <w:r w:rsidRPr="00E73C63">
        <w:rPr>
          <w:b/>
          <w:bCs/>
          <w:i/>
          <w:iCs/>
        </w:rPr>
        <w:t>НИКОРС ЛИМИТЕД (</w:t>
      </w:r>
      <w:r w:rsidRPr="00E73C63">
        <w:rPr>
          <w:b/>
          <w:bCs/>
          <w:i/>
          <w:iCs/>
          <w:lang w:val="en-US"/>
        </w:rPr>
        <w:t>NICKORS</w:t>
      </w:r>
      <w:r w:rsidRPr="00E73C63">
        <w:rPr>
          <w:b/>
          <w:bCs/>
          <w:i/>
          <w:iCs/>
        </w:rPr>
        <w:t xml:space="preserve"> </w:t>
      </w:r>
      <w:r w:rsidRPr="00E73C63">
        <w:rPr>
          <w:b/>
          <w:bCs/>
          <w:i/>
          <w:iCs/>
          <w:lang w:val="en-US"/>
        </w:rPr>
        <w:t>LIMITED</w:t>
      </w:r>
      <w:r w:rsidRPr="00E73C63">
        <w:rPr>
          <w:b/>
          <w:bCs/>
          <w:i/>
          <w:iCs/>
        </w:rPr>
        <w:t>);</w:t>
      </w:r>
    </w:p>
    <w:p w14:paraId="05A2A39B" w14:textId="77777777" w:rsidR="00EA241B" w:rsidRPr="00E73C63" w:rsidRDefault="00EA241B" w:rsidP="00EA241B">
      <w:pPr>
        <w:jc w:val="both"/>
        <w:rPr>
          <w:b/>
          <w:bCs/>
          <w:i/>
          <w:iCs/>
        </w:rPr>
      </w:pPr>
      <w:r w:rsidRPr="00E73C63">
        <w:t>Сокращенное фирменное наименование:</w:t>
      </w:r>
      <w:r w:rsidRPr="00E73C63">
        <w:rPr>
          <w:b/>
        </w:rPr>
        <w:t xml:space="preserve"> </w:t>
      </w:r>
      <w:r w:rsidRPr="00E73C63">
        <w:rPr>
          <w:b/>
          <w:bCs/>
          <w:i/>
          <w:iCs/>
        </w:rPr>
        <w:t>НИКОРС ЛИМИТЕД (</w:t>
      </w:r>
      <w:r w:rsidRPr="00E73C63">
        <w:rPr>
          <w:b/>
          <w:bCs/>
          <w:i/>
          <w:iCs/>
          <w:lang w:val="en-US"/>
        </w:rPr>
        <w:t>NICKORS</w:t>
      </w:r>
      <w:r w:rsidRPr="00E73C63">
        <w:rPr>
          <w:b/>
          <w:bCs/>
          <w:i/>
          <w:iCs/>
        </w:rPr>
        <w:t xml:space="preserve"> </w:t>
      </w:r>
      <w:r w:rsidRPr="00E73C63">
        <w:rPr>
          <w:b/>
          <w:bCs/>
          <w:i/>
          <w:iCs/>
          <w:lang w:val="en-US"/>
        </w:rPr>
        <w:t>LIMITED</w:t>
      </w:r>
      <w:r w:rsidRPr="00E73C63">
        <w:rPr>
          <w:b/>
          <w:bCs/>
          <w:i/>
          <w:iCs/>
        </w:rPr>
        <w:t>);</w:t>
      </w:r>
    </w:p>
    <w:p w14:paraId="4B6B37AA" w14:textId="77777777" w:rsidR="00EA241B" w:rsidRPr="00E73C63" w:rsidRDefault="00EA241B" w:rsidP="00EA241B">
      <w:pPr>
        <w:jc w:val="both"/>
        <w:rPr>
          <w:b/>
          <w:bCs/>
          <w:i/>
          <w:iCs/>
        </w:rPr>
      </w:pPr>
      <w:r w:rsidRPr="00E73C63">
        <w:lastRenderedPageBreak/>
        <w:t>Место нахождения:</w:t>
      </w:r>
      <w:r w:rsidRPr="00E73C63">
        <w:rPr>
          <w:b/>
        </w:rPr>
        <w:t xml:space="preserve"> </w:t>
      </w:r>
      <w:r w:rsidRPr="00E73C63">
        <w:rPr>
          <w:b/>
          <w:bCs/>
          <w:i/>
          <w:iCs/>
        </w:rPr>
        <w:t>Центральная Америка, Белиз, г.Белиз, Баррак Роад, № 35;</w:t>
      </w:r>
    </w:p>
    <w:p w14:paraId="6B436419" w14:textId="77777777" w:rsidR="00EA241B" w:rsidRPr="00E73C63" w:rsidRDefault="00EA241B" w:rsidP="00EA241B">
      <w:pPr>
        <w:rPr>
          <w:b/>
          <w:bCs/>
          <w:i/>
          <w:iCs/>
        </w:rPr>
      </w:pPr>
      <w:r w:rsidRPr="00E73C63">
        <w:rPr>
          <w:bCs/>
          <w:iCs/>
        </w:rPr>
        <w:t>ИНН:</w:t>
      </w:r>
      <w:r w:rsidRPr="00E73C63">
        <w:rPr>
          <w:b/>
          <w:bCs/>
          <w:i/>
          <w:iCs/>
        </w:rPr>
        <w:t xml:space="preserve"> 9909398346, </w:t>
      </w:r>
      <w:r w:rsidRPr="00E73C63">
        <w:rPr>
          <w:bCs/>
          <w:iCs/>
        </w:rPr>
        <w:t>ОГРН</w:t>
      </w:r>
      <w:r w:rsidRPr="00E73C63">
        <w:rPr>
          <w:b/>
          <w:bCs/>
          <w:i/>
          <w:iCs/>
        </w:rPr>
        <w:t xml:space="preserve"> неприменимо</w:t>
      </w:r>
    </w:p>
    <w:p w14:paraId="13641024" w14:textId="77777777" w:rsidR="00EA241B" w:rsidRPr="00E73C63" w:rsidRDefault="00EA241B" w:rsidP="00EA241B">
      <w:pPr>
        <w:jc w:val="both"/>
        <w:rPr>
          <w:b/>
          <w:bCs/>
          <w:i/>
          <w:iCs/>
        </w:rPr>
      </w:pPr>
      <w:r w:rsidRPr="00E73C63">
        <w:t>Доля участия лица в уставном капитале эмитента</w:t>
      </w:r>
      <w:r>
        <w:t>:</w:t>
      </w:r>
      <w:r w:rsidRPr="00E73C63">
        <w:t xml:space="preserve"> </w:t>
      </w:r>
      <w:r w:rsidRPr="00E73C63">
        <w:rPr>
          <w:b/>
          <w:bCs/>
          <w:i/>
          <w:iCs/>
        </w:rPr>
        <w:t>23,97%</w:t>
      </w:r>
    </w:p>
    <w:p w14:paraId="00CBEEB4" w14:textId="77777777" w:rsidR="00EA241B" w:rsidRPr="00E73C63" w:rsidRDefault="00EA241B" w:rsidP="00EA241B">
      <w:pPr>
        <w:jc w:val="both"/>
      </w:pPr>
      <w:r w:rsidRPr="00E73C63">
        <w:t>Доля принадлежащих лицу обыкновенных акций эмитента</w:t>
      </w:r>
      <w:r>
        <w:t>:</w:t>
      </w:r>
      <w:r w:rsidRPr="00E73C63">
        <w:rPr>
          <w:b/>
          <w:bCs/>
          <w:i/>
          <w:iCs/>
        </w:rPr>
        <w:t xml:space="preserve"> 23,97</w:t>
      </w:r>
      <w:r>
        <w:rPr>
          <w:b/>
          <w:bCs/>
          <w:i/>
          <w:iCs/>
        </w:rPr>
        <w:t xml:space="preserve"> %</w:t>
      </w:r>
    </w:p>
    <w:p w14:paraId="2A9116A8" w14:textId="77777777" w:rsidR="00EA241B" w:rsidRDefault="00EA241B" w:rsidP="00EA241B">
      <w:pPr>
        <w:jc w:val="both"/>
        <w:rPr>
          <w:b/>
        </w:rPr>
      </w:pPr>
    </w:p>
    <w:p w14:paraId="1B1EE567" w14:textId="77777777" w:rsidR="00EA241B" w:rsidRPr="00E73C63" w:rsidRDefault="00EA241B" w:rsidP="00EA241B">
      <w:pPr>
        <w:jc w:val="both"/>
        <w:rPr>
          <w:b/>
          <w:bCs/>
          <w:i/>
          <w:iCs/>
          <w:lang w:val="fr-FR"/>
        </w:rPr>
      </w:pPr>
      <w:r w:rsidRPr="00E73C63">
        <w:rPr>
          <w:b/>
          <w:lang w:val="fr-FR"/>
        </w:rPr>
        <w:t>3.</w:t>
      </w:r>
      <w:r w:rsidRPr="00E73C63">
        <w:rPr>
          <w:sz w:val="22"/>
          <w:szCs w:val="22"/>
          <w:lang w:val="fr-FR"/>
        </w:rPr>
        <w:t xml:space="preserve"> </w:t>
      </w:r>
      <w:r w:rsidRPr="00E73C63">
        <w:t>Полное</w:t>
      </w:r>
      <w:r w:rsidRPr="00E73C63">
        <w:rPr>
          <w:lang w:val="fr-FR"/>
        </w:rPr>
        <w:t xml:space="preserve"> </w:t>
      </w:r>
      <w:r w:rsidRPr="00E73C63">
        <w:t>фирменное</w:t>
      </w:r>
      <w:r w:rsidRPr="00E73C63">
        <w:rPr>
          <w:lang w:val="fr-FR"/>
        </w:rPr>
        <w:t xml:space="preserve"> </w:t>
      </w:r>
      <w:r w:rsidRPr="00E73C63">
        <w:t>наименование</w:t>
      </w:r>
      <w:r w:rsidRPr="00E73C63">
        <w:rPr>
          <w:lang w:val="fr-FR"/>
        </w:rPr>
        <w:t>:</w:t>
      </w:r>
      <w:r w:rsidRPr="00E73C63">
        <w:rPr>
          <w:b/>
          <w:bCs/>
          <w:i/>
          <w:iCs/>
          <w:lang w:val="fr-FR"/>
        </w:rPr>
        <w:t xml:space="preserve"> Renaissance Securities (Cyprus) Limited</w:t>
      </w:r>
    </w:p>
    <w:p w14:paraId="0B537281" w14:textId="77777777" w:rsidR="00EA241B" w:rsidRPr="00E73C63" w:rsidRDefault="00EA241B" w:rsidP="00EA241B">
      <w:pPr>
        <w:jc w:val="both"/>
        <w:rPr>
          <w:i/>
          <w:lang w:val="fr-FR"/>
        </w:rPr>
      </w:pPr>
      <w:r w:rsidRPr="0006551F">
        <w:t>Сокращенное</w:t>
      </w:r>
      <w:r w:rsidRPr="00F71A76">
        <w:rPr>
          <w:lang w:val="fr-FR"/>
        </w:rPr>
        <w:t xml:space="preserve"> </w:t>
      </w:r>
      <w:r w:rsidRPr="0006551F">
        <w:t>фирменное</w:t>
      </w:r>
      <w:r w:rsidRPr="00F71A76">
        <w:rPr>
          <w:lang w:val="fr-FR"/>
        </w:rPr>
        <w:t xml:space="preserve"> </w:t>
      </w:r>
      <w:r w:rsidRPr="0006551F">
        <w:t>наименование</w:t>
      </w:r>
      <w:r w:rsidRPr="00E73C63">
        <w:rPr>
          <w:i/>
          <w:lang w:val="fr-FR"/>
        </w:rPr>
        <w:t>:</w:t>
      </w:r>
      <w:r w:rsidRPr="00E73C63">
        <w:rPr>
          <w:b/>
          <w:bCs/>
          <w:i/>
          <w:iCs/>
          <w:lang w:val="fr-FR"/>
        </w:rPr>
        <w:t xml:space="preserve"> Renaissance Securities (Cyprus) Limited</w:t>
      </w:r>
    </w:p>
    <w:p w14:paraId="1B5C8509" w14:textId="77777777" w:rsidR="00EA241B" w:rsidRPr="00E73C63" w:rsidRDefault="00EA241B" w:rsidP="00EA241B">
      <w:pPr>
        <w:jc w:val="both"/>
        <w:rPr>
          <w:b/>
          <w:bCs/>
          <w:i/>
          <w:iCs/>
          <w:lang w:val="en-US"/>
        </w:rPr>
      </w:pPr>
      <w:r w:rsidRPr="00E73C63">
        <w:t>Место</w:t>
      </w:r>
      <w:r w:rsidRPr="00E73C63">
        <w:rPr>
          <w:lang w:val="fr-FR"/>
        </w:rPr>
        <w:t xml:space="preserve"> </w:t>
      </w:r>
      <w:r w:rsidRPr="00E73C63">
        <w:t>нахождения</w:t>
      </w:r>
      <w:r w:rsidRPr="00E73C63">
        <w:rPr>
          <w:lang w:val="fr-FR"/>
        </w:rPr>
        <w:t xml:space="preserve">: </w:t>
      </w:r>
      <w:r w:rsidRPr="00E73C63">
        <w:rPr>
          <w:b/>
          <w:bCs/>
          <w:i/>
          <w:iCs/>
        </w:rPr>
        <w:t>Кипр</w:t>
      </w:r>
      <w:r w:rsidRPr="00E73C63">
        <w:rPr>
          <w:b/>
          <w:bCs/>
          <w:i/>
          <w:iCs/>
          <w:lang w:val="fr-FR"/>
        </w:rPr>
        <w:t xml:space="preserve">, 1065, Nicosia, Arch. </w:t>
      </w:r>
      <w:r w:rsidRPr="00E73C63">
        <w:rPr>
          <w:b/>
          <w:bCs/>
          <w:i/>
          <w:iCs/>
          <w:lang w:val="en-US"/>
        </w:rPr>
        <w:t>Makariou III, 2-4, Capital Center, 9th Floor</w:t>
      </w:r>
    </w:p>
    <w:p w14:paraId="47687503" w14:textId="77777777" w:rsidR="00EA241B" w:rsidRPr="00E73C63" w:rsidRDefault="00EA241B" w:rsidP="00EA241B">
      <w:pPr>
        <w:jc w:val="both"/>
        <w:rPr>
          <w:b/>
          <w:bCs/>
          <w:i/>
          <w:iCs/>
        </w:rPr>
      </w:pPr>
      <w:r w:rsidRPr="00F74B2C">
        <w:rPr>
          <w:bCs/>
          <w:iCs/>
          <w:lang w:val="en-US"/>
        </w:rPr>
        <w:t xml:space="preserve"> </w:t>
      </w:r>
      <w:r w:rsidRPr="00E73C63">
        <w:rPr>
          <w:bCs/>
          <w:iCs/>
        </w:rPr>
        <w:t>ОГРН, ИНН:</w:t>
      </w:r>
      <w:r w:rsidRPr="00E73C63">
        <w:rPr>
          <w:b/>
          <w:bCs/>
          <w:i/>
          <w:iCs/>
        </w:rPr>
        <w:t xml:space="preserve">  неприменимо</w:t>
      </w:r>
    </w:p>
    <w:p w14:paraId="0D5DC1E8" w14:textId="77777777" w:rsidR="00EA241B" w:rsidRPr="00E73C63" w:rsidRDefault="00EA241B" w:rsidP="00EA241B">
      <w:pPr>
        <w:jc w:val="both"/>
      </w:pPr>
      <w:r w:rsidRPr="00E73C63">
        <w:t>Доля участия лица в уставном капитале эмитента:</w:t>
      </w:r>
      <w:r w:rsidRPr="00E73C63">
        <w:rPr>
          <w:b/>
          <w:bCs/>
          <w:i/>
          <w:iCs/>
        </w:rPr>
        <w:t xml:space="preserve"> </w:t>
      </w:r>
      <w:r>
        <w:rPr>
          <w:b/>
          <w:bCs/>
          <w:i/>
          <w:iCs/>
        </w:rPr>
        <w:t>7</w:t>
      </w:r>
      <w:r w:rsidRPr="00E73C63">
        <w:rPr>
          <w:b/>
          <w:bCs/>
          <w:i/>
          <w:iCs/>
        </w:rPr>
        <w:t>,</w:t>
      </w:r>
      <w:r>
        <w:rPr>
          <w:b/>
          <w:bCs/>
          <w:i/>
          <w:iCs/>
        </w:rPr>
        <w:t>19</w:t>
      </w:r>
      <w:r w:rsidRPr="00E73C63">
        <w:rPr>
          <w:b/>
          <w:bCs/>
          <w:i/>
          <w:iCs/>
        </w:rPr>
        <w:t>%</w:t>
      </w:r>
    </w:p>
    <w:p w14:paraId="60E499ED" w14:textId="77777777" w:rsidR="00EA241B" w:rsidRPr="00E73C63" w:rsidRDefault="00EA241B" w:rsidP="00EA241B">
      <w:pPr>
        <w:jc w:val="both"/>
      </w:pPr>
      <w:r w:rsidRPr="00E73C63">
        <w:t>Доля принадлежащих лицу обыкновенных акций эмитента:</w:t>
      </w:r>
      <w:r w:rsidRPr="00E73C63">
        <w:rPr>
          <w:b/>
          <w:bCs/>
          <w:i/>
          <w:iCs/>
        </w:rPr>
        <w:t xml:space="preserve"> </w:t>
      </w:r>
      <w:r>
        <w:rPr>
          <w:b/>
          <w:bCs/>
          <w:i/>
          <w:iCs/>
        </w:rPr>
        <w:t>7</w:t>
      </w:r>
      <w:r w:rsidRPr="00E73C63">
        <w:rPr>
          <w:b/>
          <w:bCs/>
          <w:i/>
          <w:iCs/>
        </w:rPr>
        <w:t>,</w:t>
      </w:r>
      <w:r>
        <w:rPr>
          <w:b/>
          <w:bCs/>
          <w:i/>
          <w:iCs/>
        </w:rPr>
        <w:t>19</w:t>
      </w:r>
      <w:r w:rsidRPr="00E73C63">
        <w:rPr>
          <w:b/>
          <w:bCs/>
          <w:i/>
          <w:iCs/>
        </w:rPr>
        <w:t xml:space="preserve"> %</w:t>
      </w:r>
    </w:p>
    <w:p w14:paraId="3CF1FF3A" w14:textId="77777777" w:rsidR="00EA241B" w:rsidRDefault="00EA241B" w:rsidP="00EA241B">
      <w:pPr>
        <w:jc w:val="both"/>
        <w:rPr>
          <w:b/>
        </w:rPr>
      </w:pPr>
    </w:p>
    <w:p w14:paraId="2AD91DA7" w14:textId="77777777" w:rsidR="00EA241B" w:rsidRPr="00E73C63" w:rsidRDefault="00EA241B" w:rsidP="00EA241B">
      <w:pPr>
        <w:jc w:val="both"/>
        <w:rPr>
          <w:b/>
          <w:bCs/>
          <w:i/>
          <w:iCs/>
        </w:rPr>
      </w:pPr>
      <w:r w:rsidRPr="00E73C63">
        <w:rPr>
          <w:b/>
        </w:rPr>
        <w:t>4</w:t>
      </w:r>
      <w:r w:rsidRPr="00E73C63">
        <w:rPr>
          <w:b/>
          <w:lang w:val="fr-FR"/>
        </w:rPr>
        <w:t>.</w:t>
      </w:r>
      <w:r w:rsidRPr="00E73C63">
        <w:rPr>
          <w:sz w:val="22"/>
          <w:szCs w:val="22"/>
          <w:lang w:val="fr-FR"/>
        </w:rPr>
        <w:t xml:space="preserve"> </w:t>
      </w:r>
      <w:r w:rsidRPr="00E73C63">
        <w:t>Полное</w:t>
      </w:r>
      <w:r w:rsidRPr="00E73C63">
        <w:rPr>
          <w:lang w:val="fr-FR"/>
        </w:rPr>
        <w:t xml:space="preserve"> </w:t>
      </w:r>
      <w:r w:rsidRPr="00E73C63">
        <w:t>фирменное</w:t>
      </w:r>
      <w:r w:rsidRPr="00E73C63">
        <w:rPr>
          <w:lang w:val="fr-FR"/>
        </w:rPr>
        <w:t xml:space="preserve"> </w:t>
      </w:r>
      <w:r w:rsidRPr="00E73C63">
        <w:t>наименование</w:t>
      </w:r>
      <w:r w:rsidRPr="00E73C63">
        <w:rPr>
          <w:lang w:val="fr-FR"/>
        </w:rPr>
        <w:t>:</w:t>
      </w:r>
      <w:r w:rsidRPr="00E73C63">
        <w:rPr>
          <w:b/>
          <w:bCs/>
          <w:i/>
          <w:iCs/>
          <w:lang w:val="fr-FR"/>
        </w:rPr>
        <w:t xml:space="preserve"> </w:t>
      </w:r>
      <w:r w:rsidRPr="00E73C63">
        <w:rPr>
          <w:b/>
          <w:bCs/>
          <w:i/>
          <w:iCs/>
          <w:lang w:val="en-US"/>
        </w:rPr>
        <w:t>Signet</w:t>
      </w:r>
      <w:r w:rsidRPr="00E73C63">
        <w:rPr>
          <w:b/>
          <w:bCs/>
          <w:i/>
          <w:iCs/>
        </w:rPr>
        <w:t xml:space="preserve"> </w:t>
      </w:r>
      <w:r w:rsidRPr="00E73C63">
        <w:rPr>
          <w:b/>
          <w:bCs/>
          <w:i/>
          <w:iCs/>
          <w:lang w:val="en-US"/>
        </w:rPr>
        <w:t>Bank</w:t>
      </w:r>
      <w:r w:rsidRPr="00E73C63">
        <w:rPr>
          <w:b/>
          <w:bCs/>
          <w:i/>
          <w:iCs/>
        </w:rPr>
        <w:t xml:space="preserve"> </w:t>
      </w:r>
      <w:r w:rsidRPr="00E73C63">
        <w:rPr>
          <w:b/>
          <w:bCs/>
          <w:i/>
          <w:iCs/>
          <w:lang w:val="en-US"/>
        </w:rPr>
        <w:t>AS</w:t>
      </w:r>
    </w:p>
    <w:p w14:paraId="66535161" w14:textId="77777777" w:rsidR="00EA241B" w:rsidRPr="00E73C63" w:rsidRDefault="00EA241B" w:rsidP="00EA241B">
      <w:pPr>
        <w:jc w:val="both"/>
        <w:rPr>
          <w:lang w:val="fr-FR"/>
        </w:rPr>
      </w:pPr>
      <w:r w:rsidRPr="00E73C63">
        <w:t>Сокращенное</w:t>
      </w:r>
      <w:r w:rsidRPr="00E73C63">
        <w:rPr>
          <w:lang w:val="fr-FR"/>
        </w:rPr>
        <w:t xml:space="preserve"> </w:t>
      </w:r>
      <w:r w:rsidRPr="00E73C63">
        <w:t>фирменное</w:t>
      </w:r>
      <w:r w:rsidRPr="00E73C63">
        <w:rPr>
          <w:lang w:val="fr-FR"/>
        </w:rPr>
        <w:t xml:space="preserve"> </w:t>
      </w:r>
      <w:r w:rsidRPr="00E73C63">
        <w:t>наименование</w:t>
      </w:r>
      <w:r w:rsidRPr="00E73C63">
        <w:rPr>
          <w:lang w:val="fr-FR"/>
        </w:rPr>
        <w:t>:</w:t>
      </w:r>
      <w:r w:rsidRPr="00E73C63">
        <w:rPr>
          <w:b/>
          <w:bCs/>
          <w:i/>
          <w:iCs/>
          <w:lang w:val="fr-FR"/>
        </w:rPr>
        <w:t xml:space="preserve"> Signet Bank AS</w:t>
      </w:r>
    </w:p>
    <w:p w14:paraId="2565DB8B" w14:textId="77777777" w:rsidR="00EA241B" w:rsidRPr="00E73C63" w:rsidRDefault="00EA241B" w:rsidP="00EA241B">
      <w:pPr>
        <w:jc w:val="both"/>
        <w:rPr>
          <w:b/>
          <w:i/>
          <w:lang w:val="fr-FR"/>
        </w:rPr>
      </w:pPr>
      <w:r w:rsidRPr="00E73C63">
        <w:t>Место</w:t>
      </w:r>
      <w:r w:rsidRPr="00E73C63">
        <w:rPr>
          <w:lang w:val="fr-FR"/>
        </w:rPr>
        <w:t xml:space="preserve"> </w:t>
      </w:r>
      <w:r w:rsidRPr="00E73C63">
        <w:t>нахождения</w:t>
      </w:r>
      <w:r w:rsidRPr="00E73C63">
        <w:rPr>
          <w:lang w:val="fr-FR"/>
        </w:rPr>
        <w:t xml:space="preserve">: </w:t>
      </w:r>
      <w:r w:rsidRPr="00E73C63">
        <w:rPr>
          <w:b/>
          <w:i/>
          <w:lang w:val="fr-FR"/>
        </w:rPr>
        <w:t>Латвия,3 Antonijas Street, Riga, LV-1010, Latvia</w:t>
      </w:r>
    </w:p>
    <w:p w14:paraId="4FA42D26" w14:textId="77777777" w:rsidR="00EA241B" w:rsidRPr="00E73C63" w:rsidRDefault="00EA241B" w:rsidP="00EA241B">
      <w:pPr>
        <w:jc w:val="both"/>
        <w:rPr>
          <w:b/>
          <w:bCs/>
          <w:i/>
          <w:iCs/>
        </w:rPr>
      </w:pPr>
      <w:r w:rsidRPr="00E73C63">
        <w:rPr>
          <w:bCs/>
          <w:iCs/>
        </w:rPr>
        <w:t>ОГРН, ИНН:</w:t>
      </w:r>
      <w:r w:rsidRPr="00E73C63">
        <w:rPr>
          <w:b/>
          <w:bCs/>
          <w:i/>
          <w:iCs/>
        </w:rPr>
        <w:t xml:space="preserve">  неприменимо</w:t>
      </w:r>
    </w:p>
    <w:p w14:paraId="6864F9D9" w14:textId="77777777" w:rsidR="00EA241B" w:rsidRPr="00E73C63" w:rsidRDefault="00EA241B" w:rsidP="00EA241B">
      <w:pPr>
        <w:jc w:val="both"/>
      </w:pPr>
      <w:r w:rsidRPr="00E73C63">
        <w:t>Доля участия лица в уставном капитале эмитента:</w:t>
      </w:r>
      <w:r w:rsidRPr="00E73C63">
        <w:rPr>
          <w:b/>
          <w:bCs/>
          <w:i/>
          <w:iCs/>
        </w:rPr>
        <w:t xml:space="preserve"> 7,02%</w:t>
      </w:r>
    </w:p>
    <w:p w14:paraId="04D1DB05" w14:textId="77777777" w:rsidR="00EA241B" w:rsidRPr="00E73C63" w:rsidRDefault="00EA241B" w:rsidP="00EA241B">
      <w:pPr>
        <w:jc w:val="both"/>
      </w:pPr>
      <w:r w:rsidRPr="00E73C63">
        <w:t>Доля принадлежащих лицу обыкновенных акций эмитента:</w:t>
      </w:r>
      <w:r w:rsidRPr="00E73C63">
        <w:rPr>
          <w:b/>
          <w:bCs/>
          <w:i/>
          <w:iCs/>
        </w:rPr>
        <w:t xml:space="preserve"> 7,02 %</w:t>
      </w:r>
    </w:p>
    <w:p w14:paraId="01CBF27D" w14:textId="77777777" w:rsidR="00EA241B" w:rsidRDefault="00EA241B" w:rsidP="00EA241B">
      <w:pPr>
        <w:jc w:val="both"/>
        <w:rPr>
          <w:b/>
        </w:rPr>
      </w:pPr>
    </w:p>
    <w:p w14:paraId="08224436" w14:textId="77777777" w:rsidR="00EA241B" w:rsidRPr="004D53AC" w:rsidRDefault="00EA241B" w:rsidP="00EA241B">
      <w:pPr>
        <w:jc w:val="both"/>
        <w:rPr>
          <w:b/>
          <w:bCs/>
          <w:i/>
          <w:iCs/>
        </w:rPr>
      </w:pPr>
      <w:r>
        <w:rPr>
          <w:b/>
        </w:rPr>
        <w:t>5</w:t>
      </w:r>
      <w:r w:rsidRPr="00B37E7F">
        <w:rPr>
          <w:b/>
          <w:lang w:val="fr-FR"/>
        </w:rPr>
        <w:t>.</w:t>
      </w:r>
      <w:r w:rsidRPr="00B37E7F">
        <w:rPr>
          <w:sz w:val="22"/>
          <w:szCs w:val="22"/>
          <w:lang w:val="fr-FR"/>
        </w:rPr>
        <w:t xml:space="preserve"> </w:t>
      </w:r>
      <w:r w:rsidRPr="00B37E7F">
        <w:t>Полное</w:t>
      </w:r>
      <w:r w:rsidRPr="00B37E7F">
        <w:rPr>
          <w:lang w:val="fr-FR"/>
        </w:rPr>
        <w:t xml:space="preserve"> </w:t>
      </w:r>
      <w:r w:rsidRPr="00B37E7F">
        <w:t>фирменное</w:t>
      </w:r>
      <w:r w:rsidRPr="005B6ECC">
        <w:rPr>
          <w:lang w:val="fr-FR"/>
        </w:rPr>
        <w:t xml:space="preserve"> </w:t>
      </w:r>
      <w:r w:rsidRPr="005B6ECC">
        <w:t>наименование</w:t>
      </w:r>
      <w:r w:rsidRPr="005B6ECC">
        <w:rPr>
          <w:lang w:val="fr-FR"/>
        </w:rPr>
        <w:t>:</w:t>
      </w:r>
      <w:r w:rsidRPr="005B6ECC">
        <w:rPr>
          <w:b/>
          <w:bCs/>
          <w:i/>
          <w:iCs/>
          <w:lang w:val="fr-FR"/>
        </w:rPr>
        <w:t xml:space="preserve"> </w:t>
      </w:r>
      <w:r w:rsidRPr="00B37E7F">
        <w:rPr>
          <w:b/>
          <w:bCs/>
          <w:i/>
          <w:iCs/>
          <w:lang w:val="fr-FR"/>
        </w:rPr>
        <w:t xml:space="preserve">Общество с ограниченной ответственностью «Одна команда навсегда!» </w:t>
      </w:r>
      <w:r w:rsidRPr="00B37E7F">
        <w:rPr>
          <w:bCs/>
          <w:iCs/>
          <w:lang w:val="fr-FR"/>
        </w:rPr>
        <w:t>ИНН</w:t>
      </w:r>
      <w:r w:rsidRPr="00B37E7F">
        <w:rPr>
          <w:b/>
          <w:bCs/>
          <w:i/>
          <w:iCs/>
          <w:lang w:val="fr-FR"/>
        </w:rPr>
        <w:t xml:space="preserve"> 7704307305, </w:t>
      </w:r>
      <w:r w:rsidRPr="00B37E7F">
        <w:rPr>
          <w:bCs/>
          <w:iCs/>
          <w:lang w:val="fr-FR"/>
        </w:rPr>
        <w:t>ОГРН:</w:t>
      </w:r>
      <w:r w:rsidRPr="00B37E7F">
        <w:rPr>
          <w:b/>
          <w:bCs/>
          <w:i/>
          <w:iCs/>
          <w:lang w:val="fr-FR"/>
        </w:rPr>
        <w:t xml:space="preserve"> 1157746159295;</w:t>
      </w:r>
    </w:p>
    <w:p w14:paraId="259F71D6" w14:textId="77777777" w:rsidR="00EA241B" w:rsidRPr="00B37E7F" w:rsidRDefault="00EA241B" w:rsidP="00EA241B">
      <w:pPr>
        <w:jc w:val="both"/>
      </w:pPr>
      <w:r w:rsidRPr="005B6ECC">
        <w:t>Сокращенное</w:t>
      </w:r>
      <w:r w:rsidRPr="005B6ECC">
        <w:rPr>
          <w:lang w:val="fr-FR"/>
        </w:rPr>
        <w:t xml:space="preserve"> </w:t>
      </w:r>
      <w:r w:rsidRPr="005B6ECC">
        <w:t>фирменное</w:t>
      </w:r>
      <w:r w:rsidRPr="005B6ECC">
        <w:rPr>
          <w:lang w:val="fr-FR"/>
        </w:rPr>
        <w:t xml:space="preserve"> </w:t>
      </w:r>
      <w:r w:rsidRPr="005B6ECC">
        <w:t>наименование</w:t>
      </w:r>
      <w:r w:rsidRPr="005B6ECC">
        <w:rPr>
          <w:lang w:val="fr-FR"/>
        </w:rPr>
        <w:t>:</w:t>
      </w:r>
      <w:r w:rsidRPr="005B6ECC">
        <w:rPr>
          <w:b/>
          <w:bCs/>
          <w:i/>
          <w:iCs/>
          <w:lang w:val="fr-FR"/>
        </w:rPr>
        <w:t xml:space="preserve"> </w:t>
      </w:r>
      <w:r>
        <w:rPr>
          <w:b/>
          <w:bCs/>
          <w:i/>
          <w:iCs/>
        </w:rPr>
        <w:t>ООО «Одна команда навсегда!»</w:t>
      </w:r>
    </w:p>
    <w:p w14:paraId="70DEDB46" w14:textId="77777777" w:rsidR="00EA241B" w:rsidRPr="00B37E7F" w:rsidRDefault="00EA241B" w:rsidP="00EA241B">
      <w:pPr>
        <w:jc w:val="both"/>
        <w:rPr>
          <w:b/>
          <w:bCs/>
          <w:i/>
          <w:iCs/>
          <w:lang w:val="fr-FR"/>
        </w:rPr>
      </w:pPr>
      <w:r w:rsidRPr="005B6ECC">
        <w:t>Место</w:t>
      </w:r>
      <w:r w:rsidRPr="005B6ECC">
        <w:rPr>
          <w:lang w:val="fr-FR"/>
        </w:rPr>
        <w:t xml:space="preserve"> </w:t>
      </w:r>
      <w:r w:rsidRPr="005B6ECC">
        <w:t>нахождения</w:t>
      </w:r>
      <w:r w:rsidRPr="005B6ECC">
        <w:rPr>
          <w:lang w:val="fr-FR"/>
        </w:rPr>
        <w:t xml:space="preserve">: </w:t>
      </w:r>
      <w:r w:rsidRPr="00B37E7F">
        <w:rPr>
          <w:b/>
          <w:bCs/>
          <w:i/>
          <w:iCs/>
          <w:lang w:val="fr-FR"/>
        </w:rPr>
        <w:t>119019, г.Москва, Большой Афанасьевский переулок, д.8, стр.3</w:t>
      </w:r>
    </w:p>
    <w:p w14:paraId="308EF465" w14:textId="77777777" w:rsidR="00EA241B" w:rsidRPr="005B6ECC" w:rsidRDefault="00EA241B" w:rsidP="00EA241B">
      <w:pPr>
        <w:jc w:val="both"/>
      </w:pPr>
      <w:r w:rsidRPr="005B6ECC">
        <w:t>Доля участия лица в уставном капитале эмитента:</w:t>
      </w:r>
      <w:r w:rsidRPr="005B6ECC">
        <w:rPr>
          <w:b/>
          <w:bCs/>
          <w:i/>
          <w:iCs/>
        </w:rPr>
        <w:t xml:space="preserve"> </w:t>
      </w:r>
      <w:r>
        <w:rPr>
          <w:b/>
          <w:bCs/>
          <w:i/>
          <w:iCs/>
        </w:rPr>
        <w:t>6,89</w:t>
      </w:r>
      <w:r w:rsidRPr="005B6ECC">
        <w:rPr>
          <w:b/>
          <w:bCs/>
          <w:i/>
          <w:iCs/>
        </w:rPr>
        <w:t>%</w:t>
      </w:r>
    </w:p>
    <w:p w14:paraId="77428E65" w14:textId="77777777" w:rsidR="00EA241B" w:rsidRDefault="00EA241B" w:rsidP="00EA241B">
      <w:pPr>
        <w:jc w:val="both"/>
        <w:rPr>
          <w:b/>
          <w:bCs/>
          <w:i/>
          <w:iCs/>
        </w:rPr>
      </w:pPr>
      <w:r w:rsidRPr="005B6ECC">
        <w:t>Доля принадлежащих лицу обыкновенных акций эмитента:</w:t>
      </w:r>
      <w:r w:rsidRPr="005B6ECC">
        <w:rPr>
          <w:b/>
          <w:bCs/>
          <w:i/>
          <w:iCs/>
        </w:rPr>
        <w:t xml:space="preserve"> </w:t>
      </w:r>
      <w:r>
        <w:rPr>
          <w:b/>
          <w:bCs/>
          <w:i/>
          <w:iCs/>
        </w:rPr>
        <w:t>6,89</w:t>
      </w:r>
      <w:r w:rsidRPr="005B6ECC">
        <w:rPr>
          <w:b/>
          <w:bCs/>
          <w:i/>
          <w:iCs/>
        </w:rPr>
        <w:t xml:space="preserve"> %</w:t>
      </w:r>
    </w:p>
    <w:p w14:paraId="59E7B1B8" w14:textId="77777777" w:rsidR="00B4461D" w:rsidRDefault="00B4461D" w:rsidP="00EA241B">
      <w:pPr>
        <w:jc w:val="both"/>
        <w:rPr>
          <w:b/>
          <w:bCs/>
          <w:i/>
          <w:iCs/>
        </w:rPr>
      </w:pPr>
    </w:p>
    <w:p w14:paraId="5CE60C32" w14:textId="77777777" w:rsidR="00B4461D" w:rsidRPr="00E73C63" w:rsidRDefault="00B4461D" w:rsidP="00B4461D">
      <w:pPr>
        <w:rPr>
          <w:b/>
          <w:bCs/>
          <w:i/>
          <w:iCs/>
        </w:rPr>
      </w:pPr>
      <w:r w:rsidRPr="00E73C63">
        <w:t>Дата составления списка лиц, имеющих право на участие в общем собрании акционеров (участников) эмитента:</w:t>
      </w:r>
    </w:p>
    <w:p w14:paraId="006ED2F4" w14:textId="504769A0" w:rsidR="00B4461D" w:rsidRPr="00E73C63" w:rsidRDefault="00B4461D" w:rsidP="00B4461D">
      <w:r>
        <w:rPr>
          <w:b/>
          <w:bCs/>
          <w:i/>
          <w:iCs/>
        </w:rPr>
        <w:t>07</w:t>
      </w:r>
      <w:r w:rsidRPr="00E73C63">
        <w:rPr>
          <w:b/>
          <w:bCs/>
          <w:i/>
          <w:iCs/>
        </w:rPr>
        <w:t>.0</w:t>
      </w:r>
      <w:r>
        <w:rPr>
          <w:b/>
          <w:bCs/>
          <w:i/>
          <w:iCs/>
        </w:rPr>
        <w:t>9</w:t>
      </w:r>
      <w:r w:rsidRPr="00E73C63">
        <w:rPr>
          <w:b/>
          <w:bCs/>
          <w:i/>
          <w:iCs/>
        </w:rPr>
        <w:t>.20</w:t>
      </w:r>
      <w:r>
        <w:rPr>
          <w:b/>
          <w:bCs/>
          <w:i/>
          <w:iCs/>
        </w:rPr>
        <w:t>20</w:t>
      </w:r>
      <w:r w:rsidR="004515AB">
        <w:rPr>
          <w:b/>
          <w:bCs/>
          <w:i/>
          <w:iCs/>
        </w:rPr>
        <w:t xml:space="preserve"> г.</w:t>
      </w:r>
    </w:p>
    <w:p w14:paraId="369F86A0" w14:textId="77777777" w:rsidR="00B4461D" w:rsidRPr="00E73C63" w:rsidRDefault="00B4461D" w:rsidP="00B4461D">
      <w:r w:rsidRPr="00E73C63">
        <w:rPr>
          <w:b/>
          <w:bCs/>
          <w:i/>
          <w:iCs/>
        </w:rPr>
        <w:t xml:space="preserve">1. </w:t>
      </w:r>
      <w:r w:rsidRPr="00E73C63">
        <w:t>Полное фирменное наименование:</w:t>
      </w:r>
      <w:r w:rsidRPr="00E73C63">
        <w:rPr>
          <w:b/>
          <w:bCs/>
          <w:i/>
          <w:iCs/>
        </w:rPr>
        <w:t xml:space="preserve"> Компания "РИГ РЕСТОРАНТС ЛИМИТЕД" (RIG RESTAURANTS LIMITED)</w:t>
      </w:r>
    </w:p>
    <w:p w14:paraId="20FC7382" w14:textId="77777777" w:rsidR="00B4461D" w:rsidRPr="00E73C63" w:rsidRDefault="00B4461D" w:rsidP="00B4461D">
      <w:pPr>
        <w:spacing w:before="0" w:after="0"/>
      </w:pPr>
      <w:r w:rsidRPr="00E73C63">
        <w:t>Сокращенное фирменное наименование:</w:t>
      </w:r>
      <w:r w:rsidRPr="00E73C63">
        <w:rPr>
          <w:b/>
          <w:bCs/>
          <w:i/>
          <w:iCs/>
        </w:rPr>
        <w:t xml:space="preserve"> Компания "РИГ РЕСТОРАНТС ЛИМИТЕД" (RIG RESTAURANTS LIMITED)</w:t>
      </w:r>
    </w:p>
    <w:p w14:paraId="0FE7F6D4" w14:textId="77777777" w:rsidR="00B4461D" w:rsidRDefault="00B4461D" w:rsidP="00B4461D">
      <w:pPr>
        <w:spacing w:before="0" w:after="0"/>
        <w:rPr>
          <w:b/>
          <w:bCs/>
          <w:i/>
          <w:iCs/>
        </w:rPr>
      </w:pPr>
      <w:r w:rsidRPr="00E73C63">
        <w:t xml:space="preserve">Место нахождения: </w:t>
      </w:r>
      <w:r w:rsidRPr="00E73C63">
        <w:rPr>
          <w:b/>
          <w:bCs/>
          <w:i/>
          <w:iCs/>
        </w:rPr>
        <w:t>1065 Кипр, Никосия, Арх. Макариос III, КЭПИТАЛ СЕНТЕР, 9-й этаж 2-4,</w:t>
      </w:r>
      <w:r>
        <w:rPr>
          <w:b/>
          <w:bCs/>
          <w:i/>
          <w:iCs/>
        </w:rPr>
        <w:t xml:space="preserve"> </w:t>
      </w:r>
    </w:p>
    <w:p w14:paraId="50F4EA1F" w14:textId="77777777" w:rsidR="00B4461D" w:rsidRPr="00E73C63" w:rsidRDefault="00B4461D" w:rsidP="00B4461D">
      <w:pPr>
        <w:spacing w:before="0" w:after="0"/>
      </w:pPr>
      <w:r w:rsidRPr="00E73C63">
        <w:rPr>
          <w:bCs/>
          <w:iCs/>
        </w:rPr>
        <w:t>ОГРН, ИНН</w:t>
      </w:r>
      <w:r w:rsidRPr="00E73C63">
        <w:rPr>
          <w:b/>
          <w:bCs/>
          <w:i/>
          <w:iCs/>
        </w:rPr>
        <w:t xml:space="preserve"> неприменимо, </w:t>
      </w:r>
    </w:p>
    <w:p w14:paraId="5EC68F8F" w14:textId="77777777" w:rsidR="00B4461D" w:rsidRPr="00E73C63" w:rsidRDefault="00B4461D" w:rsidP="00B4461D">
      <w:r w:rsidRPr="00E73C63">
        <w:t>Доля участия лица в уставном капитале эмитента:</w:t>
      </w:r>
      <w:r w:rsidRPr="00E73C63">
        <w:rPr>
          <w:b/>
          <w:bCs/>
          <w:i/>
          <w:iCs/>
        </w:rPr>
        <w:t xml:space="preserve"> 45,</w:t>
      </w:r>
      <w:r>
        <w:rPr>
          <w:b/>
          <w:bCs/>
          <w:i/>
          <w:iCs/>
        </w:rPr>
        <w:t>80</w:t>
      </w:r>
      <w:r w:rsidRPr="00E73C63">
        <w:rPr>
          <w:b/>
          <w:bCs/>
          <w:i/>
          <w:iCs/>
        </w:rPr>
        <w:t>%</w:t>
      </w:r>
    </w:p>
    <w:p w14:paraId="027E5B29" w14:textId="77777777" w:rsidR="00B4461D" w:rsidRPr="00E73C63" w:rsidRDefault="00B4461D" w:rsidP="00B4461D">
      <w:r w:rsidRPr="00E73C63">
        <w:t>Доля принадлежащих лицу обыкновенных акций эмитента:</w:t>
      </w:r>
      <w:r w:rsidRPr="00E73C63">
        <w:rPr>
          <w:b/>
          <w:bCs/>
          <w:i/>
          <w:iCs/>
        </w:rPr>
        <w:t xml:space="preserve"> 45,</w:t>
      </w:r>
      <w:r>
        <w:rPr>
          <w:b/>
          <w:bCs/>
          <w:i/>
          <w:iCs/>
        </w:rPr>
        <w:t>80</w:t>
      </w:r>
      <w:r w:rsidRPr="00E73C63">
        <w:rPr>
          <w:b/>
          <w:bCs/>
          <w:i/>
          <w:iCs/>
        </w:rPr>
        <w:t>%</w:t>
      </w:r>
    </w:p>
    <w:p w14:paraId="447BF130" w14:textId="77777777" w:rsidR="00B4461D" w:rsidRPr="00E73C63" w:rsidRDefault="00B4461D" w:rsidP="00B4461D">
      <w:pPr>
        <w:spacing w:before="0" w:after="0"/>
        <w:rPr>
          <w:b/>
          <w:bCs/>
          <w:i/>
          <w:iCs/>
        </w:rPr>
      </w:pPr>
    </w:p>
    <w:p w14:paraId="61E0883E" w14:textId="77777777" w:rsidR="00B4461D" w:rsidRPr="00E73C63" w:rsidRDefault="00B4461D" w:rsidP="00B4461D">
      <w:pPr>
        <w:jc w:val="both"/>
        <w:rPr>
          <w:b/>
          <w:bCs/>
          <w:i/>
          <w:iCs/>
        </w:rPr>
      </w:pPr>
      <w:r w:rsidRPr="00E73C63">
        <w:rPr>
          <w:b/>
          <w:bCs/>
          <w:i/>
          <w:iCs/>
        </w:rPr>
        <w:t xml:space="preserve">2. </w:t>
      </w:r>
      <w:r w:rsidRPr="00E73C63">
        <w:rPr>
          <w:sz w:val="22"/>
          <w:szCs w:val="22"/>
        </w:rPr>
        <w:t>П</w:t>
      </w:r>
      <w:r w:rsidRPr="00E73C63">
        <w:t>олное фирменное наименование</w:t>
      </w:r>
      <w:r w:rsidRPr="00E73C63">
        <w:rPr>
          <w:b/>
        </w:rPr>
        <w:t xml:space="preserve">: </w:t>
      </w:r>
      <w:r w:rsidRPr="00E73C63">
        <w:rPr>
          <w:b/>
          <w:bCs/>
          <w:i/>
          <w:iCs/>
        </w:rPr>
        <w:t>НИКОРС ЛИМИТЕД (</w:t>
      </w:r>
      <w:r w:rsidRPr="00E73C63">
        <w:rPr>
          <w:b/>
          <w:bCs/>
          <w:i/>
          <w:iCs/>
          <w:lang w:val="en-US"/>
        </w:rPr>
        <w:t>NICKORS</w:t>
      </w:r>
      <w:r w:rsidRPr="00E73C63">
        <w:rPr>
          <w:b/>
          <w:bCs/>
          <w:i/>
          <w:iCs/>
        </w:rPr>
        <w:t xml:space="preserve"> </w:t>
      </w:r>
      <w:r w:rsidRPr="00E73C63">
        <w:rPr>
          <w:b/>
          <w:bCs/>
          <w:i/>
          <w:iCs/>
          <w:lang w:val="en-US"/>
        </w:rPr>
        <w:t>LIMITED</w:t>
      </w:r>
      <w:r w:rsidRPr="00E73C63">
        <w:rPr>
          <w:b/>
          <w:bCs/>
          <w:i/>
          <w:iCs/>
        </w:rPr>
        <w:t>);</w:t>
      </w:r>
    </w:p>
    <w:p w14:paraId="7DD7A024" w14:textId="77777777" w:rsidR="00B4461D" w:rsidRPr="00E73C63" w:rsidRDefault="00B4461D" w:rsidP="00B4461D">
      <w:pPr>
        <w:jc w:val="both"/>
        <w:rPr>
          <w:b/>
          <w:bCs/>
          <w:i/>
          <w:iCs/>
        </w:rPr>
      </w:pPr>
      <w:r w:rsidRPr="00E73C63">
        <w:t>Сокращенное фирменное наименование:</w:t>
      </w:r>
      <w:r w:rsidRPr="00E73C63">
        <w:rPr>
          <w:b/>
        </w:rPr>
        <w:t xml:space="preserve"> </w:t>
      </w:r>
      <w:r w:rsidRPr="00E73C63">
        <w:rPr>
          <w:b/>
          <w:bCs/>
          <w:i/>
          <w:iCs/>
        </w:rPr>
        <w:t>НИКОРС ЛИМИТЕД (</w:t>
      </w:r>
      <w:r w:rsidRPr="00E73C63">
        <w:rPr>
          <w:b/>
          <w:bCs/>
          <w:i/>
          <w:iCs/>
          <w:lang w:val="en-US"/>
        </w:rPr>
        <w:t>NICKORS</w:t>
      </w:r>
      <w:r w:rsidRPr="00E73C63">
        <w:rPr>
          <w:b/>
          <w:bCs/>
          <w:i/>
          <w:iCs/>
        </w:rPr>
        <w:t xml:space="preserve"> </w:t>
      </w:r>
      <w:r w:rsidRPr="00E73C63">
        <w:rPr>
          <w:b/>
          <w:bCs/>
          <w:i/>
          <w:iCs/>
          <w:lang w:val="en-US"/>
        </w:rPr>
        <w:t>LIMITED</w:t>
      </w:r>
      <w:r w:rsidRPr="00E73C63">
        <w:rPr>
          <w:b/>
          <w:bCs/>
          <w:i/>
          <w:iCs/>
        </w:rPr>
        <w:t>);</w:t>
      </w:r>
    </w:p>
    <w:p w14:paraId="54277B50" w14:textId="77777777" w:rsidR="00B4461D" w:rsidRPr="00E73C63" w:rsidRDefault="00B4461D" w:rsidP="00B4461D">
      <w:pPr>
        <w:jc w:val="both"/>
        <w:rPr>
          <w:b/>
          <w:bCs/>
          <w:i/>
          <w:iCs/>
        </w:rPr>
      </w:pPr>
      <w:r w:rsidRPr="00E73C63">
        <w:t>Место нахождения:</w:t>
      </w:r>
      <w:r w:rsidRPr="00E73C63">
        <w:rPr>
          <w:b/>
        </w:rPr>
        <w:t xml:space="preserve"> </w:t>
      </w:r>
      <w:r w:rsidRPr="00E73C63">
        <w:rPr>
          <w:b/>
          <w:bCs/>
          <w:i/>
          <w:iCs/>
        </w:rPr>
        <w:t>Центральная Америка, Белиз, г.Белиз, Баррак Роад, № 35;</w:t>
      </w:r>
    </w:p>
    <w:p w14:paraId="09B29E08" w14:textId="77777777" w:rsidR="00B4461D" w:rsidRPr="00E73C63" w:rsidRDefault="00B4461D" w:rsidP="00B4461D">
      <w:pPr>
        <w:rPr>
          <w:b/>
          <w:bCs/>
          <w:i/>
          <w:iCs/>
        </w:rPr>
      </w:pPr>
      <w:r w:rsidRPr="00E73C63">
        <w:rPr>
          <w:bCs/>
          <w:iCs/>
        </w:rPr>
        <w:t>ИНН:</w:t>
      </w:r>
      <w:r w:rsidRPr="00E73C63">
        <w:rPr>
          <w:b/>
          <w:bCs/>
          <w:i/>
          <w:iCs/>
        </w:rPr>
        <w:t xml:space="preserve"> 9909398346, </w:t>
      </w:r>
      <w:r w:rsidRPr="00E73C63">
        <w:rPr>
          <w:bCs/>
          <w:iCs/>
        </w:rPr>
        <w:t>ОГРН</w:t>
      </w:r>
      <w:r w:rsidRPr="00E73C63">
        <w:rPr>
          <w:b/>
          <w:bCs/>
          <w:i/>
          <w:iCs/>
        </w:rPr>
        <w:t xml:space="preserve"> неприменимо</w:t>
      </w:r>
    </w:p>
    <w:p w14:paraId="246556F3" w14:textId="77777777" w:rsidR="00B4461D" w:rsidRPr="00E73C63" w:rsidRDefault="00B4461D" w:rsidP="00B4461D">
      <w:pPr>
        <w:jc w:val="both"/>
        <w:rPr>
          <w:b/>
          <w:bCs/>
          <w:i/>
          <w:iCs/>
        </w:rPr>
      </w:pPr>
      <w:r w:rsidRPr="00E73C63">
        <w:t>Доля участия лица в уставном капитале эмитента</w:t>
      </w:r>
      <w:r>
        <w:t>:</w:t>
      </w:r>
      <w:r w:rsidRPr="00E73C63">
        <w:t xml:space="preserve"> </w:t>
      </w:r>
      <w:r w:rsidRPr="00E73C63">
        <w:rPr>
          <w:b/>
          <w:bCs/>
          <w:i/>
          <w:iCs/>
        </w:rPr>
        <w:t>23,97%</w:t>
      </w:r>
    </w:p>
    <w:p w14:paraId="5EC56B09" w14:textId="77777777" w:rsidR="00B4461D" w:rsidRPr="00E73C63" w:rsidRDefault="00B4461D" w:rsidP="00B4461D">
      <w:pPr>
        <w:jc w:val="both"/>
      </w:pPr>
      <w:r w:rsidRPr="00E73C63">
        <w:t>Доля принадлежащих лицу обыкновенных акций эмитента</w:t>
      </w:r>
      <w:r>
        <w:t>:</w:t>
      </w:r>
      <w:r w:rsidRPr="00E73C63">
        <w:rPr>
          <w:b/>
          <w:bCs/>
          <w:i/>
          <w:iCs/>
        </w:rPr>
        <w:t xml:space="preserve"> 23,97</w:t>
      </w:r>
      <w:r>
        <w:rPr>
          <w:b/>
          <w:bCs/>
          <w:i/>
          <w:iCs/>
        </w:rPr>
        <w:t xml:space="preserve"> %</w:t>
      </w:r>
    </w:p>
    <w:p w14:paraId="56A83267" w14:textId="77777777" w:rsidR="00B4461D" w:rsidRDefault="00B4461D" w:rsidP="00B4461D">
      <w:pPr>
        <w:jc w:val="both"/>
        <w:rPr>
          <w:b/>
        </w:rPr>
      </w:pPr>
    </w:p>
    <w:p w14:paraId="0DA2761C" w14:textId="77777777" w:rsidR="00B4461D" w:rsidRPr="00E73C63" w:rsidRDefault="00B4461D" w:rsidP="00B4461D">
      <w:pPr>
        <w:jc w:val="both"/>
        <w:rPr>
          <w:b/>
          <w:bCs/>
          <w:i/>
          <w:iCs/>
          <w:lang w:val="fr-FR"/>
        </w:rPr>
      </w:pPr>
      <w:r w:rsidRPr="00E73C63">
        <w:rPr>
          <w:b/>
          <w:lang w:val="fr-FR"/>
        </w:rPr>
        <w:t>3.</w:t>
      </w:r>
      <w:r w:rsidRPr="00E73C63">
        <w:rPr>
          <w:sz w:val="22"/>
          <w:szCs w:val="22"/>
          <w:lang w:val="fr-FR"/>
        </w:rPr>
        <w:t xml:space="preserve"> </w:t>
      </w:r>
      <w:r w:rsidRPr="00E73C63">
        <w:t>Полное</w:t>
      </w:r>
      <w:r w:rsidRPr="00E73C63">
        <w:rPr>
          <w:lang w:val="fr-FR"/>
        </w:rPr>
        <w:t xml:space="preserve"> </w:t>
      </w:r>
      <w:r w:rsidRPr="00E73C63">
        <w:t>фирменное</w:t>
      </w:r>
      <w:r w:rsidRPr="00E73C63">
        <w:rPr>
          <w:lang w:val="fr-FR"/>
        </w:rPr>
        <w:t xml:space="preserve"> </w:t>
      </w:r>
      <w:r w:rsidRPr="00E73C63">
        <w:t>наименование</w:t>
      </w:r>
      <w:r w:rsidRPr="00E73C63">
        <w:rPr>
          <w:lang w:val="fr-FR"/>
        </w:rPr>
        <w:t>:</w:t>
      </w:r>
      <w:r w:rsidRPr="00E73C63">
        <w:rPr>
          <w:b/>
          <w:bCs/>
          <w:i/>
          <w:iCs/>
          <w:lang w:val="fr-FR"/>
        </w:rPr>
        <w:t xml:space="preserve"> Renaissance Securities (Cyprus) Limited</w:t>
      </w:r>
    </w:p>
    <w:p w14:paraId="2C99B7BC" w14:textId="77777777" w:rsidR="00B4461D" w:rsidRPr="00E73C63" w:rsidRDefault="00B4461D" w:rsidP="00B4461D">
      <w:pPr>
        <w:jc w:val="both"/>
        <w:rPr>
          <w:i/>
          <w:lang w:val="fr-FR"/>
        </w:rPr>
      </w:pPr>
      <w:r w:rsidRPr="0006551F">
        <w:t>Сокращенное</w:t>
      </w:r>
      <w:r w:rsidRPr="00F71A76">
        <w:rPr>
          <w:lang w:val="fr-FR"/>
        </w:rPr>
        <w:t xml:space="preserve"> </w:t>
      </w:r>
      <w:r w:rsidRPr="0006551F">
        <w:t>фирменное</w:t>
      </w:r>
      <w:r w:rsidRPr="00F71A76">
        <w:rPr>
          <w:lang w:val="fr-FR"/>
        </w:rPr>
        <w:t xml:space="preserve"> </w:t>
      </w:r>
      <w:r w:rsidRPr="0006551F">
        <w:t>наименование</w:t>
      </w:r>
      <w:r w:rsidRPr="00E73C63">
        <w:rPr>
          <w:i/>
          <w:lang w:val="fr-FR"/>
        </w:rPr>
        <w:t>:</w:t>
      </w:r>
      <w:r w:rsidRPr="00E73C63">
        <w:rPr>
          <w:b/>
          <w:bCs/>
          <w:i/>
          <w:iCs/>
          <w:lang w:val="fr-FR"/>
        </w:rPr>
        <w:t xml:space="preserve"> Renaissance Securities (Cyprus) Limited</w:t>
      </w:r>
    </w:p>
    <w:p w14:paraId="202A7D8B" w14:textId="77777777" w:rsidR="00B4461D" w:rsidRPr="00E73C63" w:rsidRDefault="00B4461D" w:rsidP="00B4461D">
      <w:pPr>
        <w:jc w:val="both"/>
        <w:rPr>
          <w:b/>
          <w:bCs/>
          <w:i/>
          <w:iCs/>
          <w:lang w:val="en-US"/>
        </w:rPr>
      </w:pPr>
      <w:r w:rsidRPr="00E73C63">
        <w:t>Место</w:t>
      </w:r>
      <w:r w:rsidRPr="00E73C63">
        <w:rPr>
          <w:lang w:val="fr-FR"/>
        </w:rPr>
        <w:t xml:space="preserve"> </w:t>
      </w:r>
      <w:r w:rsidRPr="00E73C63">
        <w:t>нахождения</w:t>
      </w:r>
      <w:r w:rsidRPr="00E73C63">
        <w:rPr>
          <w:lang w:val="fr-FR"/>
        </w:rPr>
        <w:t xml:space="preserve">: </w:t>
      </w:r>
      <w:r w:rsidRPr="00E73C63">
        <w:rPr>
          <w:b/>
          <w:bCs/>
          <w:i/>
          <w:iCs/>
        </w:rPr>
        <w:t>Кипр</w:t>
      </w:r>
      <w:r w:rsidRPr="00E73C63">
        <w:rPr>
          <w:b/>
          <w:bCs/>
          <w:i/>
          <w:iCs/>
          <w:lang w:val="fr-FR"/>
        </w:rPr>
        <w:t xml:space="preserve">, 1065, Nicosia, Arch. </w:t>
      </w:r>
      <w:r w:rsidRPr="00E73C63">
        <w:rPr>
          <w:b/>
          <w:bCs/>
          <w:i/>
          <w:iCs/>
          <w:lang w:val="en-US"/>
        </w:rPr>
        <w:t>Makariou III, 2-4, Capital Center, 9th Floor</w:t>
      </w:r>
    </w:p>
    <w:p w14:paraId="191EF399" w14:textId="77777777" w:rsidR="00B4461D" w:rsidRPr="00E73C63" w:rsidRDefault="00B4461D" w:rsidP="00B4461D">
      <w:pPr>
        <w:jc w:val="both"/>
        <w:rPr>
          <w:b/>
          <w:bCs/>
          <w:i/>
          <w:iCs/>
        </w:rPr>
      </w:pPr>
      <w:r w:rsidRPr="00F74B2C">
        <w:rPr>
          <w:bCs/>
          <w:iCs/>
          <w:lang w:val="en-US"/>
        </w:rPr>
        <w:t xml:space="preserve"> </w:t>
      </w:r>
      <w:r w:rsidRPr="00E73C63">
        <w:rPr>
          <w:bCs/>
          <w:iCs/>
        </w:rPr>
        <w:t>ОГРН, ИНН:</w:t>
      </w:r>
      <w:r w:rsidRPr="00E73C63">
        <w:rPr>
          <w:b/>
          <w:bCs/>
          <w:i/>
          <w:iCs/>
        </w:rPr>
        <w:t xml:space="preserve">  неприменимо</w:t>
      </w:r>
    </w:p>
    <w:p w14:paraId="5373ED9A" w14:textId="6C4EDE21" w:rsidR="00B4461D" w:rsidRPr="00E73C63" w:rsidRDefault="00B4461D" w:rsidP="00B4461D">
      <w:pPr>
        <w:jc w:val="both"/>
      </w:pPr>
      <w:r w:rsidRPr="00E73C63">
        <w:t>Доля участия лица в уставном капитале эмитента:</w:t>
      </w:r>
      <w:r w:rsidRPr="00E73C63">
        <w:rPr>
          <w:b/>
          <w:bCs/>
          <w:i/>
          <w:iCs/>
        </w:rPr>
        <w:t xml:space="preserve"> </w:t>
      </w:r>
      <w:r>
        <w:rPr>
          <w:b/>
          <w:bCs/>
          <w:i/>
          <w:iCs/>
        </w:rPr>
        <w:t>6,95</w:t>
      </w:r>
      <w:r w:rsidRPr="00E73C63">
        <w:rPr>
          <w:b/>
          <w:bCs/>
          <w:i/>
          <w:iCs/>
        </w:rPr>
        <w:t>%</w:t>
      </w:r>
    </w:p>
    <w:p w14:paraId="216F0F8E" w14:textId="692DD150" w:rsidR="00B4461D" w:rsidRPr="00E73C63" w:rsidRDefault="00B4461D" w:rsidP="00B4461D">
      <w:pPr>
        <w:jc w:val="both"/>
      </w:pPr>
      <w:r w:rsidRPr="00E73C63">
        <w:t>Доля принадлежащих лицу обыкновенных акций эмитента:</w:t>
      </w:r>
      <w:r w:rsidRPr="00E73C63">
        <w:rPr>
          <w:b/>
          <w:bCs/>
          <w:i/>
          <w:iCs/>
        </w:rPr>
        <w:t xml:space="preserve"> </w:t>
      </w:r>
      <w:r>
        <w:rPr>
          <w:b/>
          <w:bCs/>
          <w:i/>
          <w:iCs/>
        </w:rPr>
        <w:t>6</w:t>
      </w:r>
      <w:r w:rsidRPr="00E73C63">
        <w:rPr>
          <w:b/>
          <w:bCs/>
          <w:i/>
          <w:iCs/>
        </w:rPr>
        <w:t>,</w:t>
      </w:r>
      <w:r>
        <w:rPr>
          <w:b/>
          <w:bCs/>
          <w:i/>
          <w:iCs/>
        </w:rPr>
        <w:t>95</w:t>
      </w:r>
      <w:r w:rsidRPr="00E73C63">
        <w:rPr>
          <w:b/>
          <w:bCs/>
          <w:i/>
          <w:iCs/>
        </w:rPr>
        <w:t xml:space="preserve"> %</w:t>
      </w:r>
    </w:p>
    <w:p w14:paraId="3CB46F90" w14:textId="77777777" w:rsidR="00B4461D" w:rsidRDefault="00B4461D" w:rsidP="00B4461D">
      <w:pPr>
        <w:jc w:val="both"/>
        <w:rPr>
          <w:b/>
        </w:rPr>
      </w:pPr>
    </w:p>
    <w:p w14:paraId="7128AAE5" w14:textId="77777777" w:rsidR="00B4461D" w:rsidRPr="00E73C63" w:rsidRDefault="00B4461D" w:rsidP="00B4461D">
      <w:pPr>
        <w:jc w:val="both"/>
        <w:rPr>
          <w:b/>
          <w:bCs/>
          <w:i/>
          <w:iCs/>
        </w:rPr>
      </w:pPr>
      <w:r w:rsidRPr="00E73C63">
        <w:rPr>
          <w:b/>
        </w:rPr>
        <w:t>4</w:t>
      </w:r>
      <w:r w:rsidRPr="00E73C63">
        <w:rPr>
          <w:b/>
          <w:lang w:val="fr-FR"/>
        </w:rPr>
        <w:t>.</w:t>
      </w:r>
      <w:r w:rsidRPr="00E73C63">
        <w:rPr>
          <w:sz w:val="22"/>
          <w:szCs w:val="22"/>
          <w:lang w:val="fr-FR"/>
        </w:rPr>
        <w:t xml:space="preserve"> </w:t>
      </w:r>
      <w:r w:rsidRPr="00E73C63">
        <w:t>Полное</w:t>
      </w:r>
      <w:r w:rsidRPr="00E73C63">
        <w:rPr>
          <w:lang w:val="fr-FR"/>
        </w:rPr>
        <w:t xml:space="preserve"> </w:t>
      </w:r>
      <w:r w:rsidRPr="00E73C63">
        <w:t>фирменное</w:t>
      </w:r>
      <w:r w:rsidRPr="00E73C63">
        <w:rPr>
          <w:lang w:val="fr-FR"/>
        </w:rPr>
        <w:t xml:space="preserve"> </w:t>
      </w:r>
      <w:r w:rsidRPr="00E73C63">
        <w:t>наименование</w:t>
      </w:r>
      <w:r w:rsidRPr="00E73C63">
        <w:rPr>
          <w:lang w:val="fr-FR"/>
        </w:rPr>
        <w:t>:</w:t>
      </w:r>
      <w:r w:rsidRPr="00E73C63">
        <w:rPr>
          <w:b/>
          <w:bCs/>
          <w:i/>
          <w:iCs/>
          <w:lang w:val="fr-FR"/>
        </w:rPr>
        <w:t xml:space="preserve"> </w:t>
      </w:r>
      <w:r w:rsidRPr="00E73C63">
        <w:rPr>
          <w:b/>
          <w:bCs/>
          <w:i/>
          <w:iCs/>
          <w:lang w:val="en-US"/>
        </w:rPr>
        <w:t>Signet</w:t>
      </w:r>
      <w:r w:rsidRPr="00E73C63">
        <w:rPr>
          <w:b/>
          <w:bCs/>
          <w:i/>
          <w:iCs/>
        </w:rPr>
        <w:t xml:space="preserve"> </w:t>
      </w:r>
      <w:r w:rsidRPr="00E73C63">
        <w:rPr>
          <w:b/>
          <w:bCs/>
          <w:i/>
          <w:iCs/>
          <w:lang w:val="en-US"/>
        </w:rPr>
        <w:t>Bank</w:t>
      </w:r>
      <w:r w:rsidRPr="00E73C63">
        <w:rPr>
          <w:b/>
          <w:bCs/>
          <w:i/>
          <w:iCs/>
        </w:rPr>
        <w:t xml:space="preserve"> </w:t>
      </w:r>
      <w:r w:rsidRPr="00E73C63">
        <w:rPr>
          <w:b/>
          <w:bCs/>
          <w:i/>
          <w:iCs/>
          <w:lang w:val="en-US"/>
        </w:rPr>
        <w:t>AS</w:t>
      </w:r>
    </w:p>
    <w:p w14:paraId="40310D40" w14:textId="77777777" w:rsidR="00B4461D" w:rsidRPr="00E73C63" w:rsidRDefault="00B4461D" w:rsidP="00B4461D">
      <w:pPr>
        <w:jc w:val="both"/>
        <w:rPr>
          <w:lang w:val="fr-FR"/>
        </w:rPr>
      </w:pPr>
      <w:r w:rsidRPr="00E73C63">
        <w:t>Сокращенное</w:t>
      </w:r>
      <w:r w:rsidRPr="00E73C63">
        <w:rPr>
          <w:lang w:val="fr-FR"/>
        </w:rPr>
        <w:t xml:space="preserve"> </w:t>
      </w:r>
      <w:r w:rsidRPr="00E73C63">
        <w:t>фирменное</w:t>
      </w:r>
      <w:r w:rsidRPr="00E73C63">
        <w:rPr>
          <w:lang w:val="fr-FR"/>
        </w:rPr>
        <w:t xml:space="preserve"> </w:t>
      </w:r>
      <w:r w:rsidRPr="00E73C63">
        <w:t>наименование</w:t>
      </w:r>
      <w:r w:rsidRPr="00E73C63">
        <w:rPr>
          <w:lang w:val="fr-FR"/>
        </w:rPr>
        <w:t>:</w:t>
      </w:r>
      <w:r w:rsidRPr="00E73C63">
        <w:rPr>
          <w:b/>
          <w:bCs/>
          <w:i/>
          <w:iCs/>
          <w:lang w:val="fr-FR"/>
        </w:rPr>
        <w:t xml:space="preserve"> Signet Bank AS</w:t>
      </w:r>
    </w:p>
    <w:p w14:paraId="34D6260B" w14:textId="77777777" w:rsidR="00B4461D" w:rsidRPr="00E73C63" w:rsidRDefault="00B4461D" w:rsidP="00B4461D">
      <w:pPr>
        <w:jc w:val="both"/>
        <w:rPr>
          <w:b/>
          <w:i/>
          <w:lang w:val="fr-FR"/>
        </w:rPr>
      </w:pPr>
      <w:r w:rsidRPr="00E73C63">
        <w:t>Место</w:t>
      </w:r>
      <w:r w:rsidRPr="00E73C63">
        <w:rPr>
          <w:lang w:val="fr-FR"/>
        </w:rPr>
        <w:t xml:space="preserve"> </w:t>
      </w:r>
      <w:r w:rsidRPr="00E73C63">
        <w:t>нахождения</w:t>
      </w:r>
      <w:r w:rsidRPr="00E73C63">
        <w:rPr>
          <w:lang w:val="fr-FR"/>
        </w:rPr>
        <w:t xml:space="preserve">: </w:t>
      </w:r>
      <w:r w:rsidRPr="00E73C63">
        <w:rPr>
          <w:b/>
          <w:i/>
          <w:lang w:val="fr-FR"/>
        </w:rPr>
        <w:t>Латвия,3 Antonijas Street, Riga, LV-1010, Latvia</w:t>
      </w:r>
    </w:p>
    <w:p w14:paraId="167E4D04" w14:textId="77777777" w:rsidR="00B4461D" w:rsidRPr="00E73C63" w:rsidRDefault="00B4461D" w:rsidP="00B4461D">
      <w:pPr>
        <w:jc w:val="both"/>
        <w:rPr>
          <w:b/>
          <w:bCs/>
          <w:i/>
          <w:iCs/>
        </w:rPr>
      </w:pPr>
      <w:r w:rsidRPr="00E73C63">
        <w:rPr>
          <w:bCs/>
          <w:iCs/>
        </w:rPr>
        <w:lastRenderedPageBreak/>
        <w:t>ОГРН, ИНН:</w:t>
      </w:r>
      <w:r w:rsidRPr="00E73C63">
        <w:rPr>
          <w:b/>
          <w:bCs/>
          <w:i/>
          <w:iCs/>
        </w:rPr>
        <w:t xml:space="preserve">  неприменимо</w:t>
      </w:r>
    </w:p>
    <w:p w14:paraId="065D3DD7" w14:textId="77777777" w:rsidR="00B4461D" w:rsidRPr="00E73C63" w:rsidRDefault="00B4461D" w:rsidP="00B4461D">
      <w:pPr>
        <w:jc w:val="both"/>
      </w:pPr>
      <w:r w:rsidRPr="00E73C63">
        <w:t>Доля участия лица в уставном капитале эмитента:</w:t>
      </w:r>
      <w:r w:rsidRPr="00E73C63">
        <w:rPr>
          <w:b/>
          <w:bCs/>
          <w:i/>
          <w:iCs/>
        </w:rPr>
        <w:t xml:space="preserve"> 7,02%</w:t>
      </w:r>
    </w:p>
    <w:p w14:paraId="421A1B1A" w14:textId="77777777" w:rsidR="00B4461D" w:rsidRPr="00E73C63" w:rsidRDefault="00B4461D" w:rsidP="00B4461D">
      <w:pPr>
        <w:jc w:val="both"/>
      </w:pPr>
      <w:r w:rsidRPr="00E73C63">
        <w:t>Доля принадлежащих лицу обыкновенных акций эмитента:</w:t>
      </w:r>
      <w:r w:rsidRPr="00E73C63">
        <w:rPr>
          <w:b/>
          <w:bCs/>
          <w:i/>
          <w:iCs/>
        </w:rPr>
        <w:t xml:space="preserve"> 7,02 %</w:t>
      </w:r>
    </w:p>
    <w:p w14:paraId="7E8E7E8C" w14:textId="77777777" w:rsidR="00B4461D" w:rsidRDefault="00B4461D" w:rsidP="00B4461D">
      <w:pPr>
        <w:jc w:val="both"/>
        <w:rPr>
          <w:b/>
        </w:rPr>
      </w:pPr>
    </w:p>
    <w:p w14:paraId="3B99B35A" w14:textId="77777777" w:rsidR="00B4461D" w:rsidRPr="004D53AC" w:rsidRDefault="00B4461D" w:rsidP="00B4461D">
      <w:pPr>
        <w:jc w:val="both"/>
        <w:rPr>
          <w:b/>
          <w:bCs/>
          <w:i/>
          <w:iCs/>
        </w:rPr>
      </w:pPr>
      <w:r>
        <w:rPr>
          <w:b/>
        </w:rPr>
        <w:t>5</w:t>
      </w:r>
      <w:r w:rsidRPr="00B37E7F">
        <w:rPr>
          <w:b/>
          <w:lang w:val="fr-FR"/>
        </w:rPr>
        <w:t>.</w:t>
      </w:r>
      <w:r w:rsidRPr="00B37E7F">
        <w:rPr>
          <w:sz w:val="22"/>
          <w:szCs w:val="22"/>
          <w:lang w:val="fr-FR"/>
        </w:rPr>
        <w:t xml:space="preserve"> </w:t>
      </w:r>
      <w:r w:rsidRPr="00B37E7F">
        <w:t>Полное</w:t>
      </w:r>
      <w:r w:rsidRPr="00B37E7F">
        <w:rPr>
          <w:lang w:val="fr-FR"/>
        </w:rPr>
        <w:t xml:space="preserve"> </w:t>
      </w:r>
      <w:r w:rsidRPr="00B37E7F">
        <w:t>фирменное</w:t>
      </w:r>
      <w:r w:rsidRPr="005B6ECC">
        <w:rPr>
          <w:lang w:val="fr-FR"/>
        </w:rPr>
        <w:t xml:space="preserve"> </w:t>
      </w:r>
      <w:r w:rsidRPr="005B6ECC">
        <w:t>наименование</w:t>
      </w:r>
      <w:r w:rsidRPr="005B6ECC">
        <w:rPr>
          <w:lang w:val="fr-FR"/>
        </w:rPr>
        <w:t>:</w:t>
      </w:r>
      <w:r w:rsidRPr="005B6ECC">
        <w:rPr>
          <w:b/>
          <w:bCs/>
          <w:i/>
          <w:iCs/>
          <w:lang w:val="fr-FR"/>
        </w:rPr>
        <w:t xml:space="preserve"> </w:t>
      </w:r>
      <w:r w:rsidRPr="00B37E7F">
        <w:rPr>
          <w:b/>
          <w:bCs/>
          <w:i/>
          <w:iCs/>
          <w:lang w:val="fr-FR"/>
        </w:rPr>
        <w:t xml:space="preserve">Общество с ограниченной ответственностью «Одна команда навсегда!» </w:t>
      </w:r>
      <w:r w:rsidRPr="00B37E7F">
        <w:rPr>
          <w:bCs/>
          <w:iCs/>
          <w:lang w:val="fr-FR"/>
        </w:rPr>
        <w:t>ИНН</w:t>
      </w:r>
      <w:r w:rsidRPr="00B37E7F">
        <w:rPr>
          <w:b/>
          <w:bCs/>
          <w:i/>
          <w:iCs/>
          <w:lang w:val="fr-FR"/>
        </w:rPr>
        <w:t xml:space="preserve"> 7704307305, </w:t>
      </w:r>
      <w:r w:rsidRPr="00B37E7F">
        <w:rPr>
          <w:bCs/>
          <w:iCs/>
          <w:lang w:val="fr-FR"/>
        </w:rPr>
        <w:t>ОГРН:</w:t>
      </w:r>
      <w:r w:rsidRPr="00B37E7F">
        <w:rPr>
          <w:b/>
          <w:bCs/>
          <w:i/>
          <w:iCs/>
          <w:lang w:val="fr-FR"/>
        </w:rPr>
        <w:t xml:space="preserve"> 1157746159295;</w:t>
      </w:r>
    </w:p>
    <w:p w14:paraId="12824C27" w14:textId="77777777" w:rsidR="00B4461D" w:rsidRPr="00B37E7F" w:rsidRDefault="00B4461D" w:rsidP="00B4461D">
      <w:pPr>
        <w:jc w:val="both"/>
      </w:pPr>
      <w:r w:rsidRPr="005B6ECC">
        <w:t>Сокращенное</w:t>
      </w:r>
      <w:r w:rsidRPr="005B6ECC">
        <w:rPr>
          <w:lang w:val="fr-FR"/>
        </w:rPr>
        <w:t xml:space="preserve"> </w:t>
      </w:r>
      <w:r w:rsidRPr="005B6ECC">
        <w:t>фирменное</w:t>
      </w:r>
      <w:r w:rsidRPr="005B6ECC">
        <w:rPr>
          <w:lang w:val="fr-FR"/>
        </w:rPr>
        <w:t xml:space="preserve"> </w:t>
      </w:r>
      <w:r w:rsidRPr="005B6ECC">
        <w:t>наименование</w:t>
      </w:r>
      <w:r w:rsidRPr="005B6ECC">
        <w:rPr>
          <w:lang w:val="fr-FR"/>
        </w:rPr>
        <w:t>:</w:t>
      </w:r>
      <w:r w:rsidRPr="005B6ECC">
        <w:rPr>
          <w:b/>
          <w:bCs/>
          <w:i/>
          <w:iCs/>
          <w:lang w:val="fr-FR"/>
        </w:rPr>
        <w:t xml:space="preserve"> </w:t>
      </w:r>
      <w:r>
        <w:rPr>
          <w:b/>
          <w:bCs/>
          <w:i/>
          <w:iCs/>
        </w:rPr>
        <w:t>ООО «Одна команда навсегда!»</w:t>
      </w:r>
    </w:p>
    <w:p w14:paraId="2BB04072" w14:textId="77777777" w:rsidR="00B4461D" w:rsidRPr="00B37E7F" w:rsidRDefault="00B4461D" w:rsidP="00B4461D">
      <w:pPr>
        <w:jc w:val="both"/>
        <w:rPr>
          <w:b/>
          <w:bCs/>
          <w:i/>
          <w:iCs/>
          <w:lang w:val="fr-FR"/>
        </w:rPr>
      </w:pPr>
      <w:r w:rsidRPr="005B6ECC">
        <w:t>Место</w:t>
      </w:r>
      <w:r w:rsidRPr="005B6ECC">
        <w:rPr>
          <w:lang w:val="fr-FR"/>
        </w:rPr>
        <w:t xml:space="preserve"> </w:t>
      </w:r>
      <w:r w:rsidRPr="005B6ECC">
        <w:t>нахождения</w:t>
      </w:r>
      <w:r w:rsidRPr="005B6ECC">
        <w:rPr>
          <w:lang w:val="fr-FR"/>
        </w:rPr>
        <w:t xml:space="preserve">: </w:t>
      </w:r>
      <w:r w:rsidRPr="00B37E7F">
        <w:rPr>
          <w:b/>
          <w:bCs/>
          <w:i/>
          <w:iCs/>
          <w:lang w:val="fr-FR"/>
        </w:rPr>
        <w:t>119019, г.Москва, Большой Афанасьевский переулок, д.8, стр.3</w:t>
      </w:r>
    </w:p>
    <w:p w14:paraId="23A52BCF" w14:textId="7E58B487" w:rsidR="00B4461D" w:rsidRPr="005B6ECC" w:rsidRDefault="00B4461D" w:rsidP="00B4461D">
      <w:pPr>
        <w:jc w:val="both"/>
      </w:pPr>
      <w:r w:rsidRPr="005B6ECC">
        <w:t>Доля участия лица в уставном капитале эмитента:</w:t>
      </w:r>
      <w:r w:rsidRPr="005B6ECC">
        <w:rPr>
          <w:b/>
          <w:bCs/>
          <w:i/>
          <w:iCs/>
        </w:rPr>
        <w:t xml:space="preserve"> </w:t>
      </w:r>
      <w:r>
        <w:rPr>
          <w:b/>
          <w:bCs/>
          <w:i/>
          <w:iCs/>
        </w:rPr>
        <w:t>7,00</w:t>
      </w:r>
      <w:r w:rsidRPr="005B6ECC">
        <w:rPr>
          <w:b/>
          <w:bCs/>
          <w:i/>
          <w:iCs/>
        </w:rPr>
        <w:t>%</w:t>
      </w:r>
    </w:p>
    <w:p w14:paraId="128E683D" w14:textId="4E34AE9D" w:rsidR="00B4461D" w:rsidRDefault="00B4461D" w:rsidP="00B4461D">
      <w:pPr>
        <w:jc w:val="both"/>
        <w:rPr>
          <w:b/>
          <w:bCs/>
          <w:i/>
          <w:iCs/>
        </w:rPr>
      </w:pPr>
      <w:r w:rsidRPr="005B6ECC">
        <w:t>Доля принадлежащих лицу обыкновенных акций эмитента:</w:t>
      </w:r>
      <w:r w:rsidRPr="005B6ECC">
        <w:rPr>
          <w:b/>
          <w:bCs/>
          <w:i/>
          <w:iCs/>
        </w:rPr>
        <w:t xml:space="preserve"> </w:t>
      </w:r>
      <w:r>
        <w:rPr>
          <w:b/>
          <w:bCs/>
          <w:i/>
          <w:iCs/>
        </w:rPr>
        <w:t>7,00</w:t>
      </w:r>
      <w:r w:rsidRPr="005B6ECC">
        <w:rPr>
          <w:b/>
          <w:bCs/>
          <w:i/>
          <w:iCs/>
        </w:rPr>
        <w:t xml:space="preserve"> %</w:t>
      </w:r>
    </w:p>
    <w:p w14:paraId="2899BAE2" w14:textId="77777777" w:rsidR="00B4461D" w:rsidRDefault="00B4461D" w:rsidP="00EA241B">
      <w:pPr>
        <w:jc w:val="both"/>
        <w:rPr>
          <w:b/>
          <w:bCs/>
          <w:i/>
          <w:iCs/>
        </w:rPr>
      </w:pPr>
    </w:p>
    <w:p w14:paraId="028F8709" w14:textId="77777777" w:rsidR="001109FD" w:rsidRPr="00E73C63" w:rsidRDefault="001109FD" w:rsidP="001109FD">
      <w:pPr>
        <w:rPr>
          <w:b/>
          <w:bCs/>
          <w:i/>
          <w:iCs/>
        </w:rPr>
      </w:pPr>
      <w:r w:rsidRPr="00E73C63">
        <w:t>Дата составления списка лиц, имеющих право на участие в общем собрании акционеров (участников) эмитента:</w:t>
      </w:r>
    </w:p>
    <w:p w14:paraId="573C0D1B" w14:textId="098CAAE3" w:rsidR="001109FD" w:rsidRPr="00E73C63" w:rsidRDefault="001109FD" w:rsidP="001109FD">
      <w:r>
        <w:rPr>
          <w:b/>
          <w:bCs/>
          <w:i/>
          <w:iCs/>
        </w:rPr>
        <w:t>02</w:t>
      </w:r>
      <w:r w:rsidRPr="00E73C63">
        <w:rPr>
          <w:b/>
          <w:bCs/>
          <w:i/>
          <w:iCs/>
        </w:rPr>
        <w:t>.</w:t>
      </w:r>
      <w:r>
        <w:rPr>
          <w:b/>
          <w:bCs/>
          <w:i/>
          <w:iCs/>
        </w:rPr>
        <w:t>11</w:t>
      </w:r>
      <w:r w:rsidRPr="00E73C63">
        <w:rPr>
          <w:b/>
          <w:bCs/>
          <w:i/>
          <w:iCs/>
        </w:rPr>
        <w:t>.20</w:t>
      </w:r>
      <w:r>
        <w:rPr>
          <w:b/>
          <w:bCs/>
          <w:i/>
          <w:iCs/>
        </w:rPr>
        <w:t>20 г.</w:t>
      </w:r>
    </w:p>
    <w:p w14:paraId="35CF9E6D" w14:textId="77777777" w:rsidR="001109FD" w:rsidRPr="00E73C63" w:rsidRDefault="001109FD" w:rsidP="001109FD">
      <w:r w:rsidRPr="00E73C63">
        <w:rPr>
          <w:b/>
          <w:bCs/>
          <w:i/>
          <w:iCs/>
        </w:rPr>
        <w:t xml:space="preserve">1. </w:t>
      </w:r>
      <w:r w:rsidRPr="00E73C63">
        <w:t>Полное фирменное наименование:</w:t>
      </w:r>
      <w:r w:rsidRPr="00E73C63">
        <w:rPr>
          <w:b/>
          <w:bCs/>
          <w:i/>
          <w:iCs/>
        </w:rPr>
        <w:t xml:space="preserve"> Компания "РИГ РЕСТОРАНТС ЛИМИТЕД" (RIG RESTAURANTS LIMITED)</w:t>
      </w:r>
    </w:p>
    <w:p w14:paraId="78FD8F5D" w14:textId="77777777" w:rsidR="001109FD" w:rsidRPr="00E73C63" w:rsidRDefault="001109FD" w:rsidP="001109FD">
      <w:pPr>
        <w:spacing w:before="0" w:after="0"/>
      </w:pPr>
      <w:r w:rsidRPr="00E73C63">
        <w:t>Сокращенное фирменное наименование:</w:t>
      </w:r>
      <w:r w:rsidRPr="00E73C63">
        <w:rPr>
          <w:b/>
          <w:bCs/>
          <w:i/>
          <w:iCs/>
        </w:rPr>
        <w:t xml:space="preserve"> Компания "РИГ РЕСТОРАНТС ЛИМИТЕД" (RIG RESTAURANTS LIMITED)</w:t>
      </w:r>
    </w:p>
    <w:p w14:paraId="3271E5D6" w14:textId="77777777" w:rsidR="001109FD" w:rsidRDefault="001109FD" w:rsidP="001109FD">
      <w:pPr>
        <w:spacing w:before="0" w:after="0"/>
        <w:rPr>
          <w:b/>
          <w:bCs/>
          <w:i/>
          <w:iCs/>
        </w:rPr>
      </w:pPr>
      <w:r w:rsidRPr="00E73C63">
        <w:t xml:space="preserve">Место нахождения: </w:t>
      </w:r>
      <w:r w:rsidRPr="00E73C63">
        <w:rPr>
          <w:b/>
          <w:bCs/>
          <w:i/>
          <w:iCs/>
        </w:rPr>
        <w:t>1065 Кипр, Никосия, Арх. Макариос III, КЭПИТАЛ СЕНТЕР, 9-й этаж 2-4,</w:t>
      </w:r>
      <w:r>
        <w:rPr>
          <w:b/>
          <w:bCs/>
          <w:i/>
          <w:iCs/>
        </w:rPr>
        <w:t xml:space="preserve"> </w:t>
      </w:r>
    </w:p>
    <w:p w14:paraId="568B10BE" w14:textId="77777777" w:rsidR="001109FD" w:rsidRPr="00E73C63" w:rsidRDefault="001109FD" w:rsidP="001109FD">
      <w:pPr>
        <w:spacing w:before="0" w:after="0"/>
      </w:pPr>
      <w:r w:rsidRPr="00E73C63">
        <w:rPr>
          <w:bCs/>
          <w:iCs/>
        </w:rPr>
        <w:t>ОГРН, ИНН</w:t>
      </w:r>
      <w:r w:rsidRPr="00E73C63">
        <w:rPr>
          <w:b/>
          <w:bCs/>
          <w:i/>
          <w:iCs/>
        </w:rPr>
        <w:t xml:space="preserve"> неприменимо, </w:t>
      </w:r>
    </w:p>
    <w:p w14:paraId="300E263C" w14:textId="77777777" w:rsidR="001109FD" w:rsidRPr="00E73C63" w:rsidRDefault="001109FD" w:rsidP="001109FD">
      <w:r w:rsidRPr="00E73C63">
        <w:t>Доля участия лица в уставном капитале эмитента:</w:t>
      </w:r>
      <w:r w:rsidRPr="00E73C63">
        <w:rPr>
          <w:b/>
          <w:bCs/>
          <w:i/>
          <w:iCs/>
        </w:rPr>
        <w:t xml:space="preserve"> 45,</w:t>
      </w:r>
      <w:r>
        <w:rPr>
          <w:b/>
          <w:bCs/>
          <w:i/>
          <w:iCs/>
        </w:rPr>
        <w:t>80</w:t>
      </w:r>
      <w:r w:rsidRPr="00E73C63">
        <w:rPr>
          <w:b/>
          <w:bCs/>
          <w:i/>
          <w:iCs/>
        </w:rPr>
        <w:t>%</w:t>
      </w:r>
    </w:p>
    <w:p w14:paraId="29DDA424" w14:textId="77777777" w:rsidR="001109FD" w:rsidRPr="00E73C63" w:rsidRDefault="001109FD" w:rsidP="001109FD">
      <w:r w:rsidRPr="00E73C63">
        <w:t>Доля принадлежащих лицу обыкновенных акций эмитента:</w:t>
      </w:r>
      <w:r w:rsidRPr="00E73C63">
        <w:rPr>
          <w:b/>
          <w:bCs/>
          <w:i/>
          <w:iCs/>
        </w:rPr>
        <w:t xml:space="preserve"> 45,</w:t>
      </w:r>
      <w:r>
        <w:rPr>
          <w:b/>
          <w:bCs/>
          <w:i/>
          <w:iCs/>
        </w:rPr>
        <w:t>80</w:t>
      </w:r>
      <w:r w:rsidRPr="00E73C63">
        <w:rPr>
          <w:b/>
          <w:bCs/>
          <w:i/>
          <w:iCs/>
        </w:rPr>
        <w:t>%</w:t>
      </w:r>
    </w:p>
    <w:p w14:paraId="36EEB279" w14:textId="77777777" w:rsidR="001109FD" w:rsidRPr="00E73C63" w:rsidRDefault="001109FD" w:rsidP="001109FD">
      <w:pPr>
        <w:spacing w:before="0" w:after="0"/>
        <w:rPr>
          <w:b/>
          <w:bCs/>
          <w:i/>
          <w:iCs/>
        </w:rPr>
      </w:pPr>
    </w:p>
    <w:p w14:paraId="7E41AB0A" w14:textId="77777777" w:rsidR="001109FD" w:rsidRPr="00E73C63" w:rsidRDefault="001109FD" w:rsidP="001109FD">
      <w:pPr>
        <w:jc w:val="both"/>
        <w:rPr>
          <w:b/>
          <w:bCs/>
          <w:i/>
          <w:iCs/>
        </w:rPr>
      </w:pPr>
      <w:r w:rsidRPr="00E73C63">
        <w:rPr>
          <w:b/>
          <w:bCs/>
          <w:i/>
          <w:iCs/>
        </w:rPr>
        <w:t xml:space="preserve">2. </w:t>
      </w:r>
      <w:r w:rsidRPr="00E73C63">
        <w:rPr>
          <w:sz w:val="22"/>
          <w:szCs w:val="22"/>
        </w:rPr>
        <w:t>П</w:t>
      </w:r>
      <w:r w:rsidRPr="00E73C63">
        <w:t>олное фирменное наименование</w:t>
      </w:r>
      <w:r w:rsidRPr="00E73C63">
        <w:rPr>
          <w:b/>
        </w:rPr>
        <w:t xml:space="preserve">: </w:t>
      </w:r>
      <w:r w:rsidRPr="00E73C63">
        <w:rPr>
          <w:b/>
          <w:bCs/>
          <w:i/>
          <w:iCs/>
        </w:rPr>
        <w:t>НИКОРС ЛИМИТЕД (</w:t>
      </w:r>
      <w:r w:rsidRPr="00E73C63">
        <w:rPr>
          <w:b/>
          <w:bCs/>
          <w:i/>
          <w:iCs/>
          <w:lang w:val="en-US"/>
        </w:rPr>
        <w:t>NICKORS</w:t>
      </w:r>
      <w:r w:rsidRPr="00E73C63">
        <w:rPr>
          <w:b/>
          <w:bCs/>
          <w:i/>
          <w:iCs/>
        </w:rPr>
        <w:t xml:space="preserve"> </w:t>
      </w:r>
      <w:r w:rsidRPr="00E73C63">
        <w:rPr>
          <w:b/>
          <w:bCs/>
          <w:i/>
          <w:iCs/>
          <w:lang w:val="en-US"/>
        </w:rPr>
        <w:t>LIMITED</w:t>
      </w:r>
      <w:r w:rsidRPr="00E73C63">
        <w:rPr>
          <w:b/>
          <w:bCs/>
          <w:i/>
          <w:iCs/>
        </w:rPr>
        <w:t>);</w:t>
      </w:r>
    </w:p>
    <w:p w14:paraId="384B8BBB" w14:textId="77777777" w:rsidR="001109FD" w:rsidRPr="00E73C63" w:rsidRDefault="001109FD" w:rsidP="001109FD">
      <w:pPr>
        <w:jc w:val="both"/>
        <w:rPr>
          <w:b/>
          <w:bCs/>
          <w:i/>
          <w:iCs/>
        </w:rPr>
      </w:pPr>
      <w:r w:rsidRPr="00E73C63">
        <w:t>Сокращенное фирменное наименование:</w:t>
      </w:r>
      <w:r w:rsidRPr="00E73C63">
        <w:rPr>
          <w:b/>
        </w:rPr>
        <w:t xml:space="preserve"> </w:t>
      </w:r>
      <w:r w:rsidRPr="00E73C63">
        <w:rPr>
          <w:b/>
          <w:bCs/>
          <w:i/>
          <w:iCs/>
        </w:rPr>
        <w:t>НИКОРС ЛИМИТЕД (</w:t>
      </w:r>
      <w:r w:rsidRPr="00E73C63">
        <w:rPr>
          <w:b/>
          <w:bCs/>
          <w:i/>
          <w:iCs/>
          <w:lang w:val="en-US"/>
        </w:rPr>
        <w:t>NICKORS</w:t>
      </w:r>
      <w:r w:rsidRPr="00E73C63">
        <w:rPr>
          <w:b/>
          <w:bCs/>
          <w:i/>
          <w:iCs/>
        </w:rPr>
        <w:t xml:space="preserve"> </w:t>
      </w:r>
      <w:r w:rsidRPr="00E73C63">
        <w:rPr>
          <w:b/>
          <w:bCs/>
          <w:i/>
          <w:iCs/>
          <w:lang w:val="en-US"/>
        </w:rPr>
        <w:t>LIMITED</w:t>
      </w:r>
      <w:r w:rsidRPr="00E73C63">
        <w:rPr>
          <w:b/>
          <w:bCs/>
          <w:i/>
          <w:iCs/>
        </w:rPr>
        <w:t>);</w:t>
      </w:r>
    </w:p>
    <w:p w14:paraId="453C4A64" w14:textId="77777777" w:rsidR="001109FD" w:rsidRPr="00E73C63" w:rsidRDefault="001109FD" w:rsidP="001109FD">
      <w:pPr>
        <w:jc w:val="both"/>
        <w:rPr>
          <w:b/>
          <w:bCs/>
          <w:i/>
          <w:iCs/>
        </w:rPr>
      </w:pPr>
      <w:r w:rsidRPr="00E73C63">
        <w:t>Место нахождения:</w:t>
      </w:r>
      <w:r w:rsidRPr="00E73C63">
        <w:rPr>
          <w:b/>
        </w:rPr>
        <w:t xml:space="preserve"> </w:t>
      </w:r>
      <w:r w:rsidRPr="00E73C63">
        <w:rPr>
          <w:b/>
          <w:bCs/>
          <w:i/>
          <w:iCs/>
        </w:rPr>
        <w:t>Центральная Америка, Белиз, г.Белиз, Баррак Роад, № 35;</w:t>
      </w:r>
    </w:p>
    <w:p w14:paraId="34FEC6C7" w14:textId="77777777" w:rsidR="001109FD" w:rsidRPr="00E73C63" w:rsidRDefault="001109FD" w:rsidP="001109FD">
      <w:pPr>
        <w:rPr>
          <w:b/>
          <w:bCs/>
          <w:i/>
          <w:iCs/>
        </w:rPr>
      </w:pPr>
      <w:r w:rsidRPr="00E73C63">
        <w:rPr>
          <w:bCs/>
          <w:iCs/>
        </w:rPr>
        <w:t>ИНН:</w:t>
      </w:r>
      <w:r w:rsidRPr="00E73C63">
        <w:rPr>
          <w:b/>
          <w:bCs/>
          <w:i/>
          <w:iCs/>
        </w:rPr>
        <w:t xml:space="preserve"> 9909398346, </w:t>
      </w:r>
      <w:r w:rsidRPr="00E73C63">
        <w:rPr>
          <w:bCs/>
          <w:iCs/>
        </w:rPr>
        <w:t>ОГРН</w:t>
      </w:r>
      <w:r w:rsidRPr="00E73C63">
        <w:rPr>
          <w:b/>
          <w:bCs/>
          <w:i/>
          <w:iCs/>
        </w:rPr>
        <w:t xml:space="preserve"> неприменимо</w:t>
      </w:r>
    </w:p>
    <w:p w14:paraId="2D1CA213" w14:textId="63FB1801" w:rsidR="001109FD" w:rsidRPr="00E73C63" w:rsidRDefault="001109FD" w:rsidP="001109FD">
      <w:pPr>
        <w:jc w:val="both"/>
        <w:rPr>
          <w:b/>
          <w:bCs/>
          <w:i/>
          <w:iCs/>
        </w:rPr>
      </w:pPr>
      <w:r w:rsidRPr="00E73C63">
        <w:t>Доля участия лица в уставном капитале эмитента</w:t>
      </w:r>
      <w:r>
        <w:t>:</w:t>
      </w:r>
      <w:r w:rsidRPr="00E73C63">
        <w:t xml:space="preserve"> </w:t>
      </w:r>
      <w:r w:rsidRPr="00E73C63">
        <w:rPr>
          <w:b/>
          <w:bCs/>
          <w:i/>
          <w:iCs/>
        </w:rPr>
        <w:t>2</w:t>
      </w:r>
      <w:r>
        <w:rPr>
          <w:b/>
          <w:bCs/>
          <w:i/>
          <w:iCs/>
        </w:rPr>
        <w:t>4</w:t>
      </w:r>
      <w:r w:rsidRPr="00E73C63">
        <w:rPr>
          <w:b/>
          <w:bCs/>
          <w:i/>
          <w:iCs/>
        </w:rPr>
        <w:t>,</w:t>
      </w:r>
      <w:r>
        <w:rPr>
          <w:b/>
          <w:bCs/>
          <w:i/>
          <w:iCs/>
        </w:rPr>
        <w:t>29</w:t>
      </w:r>
      <w:r w:rsidRPr="00E73C63">
        <w:rPr>
          <w:b/>
          <w:bCs/>
          <w:i/>
          <w:iCs/>
        </w:rPr>
        <w:t>%</w:t>
      </w:r>
    </w:p>
    <w:p w14:paraId="3E828E51" w14:textId="5142EFA5" w:rsidR="001109FD" w:rsidRPr="00E73C63" w:rsidRDefault="001109FD" w:rsidP="001109FD">
      <w:pPr>
        <w:jc w:val="both"/>
      </w:pPr>
      <w:r w:rsidRPr="00E73C63">
        <w:t>Доля принадлежащих лицу обыкновенных акций эмитента</w:t>
      </w:r>
      <w:r>
        <w:t>:</w:t>
      </w:r>
      <w:r w:rsidRPr="00E73C63">
        <w:rPr>
          <w:b/>
          <w:bCs/>
          <w:i/>
          <w:iCs/>
        </w:rPr>
        <w:t xml:space="preserve"> 2</w:t>
      </w:r>
      <w:r>
        <w:rPr>
          <w:b/>
          <w:bCs/>
          <w:i/>
          <w:iCs/>
        </w:rPr>
        <w:t>4</w:t>
      </w:r>
      <w:r w:rsidRPr="00E73C63">
        <w:rPr>
          <w:b/>
          <w:bCs/>
          <w:i/>
          <w:iCs/>
        </w:rPr>
        <w:t>,</w:t>
      </w:r>
      <w:r>
        <w:rPr>
          <w:b/>
          <w:bCs/>
          <w:i/>
          <w:iCs/>
        </w:rPr>
        <w:t>29 %</w:t>
      </w:r>
    </w:p>
    <w:p w14:paraId="319A83FB" w14:textId="77777777" w:rsidR="001109FD" w:rsidRDefault="001109FD" w:rsidP="001109FD">
      <w:pPr>
        <w:jc w:val="both"/>
        <w:rPr>
          <w:b/>
        </w:rPr>
      </w:pPr>
    </w:p>
    <w:p w14:paraId="0FC603C3" w14:textId="77777777" w:rsidR="001109FD" w:rsidRPr="00E73C63" w:rsidRDefault="001109FD" w:rsidP="001109FD">
      <w:pPr>
        <w:jc w:val="both"/>
        <w:rPr>
          <w:b/>
          <w:bCs/>
          <w:i/>
          <w:iCs/>
          <w:lang w:val="fr-FR"/>
        </w:rPr>
      </w:pPr>
      <w:r w:rsidRPr="00E73C63">
        <w:rPr>
          <w:b/>
          <w:lang w:val="fr-FR"/>
        </w:rPr>
        <w:t>3.</w:t>
      </w:r>
      <w:r w:rsidRPr="00E73C63">
        <w:rPr>
          <w:sz w:val="22"/>
          <w:szCs w:val="22"/>
          <w:lang w:val="fr-FR"/>
        </w:rPr>
        <w:t xml:space="preserve"> </w:t>
      </w:r>
      <w:r w:rsidRPr="00E73C63">
        <w:t>Полное</w:t>
      </w:r>
      <w:r w:rsidRPr="00E73C63">
        <w:rPr>
          <w:lang w:val="fr-FR"/>
        </w:rPr>
        <w:t xml:space="preserve"> </w:t>
      </w:r>
      <w:r w:rsidRPr="00E73C63">
        <w:t>фирменное</w:t>
      </w:r>
      <w:r w:rsidRPr="00E73C63">
        <w:rPr>
          <w:lang w:val="fr-FR"/>
        </w:rPr>
        <w:t xml:space="preserve"> </w:t>
      </w:r>
      <w:r w:rsidRPr="00E73C63">
        <w:t>наименование</w:t>
      </w:r>
      <w:r w:rsidRPr="00E73C63">
        <w:rPr>
          <w:lang w:val="fr-FR"/>
        </w:rPr>
        <w:t>:</w:t>
      </w:r>
      <w:r w:rsidRPr="00E73C63">
        <w:rPr>
          <w:b/>
          <w:bCs/>
          <w:i/>
          <w:iCs/>
          <w:lang w:val="fr-FR"/>
        </w:rPr>
        <w:t xml:space="preserve"> Renaissance Securities (Cyprus) Limited</w:t>
      </w:r>
    </w:p>
    <w:p w14:paraId="3A8AFF92" w14:textId="77777777" w:rsidR="001109FD" w:rsidRPr="00E73C63" w:rsidRDefault="001109FD" w:rsidP="001109FD">
      <w:pPr>
        <w:jc w:val="both"/>
        <w:rPr>
          <w:i/>
          <w:lang w:val="fr-FR"/>
        </w:rPr>
      </w:pPr>
      <w:r w:rsidRPr="0006551F">
        <w:t>Сокращенное</w:t>
      </w:r>
      <w:r w:rsidRPr="00F71A76">
        <w:rPr>
          <w:lang w:val="fr-FR"/>
        </w:rPr>
        <w:t xml:space="preserve"> </w:t>
      </w:r>
      <w:r w:rsidRPr="0006551F">
        <w:t>фирменное</w:t>
      </w:r>
      <w:r w:rsidRPr="00F71A76">
        <w:rPr>
          <w:lang w:val="fr-FR"/>
        </w:rPr>
        <w:t xml:space="preserve"> </w:t>
      </w:r>
      <w:r w:rsidRPr="0006551F">
        <w:t>наименование</w:t>
      </w:r>
      <w:r w:rsidRPr="00E73C63">
        <w:rPr>
          <w:i/>
          <w:lang w:val="fr-FR"/>
        </w:rPr>
        <w:t>:</w:t>
      </w:r>
      <w:r w:rsidRPr="00E73C63">
        <w:rPr>
          <w:b/>
          <w:bCs/>
          <w:i/>
          <w:iCs/>
          <w:lang w:val="fr-FR"/>
        </w:rPr>
        <w:t xml:space="preserve"> Renaissance Securities (Cyprus) Limited</w:t>
      </w:r>
    </w:p>
    <w:p w14:paraId="017B5291" w14:textId="77777777" w:rsidR="001109FD" w:rsidRPr="00E73C63" w:rsidRDefault="001109FD" w:rsidP="001109FD">
      <w:pPr>
        <w:jc w:val="both"/>
        <w:rPr>
          <w:b/>
          <w:bCs/>
          <w:i/>
          <w:iCs/>
          <w:lang w:val="en-US"/>
        </w:rPr>
      </w:pPr>
      <w:r w:rsidRPr="00E73C63">
        <w:t>Место</w:t>
      </w:r>
      <w:r w:rsidRPr="00E73C63">
        <w:rPr>
          <w:lang w:val="fr-FR"/>
        </w:rPr>
        <w:t xml:space="preserve"> </w:t>
      </w:r>
      <w:r w:rsidRPr="00E73C63">
        <w:t>нахождения</w:t>
      </w:r>
      <w:r w:rsidRPr="00E73C63">
        <w:rPr>
          <w:lang w:val="fr-FR"/>
        </w:rPr>
        <w:t xml:space="preserve">: </w:t>
      </w:r>
      <w:r w:rsidRPr="00E73C63">
        <w:rPr>
          <w:b/>
          <w:bCs/>
          <w:i/>
          <w:iCs/>
        </w:rPr>
        <w:t>Кипр</w:t>
      </w:r>
      <w:r w:rsidRPr="00E73C63">
        <w:rPr>
          <w:b/>
          <w:bCs/>
          <w:i/>
          <w:iCs/>
          <w:lang w:val="fr-FR"/>
        </w:rPr>
        <w:t xml:space="preserve">, 1065, Nicosia, Arch. </w:t>
      </w:r>
      <w:r w:rsidRPr="00E73C63">
        <w:rPr>
          <w:b/>
          <w:bCs/>
          <w:i/>
          <w:iCs/>
          <w:lang w:val="en-US"/>
        </w:rPr>
        <w:t>Makariou III, 2-4, Capital Center, 9th Floor</w:t>
      </w:r>
    </w:p>
    <w:p w14:paraId="731B45EF" w14:textId="77777777" w:rsidR="001109FD" w:rsidRPr="00E73C63" w:rsidRDefault="001109FD" w:rsidP="001109FD">
      <w:pPr>
        <w:jc w:val="both"/>
        <w:rPr>
          <w:b/>
          <w:bCs/>
          <w:i/>
          <w:iCs/>
        </w:rPr>
      </w:pPr>
      <w:r w:rsidRPr="00F74B2C">
        <w:rPr>
          <w:bCs/>
          <w:iCs/>
          <w:lang w:val="en-US"/>
        </w:rPr>
        <w:t xml:space="preserve"> </w:t>
      </w:r>
      <w:r w:rsidRPr="00E73C63">
        <w:rPr>
          <w:bCs/>
          <w:iCs/>
        </w:rPr>
        <w:t>ОГРН, ИНН:</w:t>
      </w:r>
      <w:r w:rsidRPr="00E73C63">
        <w:rPr>
          <w:b/>
          <w:bCs/>
          <w:i/>
          <w:iCs/>
        </w:rPr>
        <w:t xml:space="preserve">  неприменимо</w:t>
      </w:r>
    </w:p>
    <w:p w14:paraId="7856EA0B" w14:textId="77777777" w:rsidR="001109FD" w:rsidRPr="00E73C63" w:rsidRDefault="001109FD" w:rsidP="001109FD">
      <w:pPr>
        <w:jc w:val="both"/>
      </w:pPr>
      <w:r w:rsidRPr="00E73C63">
        <w:t>Доля участия лица в уставном капитале эмитента:</w:t>
      </w:r>
      <w:r w:rsidRPr="00E73C63">
        <w:rPr>
          <w:b/>
          <w:bCs/>
          <w:i/>
          <w:iCs/>
        </w:rPr>
        <w:t xml:space="preserve"> </w:t>
      </w:r>
      <w:r>
        <w:rPr>
          <w:b/>
          <w:bCs/>
          <w:i/>
          <w:iCs/>
        </w:rPr>
        <w:t>6,95</w:t>
      </w:r>
      <w:r w:rsidRPr="00E73C63">
        <w:rPr>
          <w:b/>
          <w:bCs/>
          <w:i/>
          <w:iCs/>
        </w:rPr>
        <w:t>%</w:t>
      </w:r>
    </w:p>
    <w:p w14:paraId="395D95EB" w14:textId="77777777" w:rsidR="001109FD" w:rsidRPr="00E73C63" w:rsidRDefault="001109FD" w:rsidP="001109FD">
      <w:pPr>
        <w:jc w:val="both"/>
      </w:pPr>
      <w:r w:rsidRPr="00E73C63">
        <w:t>Доля принадлежащих лицу обыкновенных акций эмитента:</w:t>
      </w:r>
      <w:r w:rsidRPr="00E73C63">
        <w:rPr>
          <w:b/>
          <w:bCs/>
          <w:i/>
          <w:iCs/>
        </w:rPr>
        <w:t xml:space="preserve"> </w:t>
      </w:r>
      <w:r>
        <w:rPr>
          <w:b/>
          <w:bCs/>
          <w:i/>
          <w:iCs/>
        </w:rPr>
        <w:t>6</w:t>
      </w:r>
      <w:r w:rsidRPr="00E73C63">
        <w:rPr>
          <w:b/>
          <w:bCs/>
          <w:i/>
          <w:iCs/>
        </w:rPr>
        <w:t>,</w:t>
      </w:r>
      <w:r>
        <w:rPr>
          <w:b/>
          <w:bCs/>
          <w:i/>
          <w:iCs/>
        </w:rPr>
        <w:t>95</w:t>
      </w:r>
      <w:r w:rsidRPr="00E73C63">
        <w:rPr>
          <w:b/>
          <w:bCs/>
          <w:i/>
          <w:iCs/>
        </w:rPr>
        <w:t xml:space="preserve"> %</w:t>
      </w:r>
    </w:p>
    <w:p w14:paraId="564D1DD4" w14:textId="77777777" w:rsidR="001109FD" w:rsidRDefault="001109FD" w:rsidP="001109FD">
      <w:pPr>
        <w:jc w:val="both"/>
        <w:rPr>
          <w:b/>
        </w:rPr>
      </w:pPr>
    </w:p>
    <w:p w14:paraId="677E3677" w14:textId="77777777" w:rsidR="001109FD" w:rsidRPr="00E73C63" w:rsidRDefault="001109FD" w:rsidP="001109FD">
      <w:pPr>
        <w:jc w:val="both"/>
        <w:rPr>
          <w:b/>
          <w:bCs/>
          <w:i/>
          <w:iCs/>
        </w:rPr>
      </w:pPr>
      <w:r w:rsidRPr="00E73C63">
        <w:rPr>
          <w:b/>
        </w:rPr>
        <w:t>4</w:t>
      </w:r>
      <w:r w:rsidRPr="00E73C63">
        <w:rPr>
          <w:b/>
          <w:lang w:val="fr-FR"/>
        </w:rPr>
        <w:t>.</w:t>
      </w:r>
      <w:r w:rsidRPr="00E73C63">
        <w:rPr>
          <w:sz w:val="22"/>
          <w:szCs w:val="22"/>
          <w:lang w:val="fr-FR"/>
        </w:rPr>
        <w:t xml:space="preserve"> </w:t>
      </w:r>
      <w:r w:rsidRPr="00E73C63">
        <w:t>Полное</w:t>
      </w:r>
      <w:r w:rsidRPr="00E73C63">
        <w:rPr>
          <w:lang w:val="fr-FR"/>
        </w:rPr>
        <w:t xml:space="preserve"> </w:t>
      </w:r>
      <w:r w:rsidRPr="00E73C63">
        <w:t>фирменное</w:t>
      </w:r>
      <w:r w:rsidRPr="00E73C63">
        <w:rPr>
          <w:lang w:val="fr-FR"/>
        </w:rPr>
        <w:t xml:space="preserve"> </w:t>
      </w:r>
      <w:r w:rsidRPr="00E73C63">
        <w:t>наименование</w:t>
      </w:r>
      <w:r w:rsidRPr="00E73C63">
        <w:rPr>
          <w:lang w:val="fr-FR"/>
        </w:rPr>
        <w:t>:</w:t>
      </w:r>
      <w:r w:rsidRPr="00E73C63">
        <w:rPr>
          <w:b/>
          <w:bCs/>
          <w:i/>
          <w:iCs/>
          <w:lang w:val="fr-FR"/>
        </w:rPr>
        <w:t xml:space="preserve"> </w:t>
      </w:r>
      <w:r w:rsidRPr="00E73C63">
        <w:rPr>
          <w:b/>
          <w:bCs/>
          <w:i/>
          <w:iCs/>
          <w:lang w:val="en-US"/>
        </w:rPr>
        <w:t>Signet</w:t>
      </w:r>
      <w:r w:rsidRPr="00E73C63">
        <w:rPr>
          <w:b/>
          <w:bCs/>
          <w:i/>
          <w:iCs/>
        </w:rPr>
        <w:t xml:space="preserve"> </w:t>
      </w:r>
      <w:r w:rsidRPr="00E73C63">
        <w:rPr>
          <w:b/>
          <w:bCs/>
          <w:i/>
          <w:iCs/>
          <w:lang w:val="en-US"/>
        </w:rPr>
        <w:t>Bank</w:t>
      </w:r>
      <w:r w:rsidRPr="00E73C63">
        <w:rPr>
          <w:b/>
          <w:bCs/>
          <w:i/>
          <w:iCs/>
        </w:rPr>
        <w:t xml:space="preserve"> </w:t>
      </w:r>
      <w:r w:rsidRPr="00E73C63">
        <w:rPr>
          <w:b/>
          <w:bCs/>
          <w:i/>
          <w:iCs/>
          <w:lang w:val="en-US"/>
        </w:rPr>
        <w:t>AS</w:t>
      </w:r>
    </w:p>
    <w:p w14:paraId="6FFC5502" w14:textId="77777777" w:rsidR="001109FD" w:rsidRPr="00E73C63" w:rsidRDefault="001109FD" w:rsidP="001109FD">
      <w:pPr>
        <w:jc w:val="both"/>
        <w:rPr>
          <w:lang w:val="fr-FR"/>
        </w:rPr>
      </w:pPr>
      <w:r w:rsidRPr="00E73C63">
        <w:t>Сокращенное</w:t>
      </w:r>
      <w:r w:rsidRPr="00E73C63">
        <w:rPr>
          <w:lang w:val="fr-FR"/>
        </w:rPr>
        <w:t xml:space="preserve"> </w:t>
      </w:r>
      <w:r w:rsidRPr="00E73C63">
        <w:t>фирменное</w:t>
      </w:r>
      <w:r w:rsidRPr="00E73C63">
        <w:rPr>
          <w:lang w:val="fr-FR"/>
        </w:rPr>
        <w:t xml:space="preserve"> </w:t>
      </w:r>
      <w:r w:rsidRPr="00E73C63">
        <w:t>наименование</w:t>
      </w:r>
      <w:r w:rsidRPr="00E73C63">
        <w:rPr>
          <w:lang w:val="fr-FR"/>
        </w:rPr>
        <w:t>:</w:t>
      </w:r>
      <w:r w:rsidRPr="00E73C63">
        <w:rPr>
          <w:b/>
          <w:bCs/>
          <w:i/>
          <w:iCs/>
          <w:lang w:val="fr-FR"/>
        </w:rPr>
        <w:t xml:space="preserve"> Signet Bank AS</w:t>
      </w:r>
    </w:p>
    <w:p w14:paraId="3E562F81" w14:textId="77777777" w:rsidR="001109FD" w:rsidRPr="00E73C63" w:rsidRDefault="001109FD" w:rsidP="001109FD">
      <w:pPr>
        <w:jc w:val="both"/>
        <w:rPr>
          <w:b/>
          <w:i/>
          <w:lang w:val="fr-FR"/>
        </w:rPr>
      </w:pPr>
      <w:r w:rsidRPr="00E73C63">
        <w:t>Место</w:t>
      </w:r>
      <w:r w:rsidRPr="00E73C63">
        <w:rPr>
          <w:lang w:val="fr-FR"/>
        </w:rPr>
        <w:t xml:space="preserve"> </w:t>
      </w:r>
      <w:r w:rsidRPr="00E73C63">
        <w:t>нахождения</w:t>
      </w:r>
      <w:r w:rsidRPr="00E73C63">
        <w:rPr>
          <w:lang w:val="fr-FR"/>
        </w:rPr>
        <w:t xml:space="preserve">: </w:t>
      </w:r>
      <w:r w:rsidRPr="00E73C63">
        <w:rPr>
          <w:b/>
          <w:i/>
          <w:lang w:val="fr-FR"/>
        </w:rPr>
        <w:t>Латвия,3 Antonijas Street, Riga, LV-1010, Latvia</w:t>
      </w:r>
    </w:p>
    <w:p w14:paraId="0B69326C" w14:textId="77777777" w:rsidR="001109FD" w:rsidRPr="00E73C63" w:rsidRDefault="001109FD" w:rsidP="001109FD">
      <w:pPr>
        <w:jc w:val="both"/>
        <w:rPr>
          <w:b/>
          <w:bCs/>
          <w:i/>
          <w:iCs/>
        </w:rPr>
      </w:pPr>
      <w:r w:rsidRPr="00E73C63">
        <w:rPr>
          <w:bCs/>
          <w:iCs/>
        </w:rPr>
        <w:t>ОГРН, ИНН:</w:t>
      </w:r>
      <w:r w:rsidRPr="00E73C63">
        <w:rPr>
          <w:b/>
          <w:bCs/>
          <w:i/>
          <w:iCs/>
        </w:rPr>
        <w:t xml:space="preserve">  неприменимо</w:t>
      </w:r>
    </w:p>
    <w:p w14:paraId="5DC00272" w14:textId="77777777" w:rsidR="001109FD" w:rsidRPr="00E73C63" w:rsidRDefault="001109FD" w:rsidP="001109FD">
      <w:pPr>
        <w:jc w:val="both"/>
      </w:pPr>
      <w:r w:rsidRPr="00E73C63">
        <w:t>Доля участия лица в уставном капитале эмитента:</w:t>
      </w:r>
      <w:r w:rsidRPr="00E73C63">
        <w:rPr>
          <w:b/>
          <w:bCs/>
          <w:i/>
          <w:iCs/>
        </w:rPr>
        <w:t xml:space="preserve"> 7,02%</w:t>
      </w:r>
    </w:p>
    <w:p w14:paraId="2A2AA582" w14:textId="77777777" w:rsidR="001109FD" w:rsidRPr="00E73C63" w:rsidRDefault="001109FD" w:rsidP="001109FD">
      <w:pPr>
        <w:jc w:val="both"/>
      </w:pPr>
      <w:r w:rsidRPr="00E73C63">
        <w:t>Доля принадлежащих лицу обыкновенных акций эмитента:</w:t>
      </w:r>
      <w:r w:rsidRPr="00E73C63">
        <w:rPr>
          <w:b/>
          <w:bCs/>
          <w:i/>
          <w:iCs/>
        </w:rPr>
        <w:t xml:space="preserve"> 7,02 %</w:t>
      </w:r>
    </w:p>
    <w:p w14:paraId="411C3AC0" w14:textId="77777777" w:rsidR="001109FD" w:rsidRDefault="001109FD" w:rsidP="001109FD">
      <w:pPr>
        <w:jc w:val="both"/>
        <w:rPr>
          <w:b/>
        </w:rPr>
      </w:pPr>
    </w:p>
    <w:p w14:paraId="7306BF5F" w14:textId="77777777" w:rsidR="001109FD" w:rsidRPr="004D53AC" w:rsidRDefault="001109FD" w:rsidP="001109FD">
      <w:pPr>
        <w:jc w:val="both"/>
        <w:rPr>
          <w:b/>
          <w:bCs/>
          <w:i/>
          <w:iCs/>
        </w:rPr>
      </w:pPr>
      <w:r>
        <w:rPr>
          <w:b/>
        </w:rPr>
        <w:t>5</w:t>
      </w:r>
      <w:r w:rsidRPr="00B37E7F">
        <w:rPr>
          <w:b/>
          <w:lang w:val="fr-FR"/>
        </w:rPr>
        <w:t>.</w:t>
      </w:r>
      <w:r w:rsidRPr="00B37E7F">
        <w:rPr>
          <w:sz w:val="22"/>
          <w:szCs w:val="22"/>
          <w:lang w:val="fr-FR"/>
        </w:rPr>
        <w:t xml:space="preserve"> </w:t>
      </w:r>
      <w:r w:rsidRPr="00B37E7F">
        <w:t>Полное</w:t>
      </w:r>
      <w:r w:rsidRPr="00B37E7F">
        <w:rPr>
          <w:lang w:val="fr-FR"/>
        </w:rPr>
        <w:t xml:space="preserve"> </w:t>
      </w:r>
      <w:r w:rsidRPr="00B37E7F">
        <w:t>фирменное</w:t>
      </w:r>
      <w:r w:rsidRPr="005B6ECC">
        <w:rPr>
          <w:lang w:val="fr-FR"/>
        </w:rPr>
        <w:t xml:space="preserve"> </w:t>
      </w:r>
      <w:r w:rsidRPr="005B6ECC">
        <w:t>наименование</w:t>
      </w:r>
      <w:r w:rsidRPr="005B6ECC">
        <w:rPr>
          <w:lang w:val="fr-FR"/>
        </w:rPr>
        <w:t>:</w:t>
      </w:r>
      <w:r w:rsidRPr="005B6ECC">
        <w:rPr>
          <w:b/>
          <w:bCs/>
          <w:i/>
          <w:iCs/>
          <w:lang w:val="fr-FR"/>
        </w:rPr>
        <w:t xml:space="preserve"> </w:t>
      </w:r>
      <w:r w:rsidRPr="00B37E7F">
        <w:rPr>
          <w:b/>
          <w:bCs/>
          <w:i/>
          <w:iCs/>
          <w:lang w:val="fr-FR"/>
        </w:rPr>
        <w:t xml:space="preserve">Общество с ограниченной ответственностью «Одна команда навсегда!» </w:t>
      </w:r>
      <w:r w:rsidRPr="00B37E7F">
        <w:rPr>
          <w:bCs/>
          <w:iCs/>
          <w:lang w:val="fr-FR"/>
        </w:rPr>
        <w:t>ИНН</w:t>
      </w:r>
      <w:r w:rsidRPr="00B37E7F">
        <w:rPr>
          <w:b/>
          <w:bCs/>
          <w:i/>
          <w:iCs/>
          <w:lang w:val="fr-FR"/>
        </w:rPr>
        <w:t xml:space="preserve"> 7704307305, </w:t>
      </w:r>
      <w:r w:rsidRPr="00B37E7F">
        <w:rPr>
          <w:bCs/>
          <w:iCs/>
          <w:lang w:val="fr-FR"/>
        </w:rPr>
        <w:t>ОГРН:</w:t>
      </w:r>
      <w:r w:rsidRPr="00B37E7F">
        <w:rPr>
          <w:b/>
          <w:bCs/>
          <w:i/>
          <w:iCs/>
          <w:lang w:val="fr-FR"/>
        </w:rPr>
        <w:t xml:space="preserve"> 1157746159295;</w:t>
      </w:r>
    </w:p>
    <w:p w14:paraId="64E8A7BB" w14:textId="77777777" w:rsidR="001109FD" w:rsidRPr="00B37E7F" w:rsidRDefault="001109FD" w:rsidP="001109FD">
      <w:pPr>
        <w:jc w:val="both"/>
      </w:pPr>
      <w:r w:rsidRPr="005B6ECC">
        <w:t>Сокращенное</w:t>
      </w:r>
      <w:r w:rsidRPr="005B6ECC">
        <w:rPr>
          <w:lang w:val="fr-FR"/>
        </w:rPr>
        <w:t xml:space="preserve"> </w:t>
      </w:r>
      <w:r w:rsidRPr="005B6ECC">
        <w:t>фирменное</w:t>
      </w:r>
      <w:r w:rsidRPr="005B6ECC">
        <w:rPr>
          <w:lang w:val="fr-FR"/>
        </w:rPr>
        <w:t xml:space="preserve"> </w:t>
      </w:r>
      <w:r w:rsidRPr="005B6ECC">
        <w:t>наименование</w:t>
      </w:r>
      <w:r w:rsidRPr="005B6ECC">
        <w:rPr>
          <w:lang w:val="fr-FR"/>
        </w:rPr>
        <w:t>:</w:t>
      </w:r>
      <w:r w:rsidRPr="005B6ECC">
        <w:rPr>
          <w:b/>
          <w:bCs/>
          <w:i/>
          <w:iCs/>
          <w:lang w:val="fr-FR"/>
        </w:rPr>
        <w:t xml:space="preserve"> </w:t>
      </w:r>
      <w:r>
        <w:rPr>
          <w:b/>
          <w:bCs/>
          <w:i/>
          <w:iCs/>
        </w:rPr>
        <w:t>ООО «Одна команда навсегда!»</w:t>
      </w:r>
    </w:p>
    <w:p w14:paraId="4C779350" w14:textId="77777777" w:rsidR="001109FD" w:rsidRPr="00B37E7F" w:rsidRDefault="001109FD" w:rsidP="001109FD">
      <w:pPr>
        <w:jc w:val="both"/>
        <w:rPr>
          <w:b/>
          <w:bCs/>
          <w:i/>
          <w:iCs/>
          <w:lang w:val="fr-FR"/>
        </w:rPr>
      </w:pPr>
      <w:r w:rsidRPr="005B6ECC">
        <w:t>Место</w:t>
      </w:r>
      <w:r w:rsidRPr="005B6ECC">
        <w:rPr>
          <w:lang w:val="fr-FR"/>
        </w:rPr>
        <w:t xml:space="preserve"> </w:t>
      </w:r>
      <w:r w:rsidRPr="005B6ECC">
        <w:t>нахождения</w:t>
      </w:r>
      <w:r w:rsidRPr="005B6ECC">
        <w:rPr>
          <w:lang w:val="fr-FR"/>
        </w:rPr>
        <w:t xml:space="preserve">: </w:t>
      </w:r>
      <w:r w:rsidRPr="00B37E7F">
        <w:rPr>
          <w:b/>
          <w:bCs/>
          <w:i/>
          <w:iCs/>
          <w:lang w:val="fr-FR"/>
        </w:rPr>
        <w:t>119019, г.Москва, Большой Афанасьевский переулок, д.8, стр.3</w:t>
      </w:r>
    </w:p>
    <w:p w14:paraId="225B50DC" w14:textId="77777777" w:rsidR="001109FD" w:rsidRPr="005B6ECC" w:rsidRDefault="001109FD" w:rsidP="001109FD">
      <w:pPr>
        <w:jc w:val="both"/>
      </w:pPr>
      <w:r w:rsidRPr="005B6ECC">
        <w:t>Доля участия лица в уставном капитале эмитента:</w:t>
      </w:r>
      <w:r w:rsidRPr="005B6ECC">
        <w:rPr>
          <w:b/>
          <w:bCs/>
          <w:i/>
          <w:iCs/>
        </w:rPr>
        <w:t xml:space="preserve"> </w:t>
      </w:r>
      <w:r>
        <w:rPr>
          <w:b/>
          <w:bCs/>
          <w:i/>
          <w:iCs/>
        </w:rPr>
        <w:t>7,00</w:t>
      </w:r>
      <w:r w:rsidRPr="005B6ECC">
        <w:rPr>
          <w:b/>
          <w:bCs/>
          <w:i/>
          <w:iCs/>
        </w:rPr>
        <w:t>%</w:t>
      </w:r>
    </w:p>
    <w:p w14:paraId="2439D7DF" w14:textId="77777777" w:rsidR="001109FD" w:rsidRDefault="001109FD" w:rsidP="001109FD">
      <w:pPr>
        <w:jc w:val="both"/>
        <w:rPr>
          <w:b/>
          <w:bCs/>
          <w:i/>
          <w:iCs/>
        </w:rPr>
      </w:pPr>
      <w:r w:rsidRPr="005B6ECC">
        <w:t>Доля принадлежащих лицу обыкновенных акций эмитента:</w:t>
      </w:r>
      <w:r w:rsidRPr="005B6ECC">
        <w:rPr>
          <w:b/>
          <w:bCs/>
          <w:i/>
          <w:iCs/>
        </w:rPr>
        <w:t xml:space="preserve"> </w:t>
      </w:r>
      <w:r>
        <w:rPr>
          <w:b/>
          <w:bCs/>
          <w:i/>
          <w:iCs/>
        </w:rPr>
        <w:t>7,00</w:t>
      </w:r>
      <w:r w:rsidRPr="005B6ECC">
        <w:rPr>
          <w:b/>
          <w:bCs/>
          <w:i/>
          <w:iCs/>
        </w:rPr>
        <w:t xml:space="preserve"> %</w:t>
      </w:r>
    </w:p>
    <w:p w14:paraId="723BFE16" w14:textId="77777777" w:rsidR="001109FD" w:rsidRDefault="001109FD" w:rsidP="00EA241B">
      <w:pPr>
        <w:jc w:val="both"/>
        <w:rPr>
          <w:b/>
          <w:bCs/>
          <w:i/>
          <w:iCs/>
        </w:rPr>
      </w:pPr>
    </w:p>
    <w:p w14:paraId="59C0A751" w14:textId="77777777" w:rsidR="00E779A3" w:rsidRPr="001E6292" w:rsidRDefault="00E779A3" w:rsidP="000F0EC9">
      <w:pPr>
        <w:pStyle w:val="2"/>
        <w:jc w:val="both"/>
      </w:pPr>
      <w:bookmarkStart w:id="132" w:name="_Toc482629217"/>
      <w:bookmarkStart w:id="133" w:name="_Toc64307943"/>
      <w:r w:rsidRPr="00CE369C">
        <w:t>6.6. Сведения о совершенных эмитентом сделках, в совершении которых имелась заинтересованность</w:t>
      </w:r>
      <w:bookmarkEnd w:id="132"/>
      <w:bookmarkEnd w:id="133"/>
    </w:p>
    <w:p w14:paraId="4EDFB7ED" w14:textId="77777777" w:rsidR="00E779A3" w:rsidRPr="0099461B" w:rsidRDefault="00E779A3" w:rsidP="004515AB">
      <w:pPr>
        <w:jc w:val="both"/>
      </w:pPr>
      <w:r w:rsidRPr="001E6292">
        <w:t>Сведения о количестве и объеме в денежном выражении</w:t>
      </w:r>
      <w:r w:rsidRPr="0099461B">
        <w:t xml:space="preserve"> совершенных эмитентом сделок, признаваемых в соответствии с законодательством Российской Федерации сделками, в совершении которых имелась </w:t>
      </w:r>
      <w:r w:rsidRPr="0099461B">
        <w:lastRenderedPageBreak/>
        <w:t>заинтересованность, требовавших одобрения уполномоченным органом управления эмитента, по итогам последнего отчетного квартала</w:t>
      </w:r>
      <w:r w:rsidR="00724370" w:rsidRPr="0099461B">
        <w:t xml:space="preserve">. </w:t>
      </w:r>
    </w:p>
    <w:p w14:paraId="779FCF58" w14:textId="77777777" w:rsidR="00E779A3" w:rsidRPr="0099461B" w:rsidRDefault="00E779A3" w:rsidP="004515AB">
      <w:r w:rsidRPr="0099461B">
        <w:t>Единица измерения:</w:t>
      </w:r>
      <w:r w:rsidRPr="0099461B">
        <w:rPr>
          <w:rStyle w:val="Subst"/>
          <w:bCs/>
          <w:iCs/>
        </w:rPr>
        <w:t xml:space="preserve"> </w:t>
      </w:r>
      <w:r w:rsidR="00B074E2" w:rsidRPr="0099461B">
        <w:rPr>
          <w:rStyle w:val="Subst"/>
          <w:bCs/>
          <w:iCs/>
        </w:rPr>
        <w:t xml:space="preserve">шт./ </w:t>
      </w:r>
      <w:r w:rsidRPr="0099461B">
        <w:rPr>
          <w:rStyle w:val="Subst"/>
          <w:bCs/>
          <w:iCs/>
        </w:rPr>
        <w:t>тыс. руб.</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88"/>
        <w:gridCol w:w="2977"/>
      </w:tblGrid>
      <w:tr w:rsidR="008705F4" w:rsidRPr="00F71A76" w14:paraId="7CF0CA34" w14:textId="77777777" w:rsidTr="004515AB">
        <w:trPr>
          <w:trHeight w:val="678"/>
        </w:trPr>
        <w:tc>
          <w:tcPr>
            <w:tcW w:w="7088" w:type="dxa"/>
            <w:tcBorders>
              <w:top w:val="single" w:sz="4" w:space="0" w:color="auto"/>
              <w:left w:val="single" w:sz="4" w:space="0" w:color="auto"/>
              <w:bottom w:val="single" w:sz="4" w:space="0" w:color="auto"/>
              <w:right w:val="single" w:sz="4" w:space="0" w:color="auto"/>
            </w:tcBorders>
          </w:tcPr>
          <w:p w14:paraId="463E4518" w14:textId="77777777" w:rsidR="008705F4" w:rsidRPr="0099461B" w:rsidRDefault="008705F4" w:rsidP="000F0EC9">
            <w:pPr>
              <w:jc w:val="center"/>
            </w:pPr>
            <w:r w:rsidRPr="0099461B">
              <w:t>Наименование показателя</w:t>
            </w:r>
          </w:p>
        </w:tc>
        <w:tc>
          <w:tcPr>
            <w:tcW w:w="2977" w:type="dxa"/>
            <w:tcBorders>
              <w:top w:val="single" w:sz="4" w:space="0" w:color="auto"/>
              <w:left w:val="single" w:sz="4" w:space="0" w:color="auto"/>
              <w:bottom w:val="single" w:sz="4" w:space="0" w:color="auto"/>
              <w:right w:val="single" w:sz="4" w:space="0" w:color="auto"/>
            </w:tcBorders>
          </w:tcPr>
          <w:p w14:paraId="5DED8AC0" w14:textId="77777777" w:rsidR="008705F4" w:rsidRPr="0099461B" w:rsidRDefault="008705F4" w:rsidP="000F0EC9">
            <w:pPr>
              <w:jc w:val="center"/>
            </w:pPr>
            <w:r w:rsidRPr="0099461B">
              <w:t>Значение показателя за соответствующие отчетные периоды</w:t>
            </w:r>
          </w:p>
        </w:tc>
      </w:tr>
      <w:tr w:rsidR="00012CE7" w:rsidRPr="00F71A76" w14:paraId="2FDE7141" w14:textId="77777777" w:rsidTr="004515AB">
        <w:tc>
          <w:tcPr>
            <w:tcW w:w="7088" w:type="dxa"/>
            <w:tcBorders>
              <w:top w:val="single" w:sz="4" w:space="0" w:color="auto"/>
              <w:left w:val="single" w:sz="4" w:space="0" w:color="auto"/>
              <w:bottom w:val="single" w:sz="4" w:space="0" w:color="auto"/>
              <w:right w:val="single" w:sz="4" w:space="0" w:color="auto"/>
            </w:tcBorders>
          </w:tcPr>
          <w:p w14:paraId="7FB5F64B" w14:textId="2D3E96C8" w:rsidR="00012CE7" w:rsidRPr="0099461B" w:rsidRDefault="00012CE7" w:rsidP="000F0EC9">
            <w:pPr>
              <w:jc w:val="both"/>
            </w:pPr>
            <w:r w:rsidRPr="0099461B">
              <w:t xml:space="preserve">Общее количество и общий объем в денежном выражении совершенных эмитентом за отчетный период сделок, в совершении которых имелась заинтересованность, штук/ тыс. </w:t>
            </w:r>
          </w:p>
        </w:tc>
        <w:tc>
          <w:tcPr>
            <w:tcW w:w="2977" w:type="dxa"/>
            <w:tcBorders>
              <w:top w:val="single" w:sz="4" w:space="0" w:color="auto"/>
              <w:left w:val="single" w:sz="4" w:space="0" w:color="auto"/>
              <w:bottom w:val="single" w:sz="4" w:space="0" w:color="auto"/>
              <w:right w:val="single" w:sz="4" w:space="0" w:color="auto"/>
            </w:tcBorders>
          </w:tcPr>
          <w:p w14:paraId="02B68A25" w14:textId="1FB13F1D" w:rsidR="00012CE7" w:rsidRPr="0099461B" w:rsidRDefault="000809FC" w:rsidP="000809FC">
            <w:pPr>
              <w:jc w:val="center"/>
              <w:outlineLvl w:val="0"/>
            </w:pPr>
            <w:r>
              <w:t xml:space="preserve">4 шт./ </w:t>
            </w:r>
            <w:r w:rsidRPr="000809FC">
              <w:t>1 447 328 тыс.руб.</w:t>
            </w:r>
          </w:p>
        </w:tc>
      </w:tr>
      <w:tr w:rsidR="00012CE7" w:rsidRPr="00F71A76" w14:paraId="4389317A" w14:textId="77777777" w:rsidTr="004515AB">
        <w:tc>
          <w:tcPr>
            <w:tcW w:w="7088" w:type="dxa"/>
            <w:tcBorders>
              <w:top w:val="single" w:sz="4" w:space="0" w:color="auto"/>
              <w:left w:val="single" w:sz="4" w:space="0" w:color="auto"/>
              <w:bottom w:val="single" w:sz="4" w:space="0" w:color="auto"/>
              <w:right w:val="single" w:sz="4" w:space="0" w:color="auto"/>
            </w:tcBorders>
          </w:tcPr>
          <w:p w14:paraId="58D0E210" w14:textId="552B3E5D" w:rsidR="00012CE7" w:rsidRPr="0099461B" w:rsidRDefault="00012CE7" w:rsidP="000F0EC9">
            <w:pPr>
              <w:jc w:val="both"/>
            </w:pPr>
            <w:r w:rsidRPr="0099461B">
              <w:t>Количество и объем в денежном выражении совершенных эмитентом за отчетный период сделок, в совершении которых имелась заинтересованность и в отношении которых общим собранием участников (акционеров) эмитента были приняты решения о согласии на их совершение или об их последующем одобрении, штук/ тыс. руб.</w:t>
            </w:r>
          </w:p>
        </w:tc>
        <w:tc>
          <w:tcPr>
            <w:tcW w:w="2977" w:type="dxa"/>
            <w:tcBorders>
              <w:top w:val="single" w:sz="4" w:space="0" w:color="auto"/>
              <w:left w:val="single" w:sz="4" w:space="0" w:color="auto"/>
              <w:bottom w:val="single" w:sz="4" w:space="0" w:color="auto"/>
              <w:right w:val="single" w:sz="4" w:space="0" w:color="auto"/>
            </w:tcBorders>
          </w:tcPr>
          <w:p w14:paraId="607D5741" w14:textId="1CE1C941" w:rsidR="00012CE7" w:rsidRPr="0099461B" w:rsidRDefault="000809FC" w:rsidP="000809FC">
            <w:pPr>
              <w:jc w:val="center"/>
              <w:outlineLvl w:val="0"/>
            </w:pPr>
            <w:r w:rsidRPr="000809FC">
              <w:t>3 шт.\1 009 493</w:t>
            </w:r>
            <w:r>
              <w:t xml:space="preserve"> </w:t>
            </w:r>
            <w:r w:rsidRPr="000809FC">
              <w:t>тыс.руб.</w:t>
            </w:r>
          </w:p>
        </w:tc>
      </w:tr>
      <w:tr w:rsidR="00012CE7" w14:paraId="64338DC5" w14:textId="77777777" w:rsidTr="004515AB">
        <w:tc>
          <w:tcPr>
            <w:tcW w:w="7088" w:type="dxa"/>
            <w:tcBorders>
              <w:top w:val="single" w:sz="4" w:space="0" w:color="auto"/>
              <w:left w:val="single" w:sz="4" w:space="0" w:color="auto"/>
              <w:bottom w:val="single" w:sz="4" w:space="0" w:color="auto"/>
              <w:right w:val="single" w:sz="4" w:space="0" w:color="auto"/>
            </w:tcBorders>
          </w:tcPr>
          <w:p w14:paraId="11255F49" w14:textId="6EDD1449" w:rsidR="00012CE7" w:rsidRPr="0099461B" w:rsidRDefault="00012CE7" w:rsidP="000F0EC9">
            <w:pPr>
              <w:jc w:val="both"/>
            </w:pPr>
            <w:r w:rsidRPr="0099461B">
              <w:t xml:space="preserve">Количество и объем в денежном выражении совершенных эмитентом за отчетный период сделок, в совершении которых имелась заинтересованность и в отношении которых советом директоров (наблюдательным советом) эмитента были приняты решения о согласии на их совершение или об их последующем одобрении, штук/ тыс. </w:t>
            </w:r>
          </w:p>
        </w:tc>
        <w:tc>
          <w:tcPr>
            <w:tcW w:w="2977" w:type="dxa"/>
            <w:tcBorders>
              <w:top w:val="single" w:sz="4" w:space="0" w:color="auto"/>
              <w:left w:val="single" w:sz="4" w:space="0" w:color="auto"/>
              <w:bottom w:val="single" w:sz="4" w:space="0" w:color="auto"/>
              <w:right w:val="single" w:sz="4" w:space="0" w:color="auto"/>
            </w:tcBorders>
          </w:tcPr>
          <w:p w14:paraId="61C52BF0" w14:textId="75AD855A" w:rsidR="00012CE7" w:rsidRPr="0099461B" w:rsidRDefault="000809FC" w:rsidP="000809FC">
            <w:pPr>
              <w:jc w:val="center"/>
              <w:outlineLvl w:val="0"/>
            </w:pPr>
            <w:r w:rsidRPr="000809FC">
              <w:t>1 шт./437 835</w:t>
            </w:r>
            <w:r>
              <w:t xml:space="preserve"> тыс.руб.</w:t>
            </w:r>
          </w:p>
        </w:tc>
      </w:tr>
    </w:tbl>
    <w:p w14:paraId="1563CC10" w14:textId="77777777" w:rsidR="0010079A" w:rsidRDefault="0010079A" w:rsidP="00113A18">
      <w:pPr>
        <w:jc w:val="both"/>
      </w:pPr>
      <w:r w:rsidRPr="003C025A">
        <w:t xml:space="preserve">Сделки (группы взаимосвязанных сделок), </w:t>
      </w:r>
      <w:r w:rsidRPr="00B074E2">
        <w:t>цена которой составляет пять и более процентов балансовой стоимости активов эмитента, определенной по данным его бухгалтерской (финансовой) отчетности на последнюю отчетную дату перед совершением сделки, совершенной эмитентом за последний отчетный</w:t>
      </w:r>
      <w:r w:rsidRPr="003C025A">
        <w:t xml:space="preserve"> квартал:</w:t>
      </w:r>
    </w:p>
    <w:p w14:paraId="2CB728BC" w14:textId="3A99EB84" w:rsidR="007A55AD" w:rsidRDefault="000F7D1E" w:rsidP="007A55AD">
      <w:pPr>
        <w:jc w:val="both"/>
        <w:rPr>
          <w:b/>
          <w:i/>
        </w:rPr>
      </w:pPr>
      <w:r w:rsidRPr="006B23E2">
        <w:rPr>
          <w:b/>
        </w:rPr>
        <w:t>1.</w:t>
      </w:r>
      <w:r w:rsidRPr="006B23E2">
        <w:rPr>
          <w:b/>
          <w:i/>
        </w:rPr>
        <w:t xml:space="preserve"> </w:t>
      </w:r>
      <w:r w:rsidR="007A55AD" w:rsidRPr="006B23E2">
        <w:t>Дата совершения сделки:</w:t>
      </w:r>
      <w:r w:rsidR="007A55AD" w:rsidRPr="006B23E2">
        <w:rPr>
          <w:b/>
          <w:i/>
        </w:rPr>
        <w:t xml:space="preserve"> </w:t>
      </w:r>
      <w:r w:rsidR="007A55AD">
        <w:rPr>
          <w:b/>
          <w:i/>
        </w:rPr>
        <w:t xml:space="preserve">02.10.2020 г. </w:t>
      </w:r>
    </w:p>
    <w:p w14:paraId="7B75B835" w14:textId="0383A743" w:rsidR="007A55AD" w:rsidRPr="007A55AD" w:rsidRDefault="007A55AD" w:rsidP="007A55AD">
      <w:pPr>
        <w:jc w:val="both"/>
        <w:rPr>
          <w:b/>
          <w:i/>
        </w:rPr>
      </w:pPr>
      <w:r w:rsidRPr="00C74BAF">
        <w:t xml:space="preserve"> предмет и иные сущес</w:t>
      </w:r>
      <w:r>
        <w:t xml:space="preserve">твенные условия сделки: </w:t>
      </w:r>
      <w:r w:rsidRPr="007A55AD">
        <w:rPr>
          <w:b/>
          <w:i/>
        </w:rPr>
        <w:t>заключение Дополнения № 7 к Договору Поручительства №001/1784Z/13 от 28.08.2013 г. (далее – Договор) заключенного в обеспечение исполнения обязательств ООО «РОСИНТЕР РЕСТОРАНТС» (далее - Заемщик) по Соглашению №001/0758L/13 о предоставлении кредита от «28» августа 2013 года (далее - Соглашение)  об изменении следующих условий Соглашения:</w:t>
      </w:r>
    </w:p>
    <w:p w14:paraId="6E28C1A0" w14:textId="77777777" w:rsidR="007A55AD" w:rsidRPr="007A55AD" w:rsidRDefault="007A55AD" w:rsidP="007A55AD">
      <w:pPr>
        <w:jc w:val="both"/>
        <w:rPr>
          <w:b/>
          <w:i/>
        </w:rPr>
      </w:pPr>
      <w:r w:rsidRPr="007A55AD">
        <w:rPr>
          <w:b/>
          <w:i/>
        </w:rPr>
        <w:t xml:space="preserve">1) Сумма кредита устанавливается в размере 325 000 000,00 (Триста двадцать пять миллионов) российских рублей, </w:t>
      </w:r>
    </w:p>
    <w:p w14:paraId="2C98FCA8" w14:textId="77777777" w:rsidR="007A55AD" w:rsidRPr="007A55AD" w:rsidRDefault="007A55AD" w:rsidP="007A55AD">
      <w:pPr>
        <w:jc w:val="both"/>
        <w:rPr>
          <w:b/>
          <w:i/>
        </w:rPr>
      </w:pPr>
      <w:r w:rsidRPr="007A55AD">
        <w:rPr>
          <w:b/>
          <w:i/>
        </w:rPr>
        <w:t>2) Срок кредитования продлевается  до 31.01.2025 г.,</w:t>
      </w:r>
    </w:p>
    <w:p w14:paraId="0421714E" w14:textId="77777777" w:rsidR="007A55AD" w:rsidRPr="007A55AD" w:rsidRDefault="007A55AD" w:rsidP="007A55AD">
      <w:pPr>
        <w:jc w:val="both"/>
        <w:rPr>
          <w:b/>
          <w:i/>
        </w:rPr>
      </w:pPr>
      <w:r w:rsidRPr="007A55AD">
        <w:rPr>
          <w:b/>
          <w:i/>
        </w:rPr>
        <w:t>3) По всем предоставленным и непогашенным выплатам в рамках Соглашения устанавливается процентная ставка в размере 8% (Восемь процентов) годовых.</w:t>
      </w:r>
    </w:p>
    <w:p w14:paraId="120480A0" w14:textId="77777777" w:rsidR="007A55AD" w:rsidRPr="007A55AD" w:rsidRDefault="007A55AD" w:rsidP="007A55AD">
      <w:pPr>
        <w:jc w:val="both"/>
        <w:rPr>
          <w:b/>
          <w:i/>
        </w:rPr>
      </w:pPr>
      <w:r w:rsidRPr="007A55AD">
        <w:rPr>
          <w:b/>
          <w:i/>
        </w:rPr>
        <w:t>4) Устанавливается следующий график погашения Заемщиком задолженности по основному долгу:</w:t>
      </w:r>
    </w:p>
    <w:p w14:paraId="51C731F2" w14:textId="77777777" w:rsidR="007A55AD" w:rsidRPr="007A55AD" w:rsidRDefault="007A55AD" w:rsidP="007A55AD">
      <w:pPr>
        <w:jc w:val="both"/>
        <w:rPr>
          <w:b/>
          <w:i/>
        </w:rPr>
      </w:pPr>
      <w:r w:rsidRPr="007A55AD">
        <w:rPr>
          <w:b/>
          <w:i/>
        </w:rPr>
        <w:t xml:space="preserve"> - 3 600 000,00 (Три миллиона шестьсот тысяч) российских рублей – до «31» марта 2021 года (включительно);</w:t>
      </w:r>
    </w:p>
    <w:p w14:paraId="61D3F71D" w14:textId="77777777" w:rsidR="007A55AD" w:rsidRPr="007A55AD" w:rsidRDefault="007A55AD" w:rsidP="007A55AD">
      <w:pPr>
        <w:jc w:val="both"/>
        <w:rPr>
          <w:b/>
          <w:i/>
        </w:rPr>
      </w:pPr>
      <w:r w:rsidRPr="007A55AD">
        <w:rPr>
          <w:b/>
          <w:i/>
        </w:rPr>
        <w:t>- 16 200 000,00 (Шестнадцать миллионов двести тысяч) российских рублей – до «30» июня 2021 года (включительно);</w:t>
      </w:r>
    </w:p>
    <w:p w14:paraId="1BBC0A73" w14:textId="77777777" w:rsidR="007A55AD" w:rsidRPr="007A55AD" w:rsidRDefault="007A55AD" w:rsidP="007A55AD">
      <w:pPr>
        <w:jc w:val="both"/>
        <w:rPr>
          <w:b/>
          <w:i/>
        </w:rPr>
      </w:pPr>
      <w:r w:rsidRPr="007A55AD">
        <w:rPr>
          <w:b/>
          <w:i/>
        </w:rPr>
        <w:t>- 17 900 000,00 (Семнадцать миллионов девятьсот тысяч) российских рублей – до «30» сентября 2021 года (включительно);</w:t>
      </w:r>
    </w:p>
    <w:p w14:paraId="17E99B5F" w14:textId="77777777" w:rsidR="007A55AD" w:rsidRPr="007A55AD" w:rsidRDefault="007A55AD" w:rsidP="007A55AD">
      <w:pPr>
        <w:jc w:val="both"/>
        <w:rPr>
          <w:b/>
          <w:i/>
        </w:rPr>
      </w:pPr>
      <w:r w:rsidRPr="007A55AD">
        <w:rPr>
          <w:b/>
          <w:i/>
        </w:rPr>
        <w:t>- 18 900 000,00 (Восемнадцать миллионов девятьсот тысяч) российских рублей – до «31» декабря 2021 года (включительно);</w:t>
      </w:r>
    </w:p>
    <w:p w14:paraId="77FA4AD3" w14:textId="77777777" w:rsidR="007A55AD" w:rsidRPr="007A55AD" w:rsidRDefault="007A55AD" w:rsidP="007A55AD">
      <w:pPr>
        <w:jc w:val="both"/>
        <w:rPr>
          <w:b/>
          <w:i/>
        </w:rPr>
      </w:pPr>
      <w:r w:rsidRPr="007A55AD">
        <w:rPr>
          <w:b/>
          <w:i/>
        </w:rPr>
        <w:t>- 9 500 000,00 (Девять миллионов пятьсот тысяч) российских рублей – до «31» марта 2022 года (включительно);</w:t>
      </w:r>
    </w:p>
    <w:p w14:paraId="58156D26" w14:textId="77777777" w:rsidR="007A55AD" w:rsidRPr="007A55AD" w:rsidRDefault="007A55AD" w:rsidP="007A55AD">
      <w:pPr>
        <w:jc w:val="both"/>
        <w:rPr>
          <w:b/>
          <w:i/>
        </w:rPr>
      </w:pPr>
      <w:r w:rsidRPr="007A55AD">
        <w:rPr>
          <w:b/>
          <w:i/>
        </w:rPr>
        <w:t>- 13 000 000,00 (Тринадцать миллионов) российских рублей – до «30» июня 2022 года (включительно);</w:t>
      </w:r>
    </w:p>
    <w:p w14:paraId="4909253E" w14:textId="77777777" w:rsidR="007A55AD" w:rsidRPr="007A55AD" w:rsidRDefault="007A55AD" w:rsidP="007A55AD">
      <w:pPr>
        <w:jc w:val="both"/>
        <w:rPr>
          <w:b/>
          <w:i/>
        </w:rPr>
      </w:pPr>
      <w:r w:rsidRPr="007A55AD">
        <w:rPr>
          <w:b/>
          <w:i/>
        </w:rPr>
        <w:t>- 15 000 000,00 (Пятнадцать миллионов) российских рублей – до «30» сентября 2022 года (включительно);</w:t>
      </w:r>
    </w:p>
    <w:p w14:paraId="7EE69E93" w14:textId="77777777" w:rsidR="007A55AD" w:rsidRPr="007A55AD" w:rsidRDefault="007A55AD" w:rsidP="007A55AD">
      <w:pPr>
        <w:jc w:val="both"/>
        <w:rPr>
          <w:b/>
          <w:i/>
        </w:rPr>
      </w:pPr>
      <w:r w:rsidRPr="007A55AD">
        <w:rPr>
          <w:b/>
          <w:i/>
        </w:rPr>
        <w:t>- 22 500 000,00 (Двадцать два миллиона пятьсот тысяч) российских рублей – до «31» декабря 2022 года (включительно);</w:t>
      </w:r>
    </w:p>
    <w:p w14:paraId="705E728C" w14:textId="77777777" w:rsidR="007A55AD" w:rsidRPr="007A55AD" w:rsidRDefault="007A55AD" w:rsidP="007A55AD">
      <w:pPr>
        <w:jc w:val="both"/>
        <w:rPr>
          <w:b/>
          <w:i/>
        </w:rPr>
      </w:pPr>
      <w:r w:rsidRPr="007A55AD">
        <w:rPr>
          <w:b/>
          <w:i/>
        </w:rPr>
        <w:t>- 23 000 000,00 (Двадцать три миллиона) российских рублей – до «31» марта 2023 года (включительно);</w:t>
      </w:r>
    </w:p>
    <w:p w14:paraId="725D5C84" w14:textId="77777777" w:rsidR="007A55AD" w:rsidRPr="007A55AD" w:rsidRDefault="007A55AD" w:rsidP="007A55AD">
      <w:pPr>
        <w:jc w:val="both"/>
        <w:rPr>
          <w:b/>
          <w:i/>
        </w:rPr>
      </w:pPr>
      <w:r w:rsidRPr="007A55AD">
        <w:rPr>
          <w:b/>
          <w:i/>
        </w:rPr>
        <w:t>- 23 000 000,00 (Двадцать три миллиона) российских рублей – до «30» июня 2023 года (включительно);</w:t>
      </w:r>
    </w:p>
    <w:p w14:paraId="02B3374E" w14:textId="77777777" w:rsidR="007A55AD" w:rsidRPr="007A55AD" w:rsidRDefault="007A55AD" w:rsidP="007A55AD">
      <w:pPr>
        <w:jc w:val="both"/>
        <w:rPr>
          <w:b/>
          <w:i/>
        </w:rPr>
      </w:pPr>
      <w:r w:rsidRPr="007A55AD">
        <w:rPr>
          <w:b/>
          <w:i/>
        </w:rPr>
        <w:t>- 22 500 000,00 (Двадцать два миллиона пятьсот тысяч) российских рублей – до «30» сентября 2023 года (включительно);</w:t>
      </w:r>
    </w:p>
    <w:p w14:paraId="305D6ED9" w14:textId="77777777" w:rsidR="007A55AD" w:rsidRPr="007A55AD" w:rsidRDefault="007A55AD" w:rsidP="007A55AD">
      <w:pPr>
        <w:jc w:val="both"/>
        <w:rPr>
          <w:b/>
          <w:i/>
        </w:rPr>
      </w:pPr>
      <w:r w:rsidRPr="007A55AD">
        <w:rPr>
          <w:b/>
          <w:i/>
        </w:rPr>
        <w:t>- 114 900 000,00 (Сто четырнадцать миллионов девятьсот тысяч) российских рублей – до «31» декабря 2023 года (включительно);</w:t>
      </w:r>
    </w:p>
    <w:p w14:paraId="0B724791" w14:textId="77777777" w:rsidR="007A55AD" w:rsidRPr="007A55AD" w:rsidRDefault="007A55AD" w:rsidP="007A55AD">
      <w:pPr>
        <w:jc w:val="both"/>
        <w:rPr>
          <w:b/>
          <w:i/>
        </w:rPr>
      </w:pPr>
      <w:r w:rsidRPr="007A55AD">
        <w:rPr>
          <w:b/>
          <w:i/>
        </w:rPr>
        <w:t>- 5 000 000,00 (Пять миллионов) российских рублей – до «31» марта 2024 года (включительно);</w:t>
      </w:r>
    </w:p>
    <w:p w14:paraId="3A3029CB" w14:textId="77777777" w:rsidR="007A55AD" w:rsidRPr="007A55AD" w:rsidRDefault="007A55AD" w:rsidP="007A55AD">
      <w:pPr>
        <w:jc w:val="both"/>
        <w:rPr>
          <w:b/>
          <w:i/>
        </w:rPr>
      </w:pPr>
      <w:r w:rsidRPr="007A55AD">
        <w:rPr>
          <w:b/>
          <w:i/>
        </w:rPr>
        <w:t>- 5 000 000,00 (Пять миллионов) российских рублей – до «30» июня 2024 года (включительно);</w:t>
      </w:r>
    </w:p>
    <w:p w14:paraId="64C0195A" w14:textId="77777777" w:rsidR="007A55AD" w:rsidRPr="007A55AD" w:rsidRDefault="007A55AD" w:rsidP="007A55AD">
      <w:pPr>
        <w:jc w:val="both"/>
        <w:rPr>
          <w:b/>
          <w:i/>
        </w:rPr>
      </w:pPr>
      <w:r w:rsidRPr="007A55AD">
        <w:rPr>
          <w:b/>
          <w:i/>
        </w:rPr>
        <w:lastRenderedPageBreak/>
        <w:t>- 5 000 000,00 (Пять миллионов) российских рублей – до «30» сентября 2024 года (включительно);</w:t>
      </w:r>
    </w:p>
    <w:p w14:paraId="38996BE9" w14:textId="77777777" w:rsidR="007A55AD" w:rsidRPr="007A55AD" w:rsidRDefault="007A55AD" w:rsidP="007A55AD">
      <w:pPr>
        <w:jc w:val="both"/>
        <w:rPr>
          <w:b/>
          <w:i/>
        </w:rPr>
      </w:pPr>
      <w:r w:rsidRPr="007A55AD">
        <w:rPr>
          <w:b/>
          <w:i/>
        </w:rPr>
        <w:t>- 5 000 000,00 (Пять миллионов) российских рублей – до «31» декабря 2024 года (включительно);</w:t>
      </w:r>
    </w:p>
    <w:p w14:paraId="70CD97CB" w14:textId="77777777" w:rsidR="007A55AD" w:rsidRPr="007A55AD" w:rsidRDefault="007A55AD" w:rsidP="007A55AD">
      <w:pPr>
        <w:jc w:val="both"/>
        <w:rPr>
          <w:b/>
          <w:i/>
        </w:rPr>
      </w:pPr>
      <w:r w:rsidRPr="007A55AD">
        <w:rPr>
          <w:b/>
          <w:i/>
        </w:rPr>
        <w:t>- 5 000 000,00 (Пять миллионов) российских рублей – до «31» января 2025 года (включительно).</w:t>
      </w:r>
    </w:p>
    <w:p w14:paraId="39C10295" w14:textId="04B89453" w:rsidR="007A55AD" w:rsidRPr="007A55AD" w:rsidRDefault="007A55AD" w:rsidP="007A55AD">
      <w:pPr>
        <w:jc w:val="both"/>
        <w:rPr>
          <w:b/>
          <w:i/>
        </w:rPr>
      </w:pPr>
      <w:r>
        <w:t xml:space="preserve">- </w:t>
      </w:r>
      <w:r w:rsidRPr="00C74BAF">
        <w:t>лицо (лица), являющееся стороной (сторонами) и выгодоприобретателем</w:t>
      </w:r>
      <w:r w:rsidRPr="00CC0060">
        <w:t xml:space="preserve"> (в</w:t>
      </w:r>
      <w:r>
        <w:t>ыгодоприобретателями) по сделке:</w:t>
      </w:r>
      <w:r w:rsidRPr="007A55AD">
        <w:t xml:space="preserve"> </w:t>
      </w:r>
      <w:r w:rsidRPr="007A55AD">
        <w:rPr>
          <w:b/>
          <w:i/>
        </w:rPr>
        <w:t>Акционерное общество «ЮниКредит Банк» (Банк, Кредитор), ПАО «РОСИНТЕР РЕСТОРАНТС ХОЛДИНГ» (Общество, Поручитель), ООО «РОСИНТЕР РЕСТОРАНТС» (Заемщик, Выгодоприобретатель).</w:t>
      </w:r>
    </w:p>
    <w:p w14:paraId="01420E16" w14:textId="77777777" w:rsidR="007A55AD" w:rsidRPr="00855ABE" w:rsidRDefault="007A55AD" w:rsidP="007A55AD">
      <w:pPr>
        <w:jc w:val="both"/>
        <w:rPr>
          <w:b/>
          <w:i/>
        </w:rPr>
      </w:pPr>
      <w:r>
        <w:t xml:space="preserve">- </w:t>
      </w:r>
      <w:r w:rsidRPr="00CC0060">
        <w:t>полное и сокращенное фирменные наименования (для некоммерческой организации - наименование) юридического лица или фамилия, имя, отчество (последнее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w:t>
      </w:r>
      <w:r>
        <w:t xml:space="preserve">м в совершении указанной сделки: </w:t>
      </w:r>
      <w:r w:rsidRPr="00855ABE">
        <w:rPr>
          <w:b/>
          <w:i/>
        </w:rPr>
        <w:t>Президент эмитента</w:t>
      </w:r>
      <w:r>
        <w:rPr>
          <w:b/>
          <w:i/>
        </w:rPr>
        <w:t xml:space="preserve"> Костеева Маргарита Валерьевна</w:t>
      </w:r>
      <w:r w:rsidRPr="00855ABE">
        <w:rPr>
          <w:b/>
          <w:i/>
        </w:rPr>
        <w:t>, основание: лицо является Генеральным директором  выгодоприобретателя по сделке (ООО «РОСИНТЕР РЕСТОРАНТС»);</w:t>
      </w:r>
    </w:p>
    <w:p w14:paraId="48785F97" w14:textId="0925537E" w:rsidR="00C22A44" w:rsidRPr="00C22A44" w:rsidRDefault="007A55AD" w:rsidP="00C22A44">
      <w:pPr>
        <w:jc w:val="both"/>
        <w:rPr>
          <w:b/>
          <w:i/>
        </w:rPr>
      </w:pPr>
      <w:r>
        <w:t xml:space="preserve">- </w:t>
      </w:r>
      <w:r w:rsidRPr="00CC0060">
        <w:t>размер (цена)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реализацией акций (обыкновенных акций и (или) привилегированных акций) - в процентах от акций, ранее размещенных эмитентом, и акций, в которые могут быть конвертированы ранее размещенные эмитентом эмиссионные ценные бумаги, конвертируемые в его акции (в случае реализации обыкновенных акций - в процентах от обыкновенных акций, ранее размещенных эмитентом, и обыкновенных акций, в которые могут быть конвертированы ранее размещенные эмитентом эмиссионные ценные бумаги, конвертир</w:t>
      </w:r>
      <w:r>
        <w:t>уе</w:t>
      </w:r>
      <w:r w:rsidR="00DE7AF2">
        <w:t xml:space="preserve">мые в его обыкновенные акции): </w:t>
      </w:r>
      <w:r>
        <w:t>размер сделки</w:t>
      </w:r>
      <w:r>
        <w:rPr>
          <w:b/>
          <w:i/>
        </w:rPr>
        <w:t>:</w:t>
      </w:r>
      <w:r w:rsidR="00C22A44">
        <w:rPr>
          <w:b/>
          <w:i/>
        </w:rPr>
        <w:t xml:space="preserve"> </w:t>
      </w:r>
      <w:r w:rsidR="00C22A44" w:rsidRPr="00C22A44">
        <w:rPr>
          <w:b/>
          <w:i/>
        </w:rPr>
        <w:t xml:space="preserve">437 835 350 руб., что составляет 9,35 % от балансовой стоимости активов эмитента на дату окончания последнего завершенного отчетного периода, предшествующего совершению сделки. </w:t>
      </w:r>
    </w:p>
    <w:p w14:paraId="3838A9E5" w14:textId="77777777" w:rsidR="00DE7AF2" w:rsidRDefault="007A55AD" w:rsidP="00DE7AF2">
      <w:pPr>
        <w:jc w:val="both"/>
        <w:rPr>
          <w:b/>
          <w:i/>
          <w:sz w:val="18"/>
          <w:szCs w:val="18"/>
        </w:rPr>
      </w:pPr>
      <w:r>
        <w:t xml:space="preserve">- </w:t>
      </w:r>
      <w:r w:rsidRPr="00CC0060">
        <w:t>срок исполнения обязательств по сделке, а также сведения об ис</w:t>
      </w:r>
      <w:r>
        <w:t xml:space="preserve">полнении указанных </w:t>
      </w:r>
      <w:r w:rsidRPr="004A703A">
        <w:t>обязательств:</w:t>
      </w:r>
      <w:r w:rsidRPr="004A703A">
        <w:rPr>
          <w:b/>
          <w:i/>
        </w:rPr>
        <w:t xml:space="preserve"> </w:t>
      </w:r>
      <w:r w:rsidRPr="00BD39AD">
        <w:rPr>
          <w:b/>
          <w:i/>
        </w:rPr>
        <w:t xml:space="preserve">Поручительство действует по </w:t>
      </w:r>
      <w:r w:rsidR="00DE7AF2">
        <w:rPr>
          <w:b/>
          <w:i/>
          <w:sz w:val="18"/>
          <w:szCs w:val="18"/>
        </w:rPr>
        <w:t xml:space="preserve">31.01.2028 г. </w:t>
      </w:r>
    </w:p>
    <w:p w14:paraId="4D544B2A" w14:textId="65BBA4CF" w:rsidR="00DE7AF2" w:rsidRPr="00DE7AF2" w:rsidRDefault="007A55AD" w:rsidP="007A55AD">
      <w:pPr>
        <w:jc w:val="both"/>
        <w:rPr>
          <w:b/>
          <w:i/>
        </w:rPr>
      </w:pPr>
      <w:r>
        <w:t xml:space="preserve">- </w:t>
      </w:r>
      <w:r w:rsidRPr="00CC0060">
        <w:t>орган управления эмитента, принявший решение о согласии на совершение или о последующем одобрении сделки, дата принятия соответствующего решения (дата составления и номер протокола), либо указание на то, ч</w:t>
      </w:r>
      <w:r>
        <w:t>то такое решение не принималось:</w:t>
      </w:r>
      <w:r w:rsidRPr="00CE073C">
        <w:t xml:space="preserve"> </w:t>
      </w:r>
      <w:r w:rsidR="00DE7AF2" w:rsidRPr="00DE7AF2">
        <w:rPr>
          <w:b/>
          <w:i/>
        </w:rPr>
        <w:t>Сделка одобрена решением Совета директоров эмитента 21.10.2020 г. (Протокол №  6/СД-2020 от 2</w:t>
      </w:r>
      <w:r w:rsidR="00DE7AF2">
        <w:rPr>
          <w:b/>
          <w:i/>
        </w:rPr>
        <w:t>3</w:t>
      </w:r>
      <w:r w:rsidR="00DE7AF2" w:rsidRPr="00DE7AF2">
        <w:rPr>
          <w:b/>
          <w:i/>
        </w:rPr>
        <w:t xml:space="preserve">.10.2020). </w:t>
      </w:r>
    </w:p>
    <w:p w14:paraId="1CB2C375" w14:textId="35D475EE" w:rsidR="007A55AD" w:rsidRDefault="007A55AD" w:rsidP="007A55AD">
      <w:pPr>
        <w:jc w:val="both"/>
        <w:rPr>
          <w:b/>
          <w:i/>
        </w:rPr>
      </w:pPr>
      <w:r>
        <w:t xml:space="preserve">- </w:t>
      </w:r>
      <w:r w:rsidRPr="00005915">
        <w:t xml:space="preserve">иные сведения о сделке, указываемые эмитентом по собственному усмотрению: </w:t>
      </w:r>
      <w:r w:rsidRPr="00DB0379">
        <w:rPr>
          <w:b/>
          <w:i/>
        </w:rPr>
        <w:t>нет.</w:t>
      </w:r>
    </w:p>
    <w:p w14:paraId="24F9BB8A" w14:textId="77777777" w:rsidR="00012CE7" w:rsidRDefault="00012CE7" w:rsidP="000F7D1E">
      <w:pPr>
        <w:jc w:val="both"/>
        <w:rPr>
          <w:b/>
          <w:i/>
        </w:rPr>
      </w:pPr>
    </w:p>
    <w:p w14:paraId="0D3152FB" w14:textId="2ABC25AE" w:rsidR="00D337CD" w:rsidRDefault="00111C1B" w:rsidP="00D337CD">
      <w:pPr>
        <w:jc w:val="both"/>
        <w:rPr>
          <w:b/>
          <w:i/>
        </w:rPr>
      </w:pPr>
      <w:r>
        <w:rPr>
          <w:b/>
        </w:rPr>
        <w:t>2</w:t>
      </w:r>
      <w:r w:rsidR="007A55AD">
        <w:rPr>
          <w:b/>
        </w:rPr>
        <w:t xml:space="preserve">. </w:t>
      </w:r>
      <w:r w:rsidR="00D337CD">
        <w:rPr>
          <w:b/>
          <w:i/>
        </w:rPr>
        <w:t xml:space="preserve"> </w:t>
      </w:r>
      <w:r w:rsidR="00D337CD" w:rsidRPr="006B23E2">
        <w:t>Дата совершения сделки:</w:t>
      </w:r>
      <w:r w:rsidR="00D337CD" w:rsidRPr="006B23E2">
        <w:rPr>
          <w:b/>
          <w:i/>
        </w:rPr>
        <w:t xml:space="preserve"> </w:t>
      </w:r>
      <w:r w:rsidR="00A86B08">
        <w:rPr>
          <w:b/>
          <w:i/>
        </w:rPr>
        <w:t>14</w:t>
      </w:r>
      <w:r w:rsidR="00D337CD">
        <w:rPr>
          <w:b/>
          <w:i/>
        </w:rPr>
        <w:t>.</w:t>
      </w:r>
      <w:r w:rsidR="00A86B08">
        <w:rPr>
          <w:b/>
          <w:i/>
        </w:rPr>
        <w:t>12</w:t>
      </w:r>
      <w:r w:rsidR="00D337CD">
        <w:rPr>
          <w:b/>
          <w:i/>
        </w:rPr>
        <w:t>.2020</w:t>
      </w:r>
      <w:r w:rsidR="004515AB">
        <w:rPr>
          <w:b/>
          <w:i/>
        </w:rPr>
        <w:t xml:space="preserve"> г.</w:t>
      </w:r>
      <w:r w:rsidR="00D337CD">
        <w:rPr>
          <w:b/>
          <w:i/>
        </w:rPr>
        <w:t xml:space="preserve"> </w:t>
      </w:r>
    </w:p>
    <w:p w14:paraId="340BFC4D" w14:textId="77777777" w:rsidR="00A86B08" w:rsidRPr="00C56F6C" w:rsidRDefault="00D337CD" w:rsidP="00A86B08">
      <w:pPr>
        <w:ind w:right="113" w:firstLine="200"/>
        <w:jc w:val="both"/>
        <w:rPr>
          <w:b/>
          <w:i/>
        </w:rPr>
      </w:pPr>
      <w:r w:rsidRPr="00C74BAF">
        <w:t xml:space="preserve"> предмет и иные сущес</w:t>
      </w:r>
      <w:r>
        <w:t xml:space="preserve">твенные условия сделки: </w:t>
      </w:r>
      <w:r w:rsidRPr="00D337CD">
        <w:t xml:space="preserve"> </w:t>
      </w:r>
      <w:r w:rsidR="00A86B08" w:rsidRPr="00C56F6C">
        <w:rPr>
          <w:b/>
          <w:i/>
        </w:rPr>
        <w:t xml:space="preserve">заключение эмитентом с Публичным акционерным обществом «Московский Индустриальный банк» (ПАО «МИнБанк», далее – Банк) нескольких взаимосвязанных сделок об изменении условий ранее заключенных договоров поручительства по обязательствам аффилированных лиц Общества, а именно: </w:t>
      </w:r>
    </w:p>
    <w:p w14:paraId="4ADAD643" w14:textId="77777777" w:rsidR="00A86B08" w:rsidRPr="00C56F6C" w:rsidRDefault="00A86B08" w:rsidP="00A86B08">
      <w:pPr>
        <w:ind w:right="113" w:firstLine="200"/>
        <w:jc w:val="both"/>
        <w:rPr>
          <w:b/>
          <w:i/>
        </w:rPr>
      </w:pPr>
      <w:r w:rsidRPr="00C56F6C">
        <w:rPr>
          <w:b/>
          <w:i/>
        </w:rPr>
        <w:t xml:space="preserve">1) Дополнительного соглашения № 5 к Договору поручительства № 31-О/19-ПЮЛ01 от «25» сентября 2019 года, заключенного в обеспечение обязательств ООО «РОСИНТЕР РЕСТОРАНТС» (далее – Заемщик 1) по Дополнительному соглашению № 31-О/19 от «25» сентября 2019 года к Договору банковского счета № 28 от «06» октября 2015 года (далее – Кредитный договор 1) в соответствии с которым, существенные условия Кредитного договора 1 изменены на следующие: </w:t>
      </w:r>
    </w:p>
    <w:p w14:paraId="485A9C56" w14:textId="77777777" w:rsidR="00A86B08" w:rsidRPr="00C56F6C" w:rsidRDefault="00A86B08" w:rsidP="00A86B08">
      <w:pPr>
        <w:ind w:right="113" w:firstLine="200"/>
        <w:jc w:val="both"/>
        <w:rPr>
          <w:b/>
          <w:i/>
        </w:rPr>
      </w:pPr>
      <w:r w:rsidRPr="00C56F6C">
        <w:rPr>
          <w:b/>
          <w:i/>
        </w:rPr>
        <w:t>1.1. Форма кредита: кредитная линия с установлением общего максимального размера предоставленных Заемщику 1 средств («Лимит выдачи»).</w:t>
      </w:r>
    </w:p>
    <w:p w14:paraId="572C5A78" w14:textId="77777777" w:rsidR="00A86B08" w:rsidRPr="00C56F6C" w:rsidRDefault="00A86B08" w:rsidP="00A86B08">
      <w:pPr>
        <w:ind w:right="113" w:firstLine="200"/>
        <w:jc w:val="both"/>
        <w:rPr>
          <w:b/>
          <w:i/>
        </w:rPr>
      </w:pPr>
      <w:r w:rsidRPr="00C56F6C">
        <w:rPr>
          <w:b/>
          <w:i/>
        </w:rPr>
        <w:t>1.2. Размер лимита выдачи: 99 144 014,16 (Девяносто девять миллионов сто сорок четыре тысячи четырнадцать) рублей 16 копеек.</w:t>
      </w:r>
    </w:p>
    <w:p w14:paraId="5B979585" w14:textId="77777777" w:rsidR="00A86B08" w:rsidRPr="00C56F6C" w:rsidRDefault="00A86B08" w:rsidP="00A86B08">
      <w:pPr>
        <w:ind w:right="113" w:firstLine="200"/>
        <w:jc w:val="both"/>
        <w:rPr>
          <w:b/>
          <w:i/>
        </w:rPr>
      </w:pPr>
      <w:r w:rsidRPr="00C56F6C">
        <w:rPr>
          <w:b/>
          <w:i/>
        </w:rPr>
        <w:t>1.3. Срок окончательного возврата Транша/Траншей: 31 января 2025 года (включительно).</w:t>
      </w:r>
    </w:p>
    <w:p w14:paraId="614FE6AE" w14:textId="77777777" w:rsidR="00A86B08" w:rsidRPr="00C56F6C" w:rsidRDefault="00A86B08" w:rsidP="00A86B08">
      <w:pPr>
        <w:ind w:right="113" w:firstLine="200"/>
        <w:jc w:val="both"/>
        <w:rPr>
          <w:b/>
          <w:i/>
        </w:rPr>
      </w:pPr>
      <w:r w:rsidRPr="00C56F6C">
        <w:rPr>
          <w:b/>
          <w:i/>
        </w:rPr>
        <w:t>1.4. Срок пользования Траншем: 30 (Тридцать) дней. Срок погашения траншей осуществляется в соответствии с графиком, установленным в Кредитном договоре 1.</w:t>
      </w:r>
    </w:p>
    <w:p w14:paraId="51519978" w14:textId="77777777" w:rsidR="00A86B08" w:rsidRPr="00C56F6C" w:rsidRDefault="00A86B08" w:rsidP="00A86B08">
      <w:pPr>
        <w:ind w:right="113" w:firstLine="200"/>
        <w:jc w:val="both"/>
        <w:rPr>
          <w:b/>
          <w:i/>
        </w:rPr>
      </w:pPr>
      <w:r w:rsidRPr="00C56F6C">
        <w:rPr>
          <w:b/>
          <w:i/>
        </w:rPr>
        <w:t xml:space="preserve">1.5. Процентная ставка за пользование Траншем: по ставке 13% (Тринадцать) процентов годовых с «25» сентября 2019 года по «31» октября» 2020 года;  и по ставке 8,6% (Восемь целых и шесть десятых) процентов годовых с «01» ноября 2020 года до окончания действия Кредитного договора 1. Начисление процентов осуществляется ежемесячно в последний рабочий день месяца с учетом последних календарных дней месяца, приходящихся на нерабочие дни. При исчислении процентов в расчет принимается фактическое количество дней пользования Траншем/Траншами. </w:t>
      </w:r>
    </w:p>
    <w:p w14:paraId="42797EE3" w14:textId="77777777" w:rsidR="00A86B08" w:rsidRPr="00C56F6C" w:rsidRDefault="00A86B08" w:rsidP="00A86B08">
      <w:pPr>
        <w:ind w:right="113" w:firstLine="200"/>
        <w:jc w:val="both"/>
        <w:rPr>
          <w:b/>
          <w:i/>
        </w:rPr>
      </w:pPr>
      <w:r w:rsidRPr="00C56F6C">
        <w:rPr>
          <w:b/>
          <w:i/>
        </w:rPr>
        <w:t>1.6. Порядок начисления и уплаты процентов:</w:t>
      </w:r>
    </w:p>
    <w:p w14:paraId="4A05B2B1" w14:textId="77777777" w:rsidR="00A86B08" w:rsidRPr="00C56F6C" w:rsidRDefault="00A86B08" w:rsidP="00A86B08">
      <w:pPr>
        <w:ind w:right="113" w:firstLine="200"/>
        <w:jc w:val="both"/>
        <w:rPr>
          <w:b/>
          <w:i/>
        </w:rPr>
      </w:pPr>
      <w:r w:rsidRPr="00C56F6C">
        <w:rPr>
          <w:b/>
          <w:i/>
        </w:rPr>
        <w:t>- за пользование Траншем, начисленных за предыдущий календарный месяц: ежемесячно с 1 по 5 (в январе – с 1 по 15) число каждого календарного месяца, начиная с даты установления Лимита выдачи, а за последний месяц пользования Траншем – в срок окончательного возврата Транша/Траншей;</w:t>
      </w:r>
    </w:p>
    <w:p w14:paraId="57A4FD2D" w14:textId="77777777" w:rsidR="00A86B08" w:rsidRPr="00C56F6C" w:rsidRDefault="00A86B08" w:rsidP="00A86B08">
      <w:pPr>
        <w:ind w:right="113" w:firstLine="200"/>
        <w:jc w:val="both"/>
        <w:rPr>
          <w:b/>
          <w:i/>
        </w:rPr>
      </w:pPr>
      <w:r w:rsidRPr="00C56F6C">
        <w:rPr>
          <w:b/>
          <w:i/>
        </w:rPr>
        <w:t>- проценты, начисленные за период с 01.03.2020 г. по 30.08.2020 г., уплачиваются в соответствии с установленным в Кредитном договоре 1 графиком;</w:t>
      </w:r>
    </w:p>
    <w:p w14:paraId="6F918F1F" w14:textId="77777777" w:rsidR="00A86B08" w:rsidRPr="00C56F6C" w:rsidRDefault="00A86B08" w:rsidP="00A86B08">
      <w:pPr>
        <w:ind w:right="113" w:firstLine="200"/>
        <w:jc w:val="both"/>
        <w:rPr>
          <w:b/>
          <w:i/>
        </w:rPr>
      </w:pPr>
      <w:r w:rsidRPr="00C56F6C">
        <w:rPr>
          <w:b/>
          <w:i/>
        </w:rPr>
        <w:lastRenderedPageBreak/>
        <w:t xml:space="preserve">- проценты, начисленные за период с 01.09.2020 года по 31.12.2020 года из расчета 5% годовых, уплачиваются ежемесячно; </w:t>
      </w:r>
    </w:p>
    <w:p w14:paraId="3E2C880E" w14:textId="77777777" w:rsidR="00A86B08" w:rsidRPr="00C56F6C" w:rsidRDefault="00A86B08" w:rsidP="00A86B08">
      <w:pPr>
        <w:ind w:right="113" w:firstLine="200"/>
        <w:jc w:val="both"/>
        <w:rPr>
          <w:b/>
          <w:i/>
        </w:rPr>
      </w:pPr>
      <w:r w:rsidRPr="00C56F6C">
        <w:rPr>
          <w:b/>
          <w:i/>
        </w:rPr>
        <w:t>- проценты, начисленные за период с 01.09.2020 г. по 31.12.2020 г. по ставке, определяемой по формуле: «Действующая с 01.10.2020 г. по 31.12.2020 г. в соответствии с Кредитным договором 1 процентная ставка минус 5% годовых», уплачиваются Заемщиком не позднее 31.12.2020 года;</w:t>
      </w:r>
    </w:p>
    <w:p w14:paraId="4D6C5B39" w14:textId="77777777" w:rsidR="00A86B08" w:rsidRPr="00C56F6C" w:rsidRDefault="00A86B08" w:rsidP="00A86B08">
      <w:pPr>
        <w:ind w:right="113" w:firstLine="200"/>
        <w:jc w:val="both"/>
        <w:rPr>
          <w:b/>
          <w:i/>
        </w:rPr>
      </w:pPr>
      <w:r w:rsidRPr="00C56F6C">
        <w:rPr>
          <w:b/>
          <w:i/>
        </w:rPr>
        <w:t>- проценты, начисляемые с 01.01.2021 года до конца срока кредитования по ставке, установленной Кредитным договором 1, уплачиваются ежемесячно, в полном объеме.</w:t>
      </w:r>
    </w:p>
    <w:p w14:paraId="50F48740" w14:textId="77777777" w:rsidR="00A86B08" w:rsidRPr="00C56F6C" w:rsidRDefault="00A86B08" w:rsidP="00A86B08">
      <w:pPr>
        <w:ind w:right="113" w:firstLine="200"/>
        <w:jc w:val="both"/>
        <w:rPr>
          <w:b/>
          <w:i/>
        </w:rPr>
      </w:pPr>
      <w:r w:rsidRPr="00C56F6C">
        <w:rPr>
          <w:b/>
          <w:i/>
        </w:rPr>
        <w:t>1.7. Вознаграждение за изменение первоначальных условий: 30 000 рублей за каждое изменение, вносимое в Кредитный договор 1 и/или договор обеспечения.</w:t>
      </w:r>
    </w:p>
    <w:p w14:paraId="4FF59185" w14:textId="77777777" w:rsidR="00A86B08" w:rsidRPr="00C56F6C" w:rsidRDefault="00A86B08" w:rsidP="00A86B08">
      <w:pPr>
        <w:ind w:right="113" w:firstLine="200"/>
        <w:jc w:val="both"/>
        <w:rPr>
          <w:b/>
          <w:i/>
        </w:rPr>
      </w:pPr>
      <w:r w:rsidRPr="00C56F6C">
        <w:rPr>
          <w:b/>
          <w:i/>
        </w:rPr>
        <w:t xml:space="preserve">2) Дополнительного соглашения № 4 к Договору поручительства №228-КЛВ/18-ПЮЛ01 от «07» ноября 2018 года, заключенному в обеспечение обязательств ООО «РОСИНТЕР РЕСТОРАНТС» по Кредитному договору № 228-КЛВ/18 от «07» ноября 2018 года (далее - Кредитный договор 2), в соответствии с которым, существенные условия Кредитного договора 2 изменены на следующие: </w:t>
      </w:r>
    </w:p>
    <w:p w14:paraId="1ADC6B0B" w14:textId="77777777" w:rsidR="00A86B08" w:rsidRPr="00C56F6C" w:rsidRDefault="00A86B08" w:rsidP="00A86B08">
      <w:pPr>
        <w:ind w:right="113" w:firstLine="200"/>
        <w:jc w:val="both"/>
        <w:rPr>
          <w:b/>
          <w:i/>
        </w:rPr>
      </w:pPr>
      <w:r w:rsidRPr="00C56F6C">
        <w:rPr>
          <w:b/>
          <w:i/>
        </w:rPr>
        <w:t>2.1. Форма кредита: кредитная линия с лимитом выдачи.</w:t>
      </w:r>
    </w:p>
    <w:p w14:paraId="150342AA" w14:textId="77777777" w:rsidR="00A86B08" w:rsidRPr="00C56F6C" w:rsidRDefault="00A86B08" w:rsidP="00A86B08">
      <w:pPr>
        <w:ind w:right="113" w:firstLine="200"/>
        <w:jc w:val="both"/>
        <w:rPr>
          <w:b/>
          <w:i/>
        </w:rPr>
      </w:pPr>
      <w:r w:rsidRPr="00C56F6C">
        <w:rPr>
          <w:b/>
          <w:i/>
        </w:rPr>
        <w:t>2.2. Размер лимита выдачи: 238 441 051,95 (Двести тридцать восемь миллионов четыреста сорок одна тысяча пятьдесят один рубль 95 копеек).</w:t>
      </w:r>
    </w:p>
    <w:p w14:paraId="39213A0B" w14:textId="77777777" w:rsidR="00A86B08" w:rsidRPr="00C56F6C" w:rsidRDefault="00A86B08" w:rsidP="00A86B08">
      <w:pPr>
        <w:ind w:right="113" w:firstLine="200"/>
        <w:jc w:val="both"/>
        <w:rPr>
          <w:b/>
          <w:i/>
        </w:rPr>
      </w:pPr>
      <w:r w:rsidRPr="00C56F6C">
        <w:rPr>
          <w:b/>
          <w:i/>
        </w:rPr>
        <w:t>2.3. Срок возврата кредита: 31 января 2025 года.</w:t>
      </w:r>
    </w:p>
    <w:p w14:paraId="4ABC7A02" w14:textId="77777777" w:rsidR="00A86B08" w:rsidRPr="00C56F6C" w:rsidRDefault="00A86B08" w:rsidP="00A86B08">
      <w:pPr>
        <w:ind w:right="113" w:firstLine="200"/>
        <w:jc w:val="both"/>
        <w:rPr>
          <w:b/>
          <w:i/>
        </w:rPr>
      </w:pPr>
      <w:r w:rsidRPr="00C56F6C">
        <w:rPr>
          <w:b/>
          <w:i/>
        </w:rPr>
        <w:t>2.4. Возврат кредита производится по графику, установленному в Кредитном договоре 2.</w:t>
      </w:r>
    </w:p>
    <w:p w14:paraId="3BA1798A" w14:textId="77777777" w:rsidR="00A86B08" w:rsidRPr="00C56F6C" w:rsidRDefault="00A86B08" w:rsidP="00A86B08">
      <w:pPr>
        <w:ind w:right="113" w:firstLine="200"/>
        <w:jc w:val="both"/>
        <w:rPr>
          <w:b/>
          <w:i/>
        </w:rPr>
      </w:pPr>
      <w:r w:rsidRPr="00C56F6C">
        <w:rPr>
          <w:b/>
          <w:i/>
        </w:rPr>
        <w:t xml:space="preserve">2.5. Процентная ставка за пользование кредитом устанавливается в следующем размере:  </w:t>
      </w:r>
    </w:p>
    <w:p w14:paraId="3CC082AB" w14:textId="77777777" w:rsidR="00A86B08" w:rsidRPr="00C56F6C" w:rsidRDefault="00A86B08" w:rsidP="00A86B08">
      <w:pPr>
        <w:ind w:right="113" w:firstLine="200"/>
        <w:jc w:val="both"/>
        <w:rPr>
          <w:b/>
          <w:i/>
        </w:rPr>
      </w:pPr>
      <w:r w:rsidRPr="00C56F6C">
        <w:rPr>
          <w:b/>
          <w:i/>
        </w:rPr>
        <w:t>-12 %  годовых  с 07.11.2018 г. до 31.10.2020 г.;</w:t>
      </w:r>
    </w:p>
    <w:p w14:paraId="4061A44D" w14:textId="77777777" w:rsidR="00A86B08" w:rsidRPr="00C56F6C" w:rsidRDefault="00A86B08" w:rsidP="00A86B08">
      <w:pPr>
        <w:ind w:right="113" w:firstLine="200"/>
        <w:jc w:val="both"/>
        <w:rPr>
          <w:b/>
          <w:i/>
        </w:rPr>
      </w:pPr>
      <w:r w:rsidRPr="00C56F6C">
        <w:rPr>
          <w:b/>
          <w:i/>
        </w:rPr>
        <w:t>- 8,6 % годовых  с 01.11.2020 г. до окончания срока действия Кредитного договора 2.</w:t>
      </w:r>
    </w:p>
    <w:p w14:paraId="7CE8F111" w14:textId="77777777" w:rsidR="00A86B08" w:rsidRPr="00C56F6C" w:rsidRDefault="00A86B08" w:rsidP="00A86B08">
      <w:pPr>
        <w:ind w:right="113" w:firstLine="200"/>
        <w:jc w:val="both"/>
        <w:rPr>
          <w:b/>
          <w:i/>
        </w:rPr>
      </w:pPr>
      <w:r w:rsidRPr="00C56F6C">
        <w:rPr>
          <w:b/>
          <w:i/>
        </w:rPr>
        <w:t>2.6. Порядок начисления и уплаты процентов:</w:t>
      </w:r>
    </w:p>
    <w:p w14:paraId="0F7503E1" w14:textId="77777777" w:rsidR="00A86B08" w:rsidRPr="00C56F6C" w:rsidRDefault="00A86B08" w:rsidP="00A86B08">
      <w:pPr>
        <w:ind w:right="113" w:firstLine="200"/>
        <w:jc w:val="both"/>
        <w:rPr>
          <w:b/>
          <w:i/>
        </w:rPr>
      </w:pPr>
      <w:r w:rsidRPr="00C56F6C">
        <w:rPr>
          <w:b/>
          <w:i/>
        </w:rPr>
        <w:t xml:space="preserve"> - проценты, начисленные за период с 01.03.2020 года по 30.08.2020 года, уплачиваются в соответствии с графиком, установленным в Кредитном договоре 2;</w:t>
      </w:r>
    </w:p>
    <w:p w14:paraId="17227508" w14:textId="77777777" w:rsidR="00A86B08" w:rsidRPr="00C56F6C" w:rsidRDefault="00A86B08" w:rsidP="00A86B08">
      <w:pPr>
        <w:ind w:right="113" w:firstLine="200"/>
        <w:jc w:val="both"/>
        <w:rPr>
          <w:b/>
          <w:i/>
        </w:rPr>
      </w:pPr>
      <w:r w:rsidRPr="00C56F6C">
        <w:rPr>
          <w:b/>
          <w:i/>
        </w:rPr>
        <w:t>- проценты, начисленные за период с 01.09.2020 г. по 31.12.2020 г. из расчета 5 % годовых, уплачиваются ежемесячно;</w:t>
      </w:r>
    </w:p>
    <w:p w14:paraId="1FF0606A" w14:textId="77777777" w:rsidR="00A86B08" w:rsidRPr="00C56F6C" w:rsidRDefault="00A86B08" w:rsidP="00A86B08">
      <w:pPr>
        <w:ind w:right="113" w:firstLine="200"/>
        <w:jc w:val="both"/>
        <w:rPr>
          <w:b/>
          <w:i/>
        </w:rPr>
      </w:pPr>
      <w:r w:rsidRPr="00C56F6C">
        <w:rPr>
          <w:b/>
          <w:i/>
        </w:rPr>
        <w:t>- проценты, начисленные за период с 01.09.2020 г. по 31.12.2020 г. по ставке, определяемой по формуле: «Действующая с 01.10.2020 г. по 31.12.2020 г. в соответствии с Кредитным договором 2 процентная ставка минус 5 % годовых», уплачиваются ежемесячно равными долями в период с 01.01.2021 г. по 31.07.2021 г.;</w:t>
      </w:r>
    </w:p>
    <w:p w14:paraId="63AF984D" w14:textId="77777777" w:rsidR="00A86B08" w:rsidRPr="00C56F6C" w:rsidRDefault="00A86B08" w:rsidP="00A86B08">
      <w:pPr>
        <w:ind w:right="113" w:firstLine="200"/>
        <w:jc w:val="both"/>
        <w:rPr>
          <w:b/>
          <w:i/>
        </w:rPr>
      </w:pPr>
      <w:r w:rsidRPr="00C56F6C">
        <w:rPr>
          <w:b/>
          <w:i/>
        </w:rPr>
        <w:t>- проценты, начисляемые с 01.01.2021 г. до конца срока кредитования по ставке, установленной Кредитным договором 2, уплачиваются ежемесячно, в полном объеме.</w:t>
      </w:r>
    </w:p>
    <w:p w14:paraId="62729AFC" w14:textId="77777777" w:rsidR="00A86B08" w:rsidRPr="00C56F6C" w:rsidRDefault="00A86B08" w:rsidP="00A86B08">
      <w:pPr>
        <w:ind w:right="113" w:firstLine="200"/>
        <w:jc w:val="both"/>
        <w:rPr>
          <w:b/>
          <w:i/>
        </w:rPr>
      </w:pPr>
      <w:r w:rsidRPr="00C56F6C">
        <w:rPr>
          <w:b/>
          <w:i/>
        </w:rPr>
        <w:t>2.7. Вознаграждение за изменение первоначальных условий: 30 000 рублей за каждое изменение, вносимое в Кредитный договор 2 и/или договор обеспечения.</w:t>
      </w:r>
    </w:p>
    <w:p w14:paraId="61B0ADA8" w14:textId="77777777" w:rsidR="00A86B08" w:rsidRPr="00C56F6C" w:rsidRDefault="00A86B08" w:rsidP="00A86B08">
      <w:pPr>
        <w:ind w:right="113" w:firstLine="200"/>
        <w:jc w:val="both"/>
        <w:rPr>
          <w:b/>
          <w:i/>
        </w:rPr>
      </w:pPr>
      <w:r w:rsidRPr="00C56F6C">
        <w:rPr>
          <w:b/>
          <w:i/>
        </w:rPr>
        <w:t>3) Дополнительного соглашения № 4 к Договору поручительства № 188-КЛВ/18-ПЮЛ01 от «22» августа 2018 г.,  заключенного в обеспечение обязательств ООО «РОСИНТЕР РЕСТОРАНТС» по Кредитному договору № 188-КЛВ/18 от «22» августа 2018 года (далее – Кредитный договор 3), в соответствии с которым, существенные условия Кредитного договора 3 изменены на следующие:</w:t>
      </w:r>
    </w:p>
    <w:p w14:paraId="5202E663" w14:textId="77777777" w:rsidR="00A86B08" w:rsidRPr="00C56F6C" w:rsidRDefault="00A86B08" w:rsidP="00A86B08">
      <w:pPr>
        <w:ind w:right="113" w:firstLine="200"/>
        <w:jc w:val="both"/>
        <w:rPr>
          <w:b/>
          <w:i/>
        </w:rPr>
      </w:pPr>
      <w:r w:rsidRPr="00C56F6C">
        <w:rPr>
          <w:b/>
          <w:i/>
        </w:rPr>
        <w:t>3.1. Форма кредита: кредитная линия с лимитом выдачи.</w:t>
      </w:r>
    </w:p>
    <w:p w14:paraId="544D546E" w14:textId="77777777" w:rsidR="00A86B08" w:rsidRPr="00C56F6C" w:rsidRDefault="00A86B08" w:rsidP="00A86B08">
      <w:pPr>
        <w:ind w:right="113" w:firstLine="200"/>
        <w:jc w:val="both"/>
        <w:rPr>
          <w:b/>
          <w:i/>
        </w:rPr>
      </w:pPr>
      <w:r w:rsidRPr="00C56F6C">
        <w:rPr>
          <w:b/>
          <w:i/>
        </w:rPr>
        <w:t>3.2. Сумма кредита: 277 636 363,62 (Двести семьдесят семь миллионов шестьсот тридцать шесть тысяч триста шестьдесят три) рубля 62 копейки.</w:t>
      </w:r>
    </w:p>
    <w:p w14:paraId="35ACF274" w14:textId="77777777" w:rsidR="00A86B08" w:rsidRPr="00C56F6C" w:rsidRDefault="00A86B08" w:rsidP="00A86B08">
      <w:pPr>
        <w:ind w:right="113" w:firstLine="200"/>
        <w:jc w:val="both"/>
        <w:rPr>
          <w:b/>
          <w:i/>
        </w:rPr>
      </w:pPr>
      <w:r w:rsidRPr="00C56F6C">
        <w:rPr>
          <w:b/>
          <w:i/>
        </w:rPr>
        <w:t>3.3. Срок возврата кредита: «31» января 2025 года.</w:t>
      </w:r>
    </w:p>
    <w:p w14:paraId="46DE1499" w14:textId="77777777" w:rsidR="00A86B08" w:rsidRPr="00C56F6C" w:rsidRDefault="00A86B08" w:rsidP="00A86B08">
      <w:pPr>
        <w:ind w:right="113" w:firstLine="200"/>
        <w:jc w:val="both"/>
        <w:rPr>
          <w:b/>
          <w:i/>
        </w:rPr>
      </w:pPr>
      <w:r w:rsidRPr="00C56F6C">
        <w:rPr>
          <w:b/>
          <w:i/>
        </w:rPr>
        <w:t>3.4. Возврат кредита производится по графику, установленному в Кредитном договоре 3.</w:t>
      </w:r>
    </w:p>
    <w:p w14:paraId="50C8FDDC" w14:textId="77777777" w:rsidR="00A86B08" w:rsidRPr="00C56F6C" w:rsidRDefault="00A86B08" w:rsidP="00A86B08">
      <w:pPr>
        <w:ind w:right="113" w:firstLine="200"/>
        <w:jc w:val="both"/>
        <w:rPr>
          <w:b/>
          <w:i/>
        </w:rPr>
      </w:pPr>
      <w:r w:rsidRPr="00C56F6C">
        <w:rPr>
          <w:b/>
          <w:i/>
        </w:rPr>
        <w:t xml:space="preserve">3.5. Процентная ставка за пользование кредитом: </w:t>
      </w:r>
    </w:p>
    <w:p w14:paraId="49BFB750" w14:textId="77777777" w:rsidR="00A86B08" w:rsidRPr="00C56F6C" w:rsidRDefault="00A86B08" w:rsidP="00A86B08">
      <w:pPr>
        <w:ind w:right="113" w:firstLine="200"/>
        <w:jc w:val="both"/>
        <w:rPr>
          <w:b/>
          <w:i/>
        </w:rPr>
      </w:pPr>
      <w:r w:rsidRPr="00C56F6C">
        <w:rPr>
          <w:b/>
          <w:i/>
        </w:rPr>
        <w:t xml:space="preserve">- 12 (Двенадцать) процентов годовых до «31» октября 2020 года; </w:t>
      </w:r>
    </w:p>
    <w:p w14:paraId="5AE86276" w14:textId="77777777" w:rsidR="00A86B08" w:rsidRPr="00C56F6C" w:rsidRDefault="00A86B08" w:rsidP="00A86B08">
      <w:pPr>
        <w:ind w:right="113" w:firstLine="200"/>
        <w:jc w:val="both"/>
        <w:rPr>
          <w:b/>
          <w:i/>
        </w:rPr>
      </w:pPr>
      <w:r w:rsidRPr="00C56F6C">
        <w:rPr>
          <w:b/>
          <w:i/>
        </w:rPr>
        <w:t>- 8,6 (Восемь целых шесть десятых) процентов годовых с «01» ноября 2020 года.</w:t>
      </w:r>
    </w:p>
    <w:p w14:paraId="20162003" w14:textId="77777777" w:rsidR="00A86B08" w:rsidRPr="00C56F6C" w:rsidRDefault="00A86B08" w:rsidP="00A86B08">
      <w:pPr>
        <w:ind w:right="113" w:firstLine="200"/>
        <w:jc w:val="both"/>
        <w:rPr>
          <w:b/>
          <w:i/>
        </w:rPr>
      </w:pPr>
      <w:r w:rsidRPr="00C56F6C">
        <w:rPr>
          <w:b/>
          <w:i/>
        </w:rPr>
        <w:t xml:space="preserve">3.6. Порядок начисления и уплаты процентов: </w:t>
      </w:r>
    </w:p>
    <w:p w14:paraId="0BD6D016" w14:textId="77777777" w:rsidR="00A86B08" w:rsidRPr="00C56F6C" w:rsidRDefault="00A86B08" w:rsidP="00A86B08">
      <w:pPr>
        <w:ind w:right="113" w:firstLine="200"/>
        <w:jc w:val="both"/>
        <w:rPr>
          <w:b/>
          <w:i/>
        </w:rPr>
      </w:pPr>
      <w:r w:rsidRPr="00C56F6C">
        <w:rPr>
          <w:b/>
          <w:i/>
        </w:rPr>
        <w:t>- проценты, начисленные за период с 01.03.2020 года по 30.08.2020 года, уплачиваются в соответствии с графиком, установленным в Кредитном договоре 3;</w:t>
      </w:r>
    </w:p>
    <w:p w14:paraId="4AF989EC" w14:textId="77777777" w:rsidR="00A86B08" w:rsidRPr="00C56F6C" w:rsidRDefault="00A86B08" w:rsidP="00A86B08">
      <w:pPr>
        <w:ind w:right="113" w:firstLine="200"/>
        <w:jc w:val="both"/>
        <w:rPr>
          <w:b/>
          <w:i/>
        </w:rPr>
      </w:pPr>
      <w:r w:rsidRPr="00C56F6C">
        <w:rPr>
          <w:b/>
          <w:i/>
        </w:rPr>
        <w:t>- проценты, начисленные за период с 01.09.2020 г. по 31.12.2020 г. из расчета 5% годовых, уплачиваются ежемесячно;</w:t>
      </w:r>
    </w:p>
    <w:p w14:paraId="622D09D5" w14:textId="77777777" w:rsidR="00A86B08" w:rsidRPr="00C56F6C" w:rsidRDefault="00A86B08" w:rsidP="00A86B08">
      <w:pPr>
        <w:ind w:right="113" w:firstLine="200"/>
        <w:jc w:val="both"/>
        <w:rPr>
          <w:b/>
          <w:i/>
        </w:rPr>
      </w:pPr>
      <w:r w:rsidRPr="00C56F6C">
        <w:rPr>
          <w:b/>
          <w:i/>
        </w:rPr>
        <w:t>- проценты, начисленные за период с 01.09.2020г. по 31.12.2020 г. по ставке, определяемой по формуле: «Действующая с 01.10.2020г. по 31.12.2020г. в соответствии с Кредитным договором 3 процентная ставка минус 5 % годовых», являются отложенными процентами и уплачиваются  ежемесячно равными долями в период с 01.01.2021г. по 31.07.2021г.;</w:t>
      </w:r>
    </w:p>
    <w:p w14:paraId="74DF2E2E" w14:textId="77777777" w:rsidR="00A86B08" w:rsidRPr="00C56F6C" w:rsidRDefault="00A86B08" w:rsidP="00A86B08">
      <w:pPr>
        <w:ind w:right="113" w:firstLine="200"/>
        <w:jc w:val="both"/>
        <w:rPr>
          <w:b/>
          <w:i/>
        </w:rPr>
      </w:pPr>
      <w:r w:rsidRPr="00C56F6C">
        <w:rPr>
          <w:b/>
          <w:i/>
        </w:rPr>
        <w:t>- проценты, начисляемые с 01.01.2021г. до конца срока кредитования по ставке, установленной Кредитным договором 3, уплачиваются ежемесячно, в полном объеме.</w:t>
      </w:r>
    </w:p>
    <w:p w14:paraId="30FB99F1" w14:textId="77777777" w:rsidR="00A86B08" w:rsidRPr="00C56F6C" w:rsidRDefault="00A86B08" w:rsidP="00A86B08">
      <w:pPr>
        <w:ind w:right="113" w:firstLine="200"/>
        <w:jc w:val="both"/>
        <w:rPr>
          <w:b/>
          <w:i/>
        </w:rPr>
      </w:pPr>
      <w:r w:rsidRPr="00C56F6C">
        <w:rPr>
          <w:b/>
          <w:i/>
        </w:rPr>
        <w:t>3.7. Цель кредита: на затраты, связанные с основной деятельностью Заемщика;</w:t>
      </w:r>
    </w:p>
    <w:p w14:paraId="3F4D765C" w14:textId="77777777" w:rsidR="00A86B08" w:rsidRPr="00C56F6C" w:rsidRDefault="00A86B08" w:rsidP="00A86B08">
      <w:pPr>
        <w:ind w:right="113" w:firstLine="200"/>
        <w:jc w:val="both"/>
        <w:rPr>
          <w:b/>
          <w:i/>
        </w:rPr>
      </w:pPr>
      <w:r w:rsidRPr="00C56F6C">
        <w:rPr>
          <w:b/>
          <w:i/>
        </w:rPr>
        <w:lastRenderedPageBreak/>
        <w:t>3.8. Вознаграждение за изменение первоначальных условий: 30 000 рублей за каждое изменение, вносимое в Кредитный договор 3 и/или договор обеспечения.</w:t>
      </w:r>
    </w:p>
    <w:p w14:paraId="19C29006" w14:textId="77777777" w:rsidR="00A86B08" w:rsidRPr="00C56F6C" w:rsidRDefault="00A86B08" w:rsidP="00A86B08">
      <w:pPr>
        <w:ind w:right="113" w:firstLine="200"/>
        <w:jc w:val="both"/>
        <w:rPr>
          <w:b/>
          <w:i/>
        </w:rPr>
      </w:pPr>
      <w:r w:rsidRPr="00C56F6C">
        <w:rPr>
          <w:b/>
          <w:i/>
        </w:rPr>
        <w:t>4) Дополнительного соглашения № 4 к Договору поручительства № 85-КЛВ/18-ПЮЛ01 от 04.05.2018 г., заключенному в обеспечение обязательств ООО «Развитие РОСТ» (Заемщик 2) по Кредитному договору № 85-КЛВ/18 от 04.05.2018 г. (далее – Кредитный договор 4), в соответствии с которым, существенные условия Кредитного договора 4 изменены на следующие:</w:t>
      </w:r>
    </w:p>
    <w:p w14:paraId="581BFF89" w14:textId="77777777" w:rsidR="00A86B08" w:rsidRPr="00C56F6C" w:rsidRDefault="00A86B08" w:rsidP="00A86B08">
      <w:pPr>
        <w:ind w:right="113" w:firstLine="200"/>
        <w:jc w:val="both"/>
        <w:rPr>
          <w:b/>
          <w:i/>
        </w:rPr>
      </w:pPr>
      <w:r w:rsidRPr="00C56F6C">
        <w:rPr>
          <w:b/>
          <w:i/>
        </w:rPr>
        <w:t>4.1. Форма кредита:  кредитная линия с лимитом выдачи.</w:t>
      </w:r>
    </w:p>
    <w:p w14:paraId="4526FDF1" w14:textId="77777777" w:rsidR="00A86B08" w:rsidRPr="00C56F6C" w:rsidRDefault="00A86B08" w:rsidP="00A86B08">
      <w:pPr>
        <w:ind w:right="113" w:firstLine="200"/>
        <w:jc w:val="both"/>
        <w:rPr>
          <w:b/>
          <w:i/>
        </w:rPr>
      </w:pPr>
      <w:r w:rsidRPr="00C56F6C">
        <w:rPr>
          <w:b/>
          <w:i/>
        </w:rPr>
        <w:t>4.2. Сумма кредита: 107 249 999,97 (Сто семь миллионов двести сорок девять тысяч девятьсот девяносто девять) рублей 97 копеек;</w:t>
      </w:r>
    </w:p>
    <w:p w14:paraId="03E8D1DC" w14:textId="77777777" w:rsidR="00A86B08" w:rsidRPr="00C56F6C" w:rsidRDefault="00A86B08" w:rsidP="00A86B08">
      <w:pPr>
        <w:ind w:right="113" w:firstLine="200"/>
        <w:jc w:val="both"/>
        <w:rPr>
          <w:b/>
          <w:i/>
        </w:rPr>
      </w:pPr>
      <w:r w:rsidRPr="00C56F6C">
        <w:rPr>
          <w:b/>
          <w:i/>
        </w:rPr>
        <w:t>4.3. Окончательный срок возврата кредита: 31 января 2025 года.</w:t>
      </w:r>
    </w:p>
    <w:p w14:paraId="15C78718" w14:textId="77777777" w:rsidR="00A86B08" w:rsidRPr="00C56F6C" w:rsidRDefault="00A86B08" w:rsidP="00A86B08">
      <w:pPr>
        <w:ind w:right="113" w:firstLine="200"/>
        <w:jc w:val="both"/>
        <w:rPr>
          <w:b/>
          <w:i/>
        </w:rPr>
      </w:pPr>
      <w:r w:rsidRPr="00C56F6C">
        <w:rPr>
          <w:b/>
          <w:i/>
        </w:rPr>
        <w:t xml:space="preserve">4.4. Возврат кредита производится по  графику, установленному в Кредитном договоре 4. </w:t>
      </w:r>
    </w:p>
    <w:p w14:paraId="2296509A" w14:textId="77777777" w:rsidR="00A86B08" w:rsidRPr="00C56F6C" w:rsidRDefault="00A86B08" w:rsidP="00A86B08">
      <w:pPr>
        <w:ind w:right="113" w:firstLine="200"/>
        <w:jc w:val="both"/>
        <w:rPr>
          <w:b/>
          <w:i/>
        </w:rPr>
      </w:pPr>
      <w:r w:rsidRPr="00C56F6C">
        <w:rPr>
          <w:b/>
          <w:i/>
        </w:rPr>
        <w:t xml:space="preserve">4.5. Процентная ставка за пользование кредитом: </w:t>
      </w:r>
    </w:p>
    <w:p w14:paraId="7B9EF637" w14:textId="77777777" w:rsidR="00A86B08" w:rsidRPr="00C56F6C" w:rsidRDefault="00A86B08" w:rsidP="00A86B08">
      <w:pPr>
        <w:ind w:right="113" w:firstLine="200"/>
        <w:jc w:val="both"/>
        <w:rPr>
          <w:b/>
          <w:i/>
        </w:rPr>
      </w:pPr>
      <w:r w:rsidRPr="00C56F6C">
        <w:rPr>
          <w:b/>
          <w:i/>
        </w:rPr>
        <w:t>- 13 (Тринадцать) процентов годовых -  с 04.05.2018 г. до 17.06.2018 г.;</w:t>
      </w:r>
    </w:p>
    <w:p w14:paraId="1C5886C1" w14:textId="77777777" w:rsidR="00A86B08" w:rsidRPr="00C56F6C" w:rsidRDefault="00A86B08" w:rsidP="00A86B08">
      <w:pPr>
        <w:ind w:right="113" w:firstLine="200"/>
        <w:jc w:val="both"/>
        <w:rPr>
          <w:b/>
          <w:i/>
        </w:rPr>
      </w:pPr>
      <w:r w:rsidRPr="00C56F6C">
        <w:rPr>
          <w:b/>
          <w:i/>
        </w:rPr>
        <w:t>- 12 (Двенадцать) процентов годовых -  с 18.06.2018 г.  до 31.10.2020 г.;</w:t>
      </w:r>
    </w:p>
    <w:p w14:paraId="0B366DD0" w14:textId="77777777" w:rsidR="00A86B08" w:rsidRPr="00C56F6C" w:rsidRDefault="00A86B08" w:rsidP="00A86B08">
      <w:pPr>
        <w:ind w:right="113" w:firstLine="200"/>
        <w:jc w:val="both"/>
        <w:rPr>
          <w:b/>
          <w:i/>
        </w:rPr>
      </w:pPr>
      <w:r w:rsidRPr="00C56F6C">
        <w:rPr>
          <w:b/>
          <w:i/>
        </w:rPr>
        <w:t>- 8,6 (Восемь целых и шесть десятых) процентов годовых – с 01.11.2020 г. до окончания срока действия Кредитного договора 4.</w:t>
      </w:r>
    </w:p>
    <w:p w14:paraId="421F73EB" w14:textId="77777777" w:rsidR="00A86B08" w:rsidRPr="00C56F6C" w:rsidRDefault="00A86B08" w:rsidP="00A86B08">
      <w:pPr>
        <w:ind w:right="113" w:firstLine="200"/>
        <w:jc w:val="both"/>
        <w:rPr>
          <w:b/>
          <w:i/>
        </w:rPr>
      </w:pPr>
      <w:r w:rsidRPr="00C56F6C">
        <w:rPr>
          <w:b/>
          <w:i/>
        </w:rPr>
        <w:t>4.6.  Порядок начисления и уплаты процентов:</w:t>
      </w:r>
    </w:p>
    <w:p w14:paraId="4BAED06B" w14:textId="77777777" w:rsidR="00A86B08" w:rsidRPr="00C56F6C" w:rsidRDefault="00A86B08" w:rsidP="00A86B08">
      <w:pPr>
        <w:ind w:right="113" w:firstLine="200"/>
        <w:jc w:val="both"/>
        <w:rPr>
          <w:b/>
          <w:i/>
        </w:rPr>
      </w:pPr>
      <w:r w:rsidRPr="00C56F6C">
        <w:rPr>
          <w:b/>
          <w:i/>
        </w:rPr>
        <w:t>- проценты, начисленные за период с 01.03.2020 года по 30.08.2020 года, уплачиваются в соответствии с графиком, установленным в Кредитном договоре 4;</w:t>
      </w:r>
    </w:p>
    <w:p w14:paraId="0C7E6EBE" w14:textId="77777777" w:rsidR="00A86B08" w:rsidRPr="00C56F6C" w:rsidRDefault="00A86B08" w:rsidP="00A86B08">
      <w:pPr>
        <w:ind w:right="113" w:firstLine="200"/>
        <w:jc w:val="both"/>
        <w:rPr>
          <w:b/>
          <w:i/>
        </w:rPr>
      </w:pPr>
      <w:r w:rsidRPr="00C56F6C">
        <w:rPr>
          <w:b/>
          <w:i/>
        </w:rPr>
        <w:t xml:space="preserve">-  проценты, начисленные за период с 01.09.2020 г. по 31.12.2020 г., из расчета 5 % годовых, уплачиваются ежемесячно; </w:t>
      </w:r>
    </w:p>
    <w:p w14:paraId="696B28A4" w14:textId="77777777" w:rsidR="00A86B08" w:rsidRPr="00C56F6C" w:rsidRDefault="00A86B08" w:rsidP="00A86B08">
      <w:pPr>
        <w:ind w:right="113" w:firstLine="200"/>
        <w:jc w:val="both"/>
        <w:rPr>
          <w:b/>
          <w:i/>
        </w:rPr>
      </w:pPr>
      <w:r w:rsidRPr="00C56F6C">
        <w:rPr>
          <w:b/>
          <w:i/>
        </w:rPr>
        <w:t xml:space="preserve">- проценты, начисленные за период с 01.09.2020 г. по 31.12.2020 г. по ставке, определяемой по формуле: «Действующая с 01.10.2020 г. по 31.12.2020 г. в соответствии с кредитным договором процентная ставка минус 5% годовых», являются отложенными процентами и уплачиваются ежемесячно равными долями в период с 01.01.2021 г. по 31.05.2021 г. </w:t>
      </w:r>
    </w:p>
    <w:p w14:paraId="4F030F91" w14:textId="77777777" w:rsidR="00A86B08" w:rsidRPr="00C56F6C" w:rsidRDefault="00A86B08" w:rsidP="00A86B08">
      <w:pPr>
        <w:ind w:right="113" w:firstLine="200"/>
        <w:jc w:val="both"/>
        <w:rPr>
          <w:b/>
          <w:i/>
        </w:rPr>
      </w:pPr>
      <w:r w:rsidRPr="00C56F6C">
        <w:rPr>
          <w:b/>
          <w:i/>
        </w:rPr>
        <w:t>- проценты, начисляемые с 01.01.2021 г. до конца срока кредитования, по ставке, установленной Кредитным договором 4, уплачиваются ежемесячно, в полном объеме.</w:t>
      </w:r>
    </w:p>
    <w:p w14:paraId="43790E69" w14:textId="77777777" w:rsidR="00A86B08" w:rsidRPr="00C56F6C" w:rsidRDefault="00A86B08" w:rsidP="00A86B08">
      <w:pPr>
        <w:ind w:right="113" w:firstLine="200"/>
        <w:jc w:val="both"/>
        <w:rPr>
          <w:b/>
          <w:i/>
        </w:rPr>
      </w:pPr>
      <w:r w:rsidRPr="00C56F6C">
        <w:rPr>
          <w:b/>
          <w:i/>
        </w:rPr>
        <w:t>4.7. Цель кредита: на затраты, связанные с основной деятельностью Заемщика 2.</w:t>
      </w:r>
    </w:p>
    <w:p w14:paraId="162A98BB" w14:textId="77777777" w:rsidR="00A86B08" w:rsidRPr="00C56F6C" w:rsidRDefault="00A86B08" w:rsidP="00A86B08">
      <w:pPr>
        <w:ind w:right="113" w:firstLine="200"/>
        <w:jc w:val="both"/>
        <w:rPr>
          <w:b/>
          <w:i/>
        </w:rPr>
      </w:pPr>
      <w:r w:rsidRPr="00C56F6C">
        <w:rPr>
          <w:b/>
          <w:i/>
        </w:rPr>
        <w:t>4.8. Вознаграждение за изменение первоначальных условий: 30 000 рублей за каждое изменение, вносимое в Кредитный договор 4 и/или договор обеспечения.</w:t>
      </w:r>
    </w:p>
    <w:p w14:paraId="3142A1B0" w14:textId="1E415B52" w:rsidR="00D337CD" w:rsidRDefault="004515AB" w:rsidP="000F7D1E">
      <w:pPr>
        <w:jc w:val="both"/>
        <w:rPr>
          <w:b/>
          <w:i/>
        </w:rPr>
      </w:pPr>
      <w:r>
        <w:t xml:space="preserve">- </w:t>
      </w:r>
      <w:r w:rsidR="00D337CD" w:rsidRPr="00C74BAF">
        <w:t>лицо (лица), являющееся стороной (сторонами) и выгодоприобретателем</w:t>
      </w:r>
      <w:r w:rsidR="00D337CD" w:rsidRPr="00CC0060">
        <w:t xml:space="preserve"> (в</w:t>
      </w:r>
      <w:r w:rsidR="00D337CD">
        <w:t>ыгодоприобретателями) по сделке:</w:t>
      </w:r>
    </w:p>
    <w:p w14:paraId="1E27DCB7" w14:textId="77777777" w:rsidR="00994610" w:rsidRDefault="00D337CD" w:rsidP="000F7D1E">
      <w:pPr>
        <w:jc w:val="both"/>
      </w:pPr>
      <w:r w:rsidRPr="00D337CD">
        <w:rPr>
          <w:b/>
          <w:i/>
        </w:rPr>
        <w:t>Публичное акционерное общество «Московский Индустриальный банк» (Банк, Кредитор), ПАО «РОСИНТЕР РЕСТОРАНТС ХОЛДИНГ» (Поручитель), ООО «РОСИНТЕР РЕСТОРАНТС» (Выгодоприобретатель, Заемщик).</w:t>
      </w:r>
      <w:r w:rsidRPr="001F6D5B">
        <w:t xml:space="preserve"> </w:t>
      </w:r>
    </w:p>
    <w:p w14:paraId="315D6210" w14:textId="4C590CB7" w:rsidR="00994610" w:rsidRPr="00855ABE" w:rsidRDefault="004515AB" w:rsidP="00994610">
      <w:pPr>
        <w:jc w:val="both"/>
        <w:rPr>
          <w:b/>
          <w:i/>
        </w:rPr>
      </w:pPr>
      <w:r>
        <w:t xml:space="preserve">- </w:t>
      </w:r>
      <w:r w:rsidR="00994610" w:rsidRPr="00CC0060">
        <w:t>полное и сокращенное фирменные наименования (для некоммерческой организации - наименование) юридического лица или фамилия, имя, отчество (последнее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w:t>
      </w:r>
      <w:r w:rsidR="00994610">
        <w:t xml:space="preserve">м в совершении указанной сделки: </w:t>
      </w:r>
      <w:r w:rsidR="00994610" w:rsidRPr="00855ABE">
        <w:rPr>
          <w:b/>
          <w:i/>
        </w:rPr>
        <w:t>Президент эмитента</w:t>
      </w:r>
      <w:r w:rsidR="00994610">
        <w:rPr>
          <w:b/>
          <w:i/>
        </w:rPr>
        <w:t xml:space="preserve"> Костеева Маргарита Валерьевна</w:t>
      </w:r>
      <w:r w:rsidR="00994610" w:rsidRPr="00855ABE">
        <w:rPr>
          <w:b/>
          <w:i/>
        </w:rPr>
        <w:t>, основание: лицо является Генеральным директором  выгодоприобретателя по сделке (ООО «РОСИНТЕР РЕСТОРАНТС»);</w:t>
      </w:r>
    </w:p>
    <w:p w14:paraId="2824B666" w14:textId="77777777" w:rsidR="00A86B08" w:rsidRPr="00A86B08" w:rsidRDefault="004515AB" w:rsidP="00A86B08">
      <w:pPr>
        <w:jc w:val="both"/>
        <w:rPr>
          <w:b/>
          <w:i/>
        </w:rPr>
      </w:pPr>
      <w:r>
        <w:t xml:space="preserve">- </w:t>
      </w:r>
      <w:r w:rsidR="00994610" w:rsidRPr="00CC0060">
        <w:t>размер (цена)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реализацией акций (обыкновенных акций и (или) привилегированных акций) - в процентах от акций, ранее размещенных эмитентом, и акций, в которые могут быть конвертированы ранее размещенные эмитентом эмиссионные ценные бумаги, конвертируемые в его акции (в случае реализации обыкновенных акций - в процентах от обыкновенных акций, ранее размещенных эмитентом, и обыкновенных акций, в которые могут быть конвертированы ранее размещенные эмитентом эмиссионные ценные бумаги, конвертир</w:t>
      </w:r>
      <w:r w:rsidR="00994610">
        <w:t>уемые в его обыкновенные акции):  размер сделки</w:t>
      </w:r>
      <w:r w:rsidR="00994610">
        <w:rPr>
          <w:b/>
          <w:i/>
        </w:rPr>
        <w:t xml:space="preserve">: </w:t>
      </w:r>
      <w:r w:rsidR="00A86B08" w:rsidRPr="00A86B08">
        <w:rPr>
          <w:b/>
          <w:i/>
        </w:rPr>
        <w:t>1 009 493 374 руб., что составляет 21,55 % от балансовой стоимости активов эмитента на дату окончания последнего завершенного отчетного периода, предшествующего совершению сделки.</w:t>
      </w:r>
    </w:p>
    <w:p w14:paraId="28DED23B" w14:textId="0565FF43" w:rsidR="00A86B08" w:rsidRPr="00994610" w:rsidRDefault="00A86B08" w:rsidP="00994610">
      <w:pPr>
        <w:jc w:val="both"/>
        <w:rPr>
          <w:b/>
          <w:i/>
        </w:rPr>
      </w:pPr>
      <w:r w:rsidRPr="00A86B08">
        <w:rPr>
          <w:b/>
          <w:i/>
        </w:rPr>
        <w:t>Указанная сумма сделки складывается из суммы всех обязательств по взаимосвязанным сделкам - договорам поручительства между ПАО «РОСИНТЕР РЕСТОРАНТС ХОЛДИНГ» и ПАО «МИнБанк», по которым Банк может в текущее время одновременно предъявить требования о платеже к Поручителю по разным основаниям.</w:t>
      </w:r>
    </w:p>
    <w:p w14:paraId="0262CE64" w14:textId="162FDD9C" w:rsidR="00994610" w:rsidRDefault="004515AB" w:rsidP="00994610">
      <w:pPr>
        <w:jc w:val="both"/>
        <w:rPr>
          <w:b/>
          <w:i/>
        </w:rPr>
      </w:pPr>
      <w:r>
        <w:t xml:space="preserve">- </w:t>
      </w:r>
      <w:r w:rsidR="00994610" w:rsidRPr="00CC0060">
        <w:t>срок исполнения обязательств по сделке, а также сведения об ис</w:t>
      </w:r>
      <w:r w:rsidR="00994610">
        <w:t xml:space="preserve">полнении указанных </w:t>
      </w:r>
      <w:r w:rsidR="00994610" w:rsidRPr="004A703A">
        <w:t>обязательств:</w:t>
      </w:r>
      <w:r w:rsidR="00994610" w:rsidRPr="004A703A">
        <w:rPr>
          <w:b/>
          <w:i/>
        </w:rPr>
        <w:t xml:space="preserve"> </w:t>
      </w:r>
      <w:r w:rsidR="00994610" w:rsidRPr="00BD39AD">
        <w:rPr>
          <w:b/>
          <w:i/>
        </w:rPr>
        <w:t xml:space="preserve">Поручительство действует по </w:t>
      </w:r>
      <w:r w:rsidR="00994610">
        <w:rPr>
          <w:b/>
          <w:i/>
        </w:rPr>
        <w:t xml:space="preserve">31.12.2023, </w:t>
      </w:r>
    </w:p>
    <w:p w14:paraId="6009E9E4" w14:textId="062D1AC3" w:rsidR="00A86B08" w:rsidRPr="00A86B08" w:rsidRDefault="004515AB" w:rsidP="00CE073C">
      <w:pPr>
        <w:jc w:val="both"/>
        <w:rPr>
          <w:b/>
          <w:i/>
        </w:rPr>
      </w:pPr>
      <w:r>
        <w:t xml:space="preserve">- </w:t>
      </w:r>
      <w:r w:rsidR="00CE073C" w:rsidRPr="00CC0060">
        <w:t>орган управления эмитента, принявший решение о согласии на совершение или о последующем одобрении сделки, дата принятия соответствующего решения (дата составления и номер протокола), либо указание на то, ч</w:t>
      </w:r>
      <w:r w:rsidR="00CE073C">
        <w:t>то такое решение не принималось:</w:t>
      </w:r>
      <w:r w:rsidR="00CE073C" w:rsidRPr="00CE073C">
        <w:t xml:space="preserve"> </w:t>
      </w:r>
      <w:r w:rsidR="00A86B08" w:rsidRPr="00A86B08">
        <w:rPr>
          <w:b/>
          <w:i/>
        </w:rPr>
        <w:t xml:space="preserve">Решение о согласии на совершение сделок принято советом директоров эмитента, </w:t>
      </w:r>
      <w:r w:rsidR="00A86B08" w:rsidRPr="00A86B08">
        <w:rPr>
          <w:b/>
          <w:i/>
        </w:rPr>
        <w:lastRenderedPageBreak/>
        <w:t>состоявшимся 30 октября 2020 г. (Протокол № 7/СД-2020 от 30.10.2020 г.), и внеочередным общим собранием акционеров эмитента, состоявшимся 26 ноября 2020 г. (Протокол № 2-2020 от 27.11.2020 г.).</w:t>
      </w:r>
    </w:p>
    <w:p w14:paraId="0D849F14" w14:textId="775ECC48" w:rsidR="00CE073C" w:rsidRDefault="004515AB" w:rsidP="00CE073C">
      <w:pPr>
        <w:jc w:val="both"/>
        <w:rPr>
          <w:b/>
          <w:i/>
        </w:rPr>
      </w:pPr>
      <w:r>
        <w:t xml:space="preserve">- </w:t>
      </w:r>
      <w:r w:rsidR="00CE073C" w:rsidRPr="00005915">
        <w:t xml:space="preserve">иные сведения о сделке, указываемые эмитентом по собственному усмотрению: </w:t>
      </w:r>
      <w:r w:rsidR="00CE073C" w:rsidRPr="00DB0379">
        <w:rPr>
          <w:b/>
          <w:i/>
        </w:rPr>
        <w:t>нет.</w:t>
      </w:r>
    </w:p>
    <w:p w14:paraId="06D711D7" w14:textId="77777777" w:rsidR="00E779A3" w:rsidRDefault="00E779A3">
      <w:pPr>
        <w:pStyle w:val="2"/>
      </w:pPr>
      <w:bookmarkStart w:id="134" w:name="_Toc482629218"/>
      <w:bookmarkStart w:id="135" w:name="_Toc64307944"/>
      <w:r w:rsidRPr="00043E53">
        <w:t>6.7. Сведения о размере дебиторской задолженности</w:t>
      </w:r>
      <w:bookmarkEnd w:id="134"/>
      <w:bookmarkEnd w:id="135"/>
    </w:p>
    <w:p w14:paraId="1E03F5D9" w14:textId="77777777" w:rsidR="007851F5" w:rsidRPr="001D67CD" w:rsidRDefault="007851F5" w:rsidP="007851F5">
      <w:pPr>
        <w:ind w:left="200"/>
        <w:rPr>
          <w:rStyle w:val="Subst"/>
          <w:b w:val="0"/>
          <w:i w:val="0"/>
        </w:rPr>
      </w:pPr>
      <w:r w:rsidRPr="001D67CD">
        <w:rPr>
          <w:rStyle w:val="Subst"/>
          <w:b w:val="0"/>
          <w:bCs/>
          <w:i w:val="0"/>
          <w:iCs/>
        </w:rPr>
        <w:t>Не указываетс</w:t>
      </w:r>
      <w:r>
        <w:rPr>
          <w:rStyle w:val="Subst"/>
          <w:b w:val="0"/>
          <w:bCs/>
          <w:i w:val="0"/>
          <w:iCs/>
        </w:rPr>
        <w:t>я в отчете за четвертый квартал.</w:t>
      </w:r>
    </w:p>
    <w:p w14:paraId="51ECBB8C" w14:textId="77777777" w:rsidR="00E779A3" w:rsidRPr="00BC0DC5" w:rsidRDefault="00E779A3">
      <w:pPr>
        <w:pStyle w:val="1"/>
      </w:pPr>
      <w:bookmarkStart w:id="136" w:name="_Toc482629219"/>
      <w:bookmarkStart w:id="137" w:name="_Toc64307945"/>
      <w:r w:rsidRPr="00BC0DC5">
        <w:t>Раздел VII. Бухгалтерская</w:t>
      </w:r>
      <w:r w:rsidR="0018342B" w:rsidRPr="00BC0DC5">
        <w:t xml:space="preserve"> </w:t>
      </w:r>
      <w:r w:rsidRPr="00BC0DC5">
        <w:t>(финансовая) отчетность эмитента и иная финансовая информация</w:t>
      </w:r>
      <w:bookmarkEnd w:id="136"/>
      <w:bookmarkEnd w:id="137"/>
    </w:p>
    <w:p w14:paraId="6AE10991" w14:textId="0F8E836E" w:rsidR="008E55AE" w:rsidRPr="00BC0DC5" w:rsidRDefault="00E779A3" w:rsidP="008E55AE">
      <w:pPr>
        <w:pStyle w:val="2"/>
        <w:spacing w:before="0" w:after="120"/>
      </w:pPr>
      <w:bookmarkStart w:id="138" w:name="_Toc482629220"/>
      <w:bookmarkStart w:id="139" w:name="_Toc64307946"/>
      <w:r w:rsidRPr="00BC0DC5">
        <w:t>7.1.</w:t>
      </w:r>
      <w:r w:rsidR="008E55AE" w:rsidRPr="00BC0DC5">
        <w:t xml:space="preserve"> Годовая бухгалтерская (финансовая) отчетность эмитента</w:t>
      </w:r>
      <w:bookmarkEnd w:id="139"/>
    </w:p>
    <w:p w14:paraId="2C3F1F78" w14:textId="6954B979" w:rsidR="006B638A" w:rsidRPr="00BC0DC5" w:rsidRDefault="00E14AA0" w:rsidP="008E55AE">
      <w:pPr>
        <w:pStyle w:val="2"/>
        <w:spacing w:before="0" w:after="120"/>
        <w:rPr>
          <w:b w:val="0"/>
        </w:rPr>
      </w:pPr>
      <w:bookmarkStart w:id="140" w:name="_Toc64307947"/>
      <w:bookmarkEnd w:id="138"/>
      <w:r w:rsidRPr="00BC0DC5">
        <w:rPr>
          <w:b w:val="0"/>
        </w:rPr>
        <w:t>Не указывается в отчетном квартале.</w:t>
      </w:r>
      <w:bookmarkEnd w:id="140"/>
    </w:p>
    <w:p w14:paraId="3F16B90B" w14:textId="7B037AAC" w:rsidR="00E779A3" w:rsidRDefault="00E779A3" w:rsidP="001A4A3C">
      <w:pPr>
        <w:pStyle w:val="Headingbalance"/>
        <w:spacing w:before="0"/>
        <w:jc w:val="left"/>
        <w:rPr>
          <w:sz w:val="22"/>
          <w:szCs w:val="22"/>
        </w:rPr>
      </w:pPr>
      <w:bookmarkStart w:id="141" w:name="_Toc482629221"/>
      <w:r w:rsidRPr="001A4A3C">
        <w:rPr>
          <w:sz w:val="22"/>
          <w:szCs w:val="22"/>
        </w:rPr>
        <w:t>7.2. Промежуточная бухгалтерская (финансовая) отчетность эмитента</w:t>
      </w:r>
      <w:bookmarkEnd w:id="141"/>
    </w:p>
    <w:p w14:paraId="6A7A3ABC" w14:textId="77777777" w:rsidR="001A4A3C" w:rsidRPr="00BC0DC5" w:rsidRDefault="001A4A3C" w:rsidP="001A4A3C">
      <w:pPr>
        <w:pStyle w:val="2"/>
        <w:spacing w:before="0" w:after="120"/>
        <w:rPr>
          <w:b w:val="0"/>
        </w:rPr>
      </w:pPr>
      <w:bookmarkStart w:id="142" w:name="_Toc64307948"/>
      <w:r w:rsidRPr="00BC0DC5">
        <w:rPr>
          <w:b w:val="0"/>
        </w:rPr>
        <w:t>Не указывается в отчетном квартале.</w:t>
      </w:r>
      <w:bookmarkEnd w:id="142"/>
    </w:p>
    <w:p w14:paraId="6E0D5806" w14:textId="77777777" w:rsidR="00E779A3" w:rsidRDefault="00E779A3">
      <w:pPr>
        <w:pStyle w:val="2"/>
      </w:pPr>
      <w:bookmarkStart w:id="143" w:name="_Toc482629222"/>
      <w:bookmarkStart w:id="144" w:name="_Toc64307949"/>
      <w:r w:rsidRPr="008475DE">
        <w:t>7.3. Консолидированная финансовая отчетность эмитента</w:t>
      </w:r>
      <w:bookmarkEnd w:id="143"/>
      <w:bookmarkEnd w:id="144"/>
    </w:p>
    <w:p w14:paraId="3430C769" w14:textId="4577DB44" w:rsidR="00EF7B3B" w:rsidRPr="00CC2206" w:rsidRDefault="008475DE" w:rsidP="004515AB">
      <w:pPr>
        <w:ind w:left="200" w:firstLine="520"/>
        <w:jc w:val="both"/>
        <w:rPr>
          <w:rStyle w:val="Subst"/>
          <w:b w:val="0"/>
          <w:bCs/>
          <w:i w:val="0"/>
          <w:iCs/>
        </w:rPr>
      </w:pPr>
      <w:r w:rsidRPr="00CC2206">
        <w:rPr>
          <w:rStyle w:val="Subst"/>
          <w:b w:val="0"/>
          <w:bCs/>
          <w:i w:val="0"/>
          <w:iCs/>
        </w:rPr>
        <w:t xml:space="preserve">В </w:t>
      </w:r>
      <w:r w:rsidR="00F6474B" w:rsidRPr="00CC2206">
        <w:rPr>
          <w:rStyle w:val="Subst"/>
          <w:b w:val="0"/>
          <w:bCs/>
          <w:i w:val="0"/>
          <w:iCs/>
        </w:rPr>
        <w:t xml:space="preserve">связи с тем, </w:t>
      </w:r>
      <w:r w:rsidR="00EF7B3B" w:rsidRPr="00CC2206">
        <w:rPr>
          <w:rStyle w:val="Subst"/>
          <w:b w:val="0"/>
          <w:bCs/>
          <w:i w:val="0"/>
          <w:iCs/>
        </w:rPr>
        <w:t xml:space="preserve">что </w:t>
      </w:r>
      <w:r w:rsidR="00F6474B" w:rsidRPr="00CC2206">
        <w:rPr>
          <w:rStyle w:val="Subst"/>
          <w:b w:val="0"/>
          <w:bCs/>
          <w:i w:val="0"/>
          <w:iCs/>
        </w:rPr>
        <w:t xml:space="preserve">в </w:t>
      </w:r>
      <w:r w:rsidRPr="00CC2206">
        <w:rPr>
          <w:rStyle w:val="Subst"/>
          <w:b w:val="0"/>
          <w:bCs/>
          <w:i w:val="0"/>
          <w:iCs/>
        </w:rPr>
        <w:t>соответствии с</w:t>
      </w:r>
      <w:r w:rsidR="00F6474B" w:rsidRPr="00CC2206">
        <w:rPr>
          <w:rStyle w:val="Subst"/>
          <w:b w:val="0"/>
          <w:bCs/>
          <w:i w:val="0"/>
          <w:iCs/>
        </w:rPr>
        <w:t xml:space="preserve"> п.7 ст.12 </w:t>
      </w:r>
      <w:r w:rsidRPr="00CC2206">
        <w:rPr>
          <w:rStyle w:val="Subst"/>
          <w:b w:val="0"/>
          <w:bCs/>
          <w:i w:val="0"/>
          <w:iCs/>
        </w:rPr>
        <w:t xml:space="preserve">Федерального </w:t>
      </w:r>
      <w:hyperlink r:id="rId11" w:history="1">
        <w:r w:rsidRPr="00CC2206">
          <w:rPr>
            <w:rStyle w:val="Subst"/>
            <w:b w:val="0"/>
            <w:bCs/>
            <w:i w:val="0"/>
            <w:iCs/>
          </w:rPr>
          <w:t>закона</w:t>
        </w:r>
      </w:hyperlink>
      <w:r w:rsidRPr="00CC2206">
        <w:rPr>
          <w:rStyle w:val="Subst"/>
          <w:b w:val="0"/>
          <w:bCs/>
          <w:i w:val="0"/>
          <w:iCs/>
        </w:rPr>
        <w:t xml:space="preserve"> от 07.04.2020 N 115-ФЗ "О внесении изменений в отдельные законодательные акты Российской Федерации в части унификации содержания годовых отчетов государственных корпораций (компаний), публично-правовых компаний, а также в части установления особенностей регулирования корпоративных отношений в 2020 году и о приостановлении действия положений отдельных законодательных актов Российской Федерации"</w:t>
      </w:r>
      <w:r w:rsidR="00EF7B3B" w:rsidRPr="00CC2206">
        <w:rPr>
          <w:rStyle w:val="Subst"/>
          <w:b w:val="0"/>
          <w:bCs/>
          <w:i w:val="0"/>
          <w:iCs/>
        </w:rPr>
        <w:t xml:space="preserve"> срок представления и раскрытия промежуточной консолидированной финансовой отчетности эмитента по стандартам МСФО </w:t>
      </w:r>
      <w:r w:rsidR="00684E9F">
        <w:rPr>
          <w:rStyle w:val="Subst"/>
          <w:b w:val="0"/>
          <w:bCs/>
          <w:i w:val="0"/>
          <w:iCs/>
        </w:rPr>
        <w:t xml:space="preserve">в 2020 году </w:t>
      </w:r>
      <w:r w:rsidR="00EF7B3B" w:rsidRPr="00CC2206">
        <w:rPr>
          <w:rStyle w:val="Subst"/>
          <w:b w:val="0"/>
          <w:bCs/>
          <w:i w:val="0"/>
          <w:iCs/>
        </w:rPr>
        <w:t>был продлен</w:t>
      </w:r>
      <w:r w:rsidR="00684E9F">
        <w:rPr>
          <w:rStyle w:val="Subst"/>
          <w:b w:val="0"/>
          <w:bCs/>
          <w:i w:val="0"/>
          <w:iCs/>
        </w:rPr>
        <w:t xml:space="preserve">, </w:t>
      </w:r>
      <w:r w:rsidR="00691F59">
        <w:rPr>
          <w:rStyle w:val="Subst"/>
          <w:b w:val="0"/>
          <w:bCs/>
          <w:i w:val="0"/>
          <w:iCs/>
        </w:rPr>
        <w:t>на дату публикации (раскрытия)</w:t>
      </w:r>
      <w:r w:rsidR="00EF7B3B" w:rsidRPr="00CC2206">
        <w:rPr>
          <w:rStyle w:val="Subst"/>
          <w:b w:val="0"/>
          <w:bCs/>
          <w:i w:val="0"/>
          <w:iCs/>
        </w:rPr>
        <w:t xml:space="preserve"> отчета</w:t>
      </w:r>
      <w:r w:rsidR="00691F59">
        <w:rPr>
          <w:rStyle w:val="Subst"/>
          <w:b w:val="0"/>
          <w:bCs/>
          <w:i w:val="0"/>
          <w:iCs/>
        </w:rPr>
        <w:t xml:space="preserve"> эмитента</w:t>
      </w:r>
      <w:r w:rsidR="00EF7B3B" w:rsidRPr="00CC2206">
        <w:rPr>
          <w:rStyle w:val="Subst"/>
          <w:b w:val="0"/>
          <w:bCs/>
          <w:i w:val="0"/>
          <w:iCs/>
        </w:rPr>
        <w:t xml:space="preserve"> </w:t>
      </w:r>
      <w:r w:rsidR="001A4A3C">
        <w:rPr>
          <w:rStyle w:val="Subst"/>
          <w:b w:val="0"/>
          <w:bCs/>
          <w:i w:val="0"/>
          <w:iCs/>
        </w:rPr>
        <w:t xml:space="preserve">за </w:t>
      </w:r>
      <w:r w:rsidR="001A4A3C">
        <w:rPr>
          <w:rStyle w:val="Subst"/>
          <w:b w:val="0"/>
          <w:bCs/>
          <w:i w:val="0"/>
          <w:iCs/>
          <w:lang w:val="en-US"/>
        </w:rPr>
        <w:t>III</w:t>
      </w:r>
      <w:r w:rsidR="001A4A3C" w:rsidRPr="001A4A3C">
        <w:rPr>
          <w:rStyle w:val="Subst"/>
          <w:b w:val="0"/>
          <w:bCs/>
          <w:i w:val="0"/>
          <w:iCs/>
        </w:rPr>
        <w:t xml:space="preserve"> </w:t>
      </w:r>
      <w:r w:rsidR="001A4A3C">
        <w:rPr>
          <w:rStyle w:val="Subst"/>
          <w:b w:val="0"/>
          <w:bCs/>
          <w:i w:val="0"/>
          <w:iCs/>
        </w:rPr>
        <w:t xml:space="preserve">квартал 2020 года </w:t>
      </w:r>
      <w:r w:rsidR="00F6474B" w:rsidRPr="00CC2206">
        <w:rPr>
          <w:rStyle w:val="Subst"/>
          <w:b w:val="0"/>
          <w:bCs/>
          <w:i w:val="0"/>
          <w:iCs/>
        </w:rPr>
        <w:t>промежуточная сокращенная консолидированная финансовая отчетность (неаудированная)</w:t>
      </w:r>
      <w:r w:rsidR="00CC2206">
        <w:rPr>
          <w:rStyle w:val="Subst"/>
          <w:b w:val="0"/>
          <w:bCs/>
          <w:i w:val="0"/>
          <w:iCs/>
        </w:rPr>
        <w:t xml:space="preserve"> ПАО «РОСИНТЕР РЕСТОРАНТС ХОЛДИНГ»</w:t>
      </w:r>
      <w:r w:rsidR="00F6474B" w:rsidRPr="00CC2206">
        <w:rPr>
          <w:rStyle w:val="Subst"/>
          <w:b w:val="0"/>
          <w:bCs/>
          <w:i w:val="0"/>
          <w:iCs/>
        </w:rPr>
        <w:t xml:space="preserve"> за шесть месяцев, закончившихся 30 июня 2020 года</w:t>
      </w:r>
      <w:r w:rsidR="00684E9F">
        <w:rPr>
          <w:rStyle w:val="Subst"/>
          <w:b w:val="0"/>
          <w:bCs/>
          <w:i w:val="0"/>
          <w:iCs/>
        </w:rPr>
        <w:t xml:space="preserve">, </w:t>
      </w:r>
      <w:r w:rsidR="00506701">
        <w:rPr>
          <w:rStyle w:val="Subst"/>
          <w:b w:val="0"/>
          <w:bCs/>
          <w:i w:val="0"/>
          <w:iCs/>
        </w:rPr>
        <w:t>находи</w:t>
      </w:r>
      <w:r w:rsidR="001A4A3C">
        <w:rPr>
          <w:rStyle w:val="Subst"/>
          <w:b w:val="0"/>
          <w:bCs/>
          <w:i w:val="0"/>
          <w:iCs/>
        </w:rPr>
        <w:t>лась</w:t>
      </w:r>
      <w:r w:rsidR="00506701">
        <w:rPr>
          <w:rStyle w:val="Subst"/>
          <w:b w:val="0"/>
          <w:bCs/>
          <w:i w:val="0"/>
          <w:iCs/>
        </w:rPr>
        <w:t xml:space="preserve"> в процессе подготовки</w:t>
      </w:r>
      <w:r w:rsidR="001A4A3C">
        <w:rPr>
          <w:rStyle w:val="Subst"/>
          <w:b w:val="0"/>
          <w:bCs/>
          <w:i w:val="0"/>
          <w:iCs/>
        </w:rPr>
        <w:t xml:space="preserve"> и не могла быть </w:t>
      </w:r>
      <w:r w:rsidR="00CC2206">
        <w:rPr>
          <w:rStyle w:val="Subst"/>
          <w:b w:val="0"/>
          <w:bCs/>
          <w:i w:val="0"/>
          <w:iCs/>
        </w:rPr>
        <w:t xml:space="preserve">приложена. </w:t>
      </w:r>
    </w:p>
    <w:p w14:paraId="2DE87278" w14:textId="1A4B5A9B" w:rsidR="00F6474B" w:rsidRPr="00CC2206" w:rsidRDefault="00EF7B3B" w:rsidP="004515AB">
      <w:pPr>
        <w:ind w:left="200" w:firstLine="520"/>
        <w:jc w:val="both"/>
        <w:rPr>
          <w:rStyle w:val="Subst"/>
          <w:b w:val="0"/>
          <w:bCs/>
          <w:i w:val="0"/>
          <w:iCs/>
        </w:rPr>
      </w:pPr>
      <w:r w:rsidRPr="00CC2206">
        <w:rPr>
          <w:rStyle w:val="Subst"/>
          <w:b w:val="0"/>
          <w:bCs/>
          <w:i w:val="0"/>
          <w:iCs/>
        </w:rPr>
        <w:t xml:space="preserve">Указанная отчетность </w:t>
      </w:r>
      <w:r w:rsidR="00F6474B" w:rsidRPr="00CC2206">
        <w:rPr>
          <w:rStyle w:val="Subst"/>
          <w:b w:val="0"/>
          <w:bCs/>
          <w:i w:val="0"/>
          <w:iCs/>
        </w:rPr>
        <w:t>вместе с заключением</w:t>
      </w:r>
      <w:r w:rsidR="00684E9F">
        <w:rPr>
          <w:rStyle w:val="Subst"/>
          <w:b w:val="0"/>
          <w:bCs/>
          <w:i w:val="0"/>
          <w:iCs/>
        </w:rPr>
        <w:t xml:space="preserve"> аудитора</w:t>
      </w:r>
      <w:r w:rsidR="00F6474B" w:rsidRPr="00CC2206">
        <w:rPr>
          <w:rStyle w:val="Subst"/>
          <w:b w:val="0"/>
          <w:bCs/>
          <w:i w:val="0"/>
          <w:iCs/>
        </w:rPr>
        <w:t xml:space="preserve"> по результатам </w:t>
      </w:r>
      <w:r w:rsidR="00691F59">
        <w:rPr>
          <w:rStyle w:val="Subst"/>
          <w:b w:val="0"/>
          <w:bCs/>
          <w:i w:val="0"/>
          <w:iCs/>
        </w:rPr>
        <w:t xml:space="preserve">ее </w:t>
      </w:r>
      <w:r w:rsidR="00F6474B" w:rsidRPr="00CC2206">
        <w:rPr>
          <w:rStyle w:val="Subst"/>
          <w:b w:val="0"/>
          <w:bCs/>
          <w:i w:val="0"/>
          <w:iCs/>
        </w:rPr>
        <w:t>обзорной проверки приложена к</w:t>
      </w:r>
      <w:r w:rsidR="001A4A3C">
        <w:rPr>
          <w:rStyle w:val="Subst"/>
          <w:b w:val="0"/>
          <w:bCs/>
          <w:i w:val="0"/>
          <w:iCs/>
        </w:rPr>
        <w:t xml:space="preserve"> настоящему</w:t>
      </w:r>
      <w:r w:rsidR="00F6474B" w:rsidRPr="00CC2206">
        <w:rPr>
          <w:rStyle w:val="Subst"/>
          <w:b w:val="0"/>
          <w:bCs/>
          <w:i w:val="0"/>
          <w:iCs/>
        </w:rPr>
        <w:t xml:space="preserve"> отчету эмитента за 4 квартал 2020 г. </w:t>
      </w:r>
    </w:p>
    <w:p w14:paraId="652C3BE8" w14:textId="77777777" w:rsidR="00E779A3" w:rsidRDefault="00E779A3">
      <w:pPr>
        <w:pStyle w:val="2"/>
      </w:pPr>
      <w:bookmarkStart w:id="145" w:name="_Toc482629223"/>
      <w:bookmarkStart w:id="146" w:name="_Toc64307950"/>
      <w:r w:rsidRPr="00F12683">
        <w:t>7.4. Сведения об учетной политике эмитента</w:t>
      </w:r>
      <w:bookmarkEnd w:id="145"/>
      <w:bookmarkEnd w:id="146"/>
    </w:p>
    <w:p w14:paraId="75007687" w14:textId="77777777" w:rsidR="000A0833" w:rsidRPr="00275526" w:rsidRDefault="000A0833" w:rsidP="000A0833">
      <w:pPr>
        <w:ind w:left="200"/>
        <w:jc w:val="both"/>
        <w:rPr>
          <w:rStyle w:val="Subst"/>
          <w:b w:val="0"/>
          <w:bCs/>
          <w:i w:val="0"/>
          <w:iCs/>
        </w:rPr>
      </w:pPr>
      <w:r w:rsidRPr="004118BE">
        <w:rPr>
          <w:rStyle w:val="Subst"/>
          <w:b w:val="0"/>
          <w:bCs/>
          <w:i w:val="0"/>
          <w:iCs/>
        </w:rPr>
        <w:t>Изменения в составе информации настоящего пункта в отчетном квартале не происходили.</w:t>
      </w:r>
    </w:p>
    <w:p w14:paraId="2D2EA0FD" w14:textId="77777777" w:rsidR="00E779A3" w:rsidRDefault="00E779A3">
      <w:pPr>
        <w:pStyle w:val="2"/>
      </w:pPr>
      <w:bookmarkStart w:id="147" w:name="_Toc482629224"/>
      <w:bookmarkStart w:id="148" w:name="_Toc64307951"/>
      <w:r>
        <w:t>7.5. Сведения об общей сумме экспорта, а также о доле, которую составляет экспорт в общем объеме продаж</w:t>
      </w:r>
      <w:bookmarkEnd w:id="147"/>
      <w:bookmarkEnd w:id="148"/>
    </w:p>
    <w:p w14:paraId="79129CBC" w14:textId="6A5D3683" w:rsidR="00E779A3" w:rsidRPr="00275526" w:rsidRDefault="00E779A3" w:rsidP="00275526">
      <w:pPr>
        <w:ind w:left="200"/>
        <w:jc w:val="both"/>
        <w:rPr>
          <w:rStyle w:val="Subst"/>
          <w:bCs/>
          <w:iCs/>
        </w:rPr>
      </w:pPr>
      <w:r w:rsidRPr="00275526">
        <w:rPr>
          <w:rStyle w:val="Subst"/>
          <w:b w:val="0"/>
          <w:bCs/>
          <w:i w:val="0"/>
          <w:iCs/>
        </w:rPr>
        <w:t>Эмитент не осуществляет экспорт продукции (товаров, работ, услуг)</w:t>
      </w:r>
      <w:r w:rsidR="000E1021">
        <w:rPr>
          <w:rStyle w:val="Subst"/>
          <w:b w:val="0"/>
          <w:bCs/>
          <w:i w:val="0"/>
          <w:iCs/>
        </w:rPr>
        <w:t>.</w:t>
      </w:r>
    </w:p>
    <w:p w14:paraId="4B424EAE" w14:textId="77777777" w:rsidR="00E779A3" w:rsidRDefault="00E779A3">
      <w:pPr>
        <w:pStyle w:val="2"/>
      </w:pPr>
      <w:bookmarkStart w:id="149" w:name="_Toc482629225"/>
      <w:bookmarkStart w:id="150" w:name="_Toc64307952"/>
      <w:r>
        <w:t>7.6. Сведения о существенных изменениях, произошедших в составе имущества эмитента после даты окончания последнего завершенного отчетного года</w:t>
      </w:r>
      <w:bookmarkEnd w:id="149"/>
      <w:bookmarkEnd w:id="150"/>
    </w:p>
    <w:p w14:paraId="49D14AD8" w14:textId="15011EFA" w:rsidR="00E779A3" w:rsidRPr="00275526" w:rsidRDefault="00F91AE5" w:rsidP="00275526">
      <w:pPr>
        <w:ind w:left="200"/>
        <w:jc w:val="both"/>
        <w:rPr>
          <w:rStyle w:val="Subst"/>
          <w:b w:val="0"/>
          <w:bCs/>
          <w:i w:val="0"/>
          <w:iCs/>
        </w:rPr>
      </w:pPr>
      <w:r w:rsidRPr="00275526">
        <w:rPr>
          <w:rStyle w:val="Subst"/>
          <w:b w:val="0"/>
          <w:bCs/>
          <w:i w:val="0"/>
          <w:iCs/>
        </w:rPr>
        <w:t xml:space="preserve">Существенных изменений </w:t>
      </w:r>
      <w:r w:rsidR="00E779A3" w:rsidRPr="00275526">
        <w:rPr>
          <w:rStyle w:val="Subst"/>
          <w:b w:val="0"/>
          <w:bCs/>
          <w:i w:val="0"/>
          <w:iCs/>
        </w:rPr>
        <w:t>в составе имущества эмитента, произошедших в течение 12 месяцев до даты окончания отчетного квартала</w:t>
      </w:r>
      <w:r w:rsidRPr="00275526">
        <w:rPr>
          <w:rStyle w:val="Subst"/>
          <w:b w:val="0"/>
          <w:bCs/>
          <w:i w:val="0"/>
          <w:iCs/>
        </w:rPr>
        <w:t xml:space="preserve"> не было</w:t>
      </w:r>
      <w:r w:rsidR="000E1021">
        <w:rPr>
          <w:rStyle w:val="Subst"/>
          <w:b w:val="0"/>
          <w:bCs/>
          <w:i w:val="0"/>
          <w:iCs/>
        </w:rPr>
        <w:t>.</w:t>
      </w:r>
    </w:p>
    <w:p w14:paraId="7D310DF1" w14:textId="77777777" w:rsidR="00E779A3" w:rsidRDefault="00E779A3" w:rsidP="000A0833">
      <w:pPr>
        <w:pStyle w:val="2"/>
        <w:jc w:val="both"/>
      </w:pPr>
      <w:bookmarkStart w:id="151" w:name="_Toc482629226"/>
      <w:bookmarkStart w:id="152" w:name="_Toc64307953"/>
      <w: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bookmarkEnd w:id="151"/>
      <w:bookmarkEnd w:id="152"/>
    </w:p>
    <w:p w14:paraId="5DF0CFB5" w14:textId="670E1910" w:rsidR="00E779A3" w:rsidRPr="00562ABD" w:rsidRDefault="00E779A3" w:rsidP="007E6FD8">
      <w:pPr>
        <w:ind w:left="200"/>
        <w:jc w:val="both"/>
        <w:rPr>
          <w:b/>
          <w:i/>
        </w:rPr>
      </w:pPr>
      <w:r w:rsidRPr="00562ABD">
        <w:rPr>
          <w:rStyle w:val="Subst"/>
          <w:b w:val="0"/>
          <w:bCs/>
          <w:i w:val="0"/>
          <w:iCs/>
        </w:rPr>
        <w:t>Эмитент не участвовал/не участвует в судебных процессах, которые отразились/могут отразиться на финансово-хозяйственной деятельности, в течение периода с даты начала последнего завершенного финансового года и до даты окончания отчетного квартала</w:t>
      </w:r>
      <w:r w:rsidR="000E1021">
        <w:rPr>
          <w:rStyle w:val="Subst"/>
          <w:b w:val="0"/>
          <w:bCs/>
          <w:i w:val="0"/>
          <w:iCs/>
        </w:rPr>
        <w:t>.</w:t>
      </w:r>
    </w:p>
    <w:p w14:paraId="7A5D4803" w14:textId="77777777" w:rsidR="00E779A3" w:rsidRDefault="00E779A3">
      <w:pPr>
        <w:pStyle w:val="1"/>
      </w:pPr>
      <w:bookmarkStart w:id="153" w:name="_Toc482629227"/>
      <w:bookmarkStart w:id="154" w:name="_Toc64307954"/>
      <w:r>
        <w:t>Раздел VIII. Дополнительные сведения об эмитенте и о размещенных им эмиссионных ценных бумагах</w:t>
      </w:r>
      <w:bookmarkEnd w:id="153"/>
      <w:bookmarkEnd w:id="154"/>
    </w:p>
    <w:p w14:paraId="67A0A58E" w14:textId="77777777" w:rsidR="00E779A3" w:rsidRDefault="00E779A3">
      <w:pPr>
        <w:pStyle w:val="2"/>
      </w:pPr>
      <w:bookmarkStart w:id="155" w:name="_Toc482629228"/>
      <w:bookmarkStart w:id="156" w:name="_Toc64307955"/>
      <w:r>
        <w:t>8.1. Дополнительные сведения об эмитенте</w:t>
      </w:r>
      <w:bookmarkEnd w:id="155"/>
      <w:bookmarkEnd w:id="156"/>
    </w:p>
    <w:p w14:paraId="18FC2C34" w14:textId="77777777" w:rsidR="00E779A3" w:rsidRDefault="00E779A3">
      <w:pPr>
        <w:pStyle w:val="2"/>
      </w:pPr>
      <w:bookmarkStart w:id="157" w:name="_Toc482629229"/>
      <w:bookmarkStart w:id="158" w:name="_Toc64307956"/>
      <w:r>
        <w:t>8.1.1. Сведения о размере, структуре уставного капитала эмитента</w:t>
      </w:r>
      <w:bookmarkEnd w:id="157"/>
      <w:bookmarkEnd w:id="158"/>
    </w:p>
    <w:p w14:paraId="1D3884C9" w14:textId="77777777" w:rsidR="002343CA" w:rsidRPr="002343CA" w:rsidRDefault="002343CA" w:rsidP="002343CA">
      <w:pPr>
        <w:ind w:left="200"/>
      </w:pPr>
      <w:r w:rsidRPr="002343CA">
        <w:t>Размер уставного капитала эмитента на дату окончания последнего отчетного квартала, руб.:</w:t>
      </w:r>
    </w:p>
    <w:p w14:paraId="1C4AC7D9" w14:textId="77777777" w:rsidR="002343CA" w:rsidRPr="002343CA" w:rsidRDefault="002343CA" w:rsidP="002343CA">
      <w:pPr>
        <w:ind w:left="200"/>
      </w:pPr>
      <w:r w:rsidRPr="002343CA">
        <w:rPr>
          <w:b/>
          <w:bCs/>
          <w:i/>
          <w:iCs/>
        </w:rPr>
        <w:t>2 767 015 179.8</w:t>
      </w:r>
    </w:p>
    <w:p w14:paraId="7BE1857A" w14:textId="77777777" w:rsidR="002343CA" w:rsidRPr="002343CA" w:rsidRDefault="002343CA" w:rsidP="002343CA">
      <w:pPr>
        <w:spacing w:before="240"/>
        <w:ind w:left="200"/>
      </w:pPr>
      <w:r w:rsidRPr="002343CA">
        <w:t>Обыкновенные акции</w:t>
      </w:r>
    </w:p>
    <w:p w14:paraId="15CA9BA0" w14:textId="77777777" w:rsidR="002343CA" w:rsidRPr="002343CA" w:rsidRDefault="002343CA" w:rsidP="002343CA">
      <w:pPr>
        <w:ind w:left="400"/>
      </w:pPr>
      <w:r w:rsidRPr="002343CA">
        <w:lastRenderedPageBreak/>
        <w:t>Общая номинальная стоимость:</w:t>
      </w:r>
      <w:r w:rsidRPr="002343CA">
        <w:rPr>
          <w:b/>
          <w:bCs/>
          <w:i/>
          <w:iCs/>
        </w:rPr>
        <w:t xml:space="preserve"> 2 767 015 179.8</w:t>
      </w:r>
    </w:p>
    <w:p w14:paraId="18C0F7CF" w14:textId="77777777" w:rsidR="002343CA" w:rsidRPr="002343CA" w:rsidRDefault="002343CA" w:rsidP="002343CA">
      <w:pPr>
        <w:ind w:left="400"/>
      </w:pPr>
      <w:r w:rsidRPr="002343CA">
        <w:t>Размер доли в УК, %:</w:t>
      </w:r>
      <w:r w:rsidRPr="002343CA">
        <w:rPr>
          <w:b/>
          <w:bCs/>
          <w:i/>
          <w:iCs/>
        </w:rPr>
        <w:t xml:space="preserve"> 100</w:t>
      </w:r>
    </w:p>
    <w:p w14:paraId="3DEF79E5" w14:textId="77777777" w:rsidR="002343CA" w:rsidRPr="002343CA" w:rsidRDefault="002343CA" w:rsidP="002343CA">
      <w:pPr>
        <w:spacing w:before="240"/>
        <w:ind w:left="200"/>
      </w:pPr>
      <w:r w:rsidRPr="002343CA">
        <w:t>Привилегированные</w:t>
      </w:r>
    </w:p>
    <w:p w14:paraId="27241ACA" w14:textId="77777777" w:rsidR="002343CA" w:rsidRPr="002343CA" w:rsidRDefault="002343CA" w:rsidP="002343CA">
      <w:pPr>
        <w:ind w:left="400"/>
      </w:pPr>
      <w:r w:rsidRPr="002343CA">
        <w:t>Общая номинальная стоимость:</w:t>
      </w:r>
      <w:r w:rsidRPr="002343CA">
        <w:rPr>
          <w:b/>
          <w:bCs/>
          <w:i/>
          <w:iCs/>
        </w:rPr>
        <w:t xml:space="preserve"> 0</w:t>
      </w:r>
    </w:p>
    <w:p w14:paraId="2F246DA2" w14:textId="77777777" w:rsidR="002343CA" w:rsidRPr="002343CA" w:rsidRDefault="002343CA" w:rsidP="002343CA">
      <w:pPr>
        <w:ind w:left="400"/>
      </w:pPr>
      <w:r w:rsidRPr="002343CA">
        <w:t>Размер доли в УК, %:</w:t>
      </w:r>
      <w:r w:rsidRPr="002343CA">
        <w:rPr>
          <w:b/>
          <w:bCs/>
          <w:i/>
          <w:iCs/>
        </w:rPr>
        <w:t xml:space="preserve"> 0</w:t>
      </w:r>
    </w:p>
    <w:p w14:paraId="238EA6D0" w14:textId="77777777" w:rsidR="002343CA" w:rsidRPr="002343CA" w:rsidRDefault="002343CA" w:rsidP="002343CA">
      <w:pPr>
        <w:ind w:left="200"/>
      </w:pPr>
      <w:r w:rsidRPr="002343CA">
        <w:t>Указывается информация о соответствии величины уставного капитала, приведенной в настоящем пункте, учредительным документам эмитента:</w:t>
      </w:r>
      <w:r w:rsidRPr="002343CA">
        <w:br/>
      </w:r>
      <w:r w:rsidRPr="002343CA">
        <w:rPr>
          <w:b/>
          <w:bCs/>
          <w:i/>
          <w:iCs/>
        </w:rPr>
        <w:t>Величина уставного капитала соответствует учредительным документам (уставу) эмитента</w:t>
      </w:r>
    </w:p>
    <w:p w14:paraId="32A22D90" w14:textId="77777777" w:rsidR="00E779A3" w:rsidRDefault="00E779A3">
      <w:pPr>
        <w:pStyle w:val="2"/>
      </w:pPr>
      <w:bookmarkStart w:id="159" w:name="_Toc482629230"/>
      <w:bookmarkStart w:id="160" w:name="_Toc64307957"/>
      <w:r>
        <w:t>8.1.2. Сведения об изменении размера уставного капитала эмитента</w:t>
      </w:r>
      <w:bookmarkEnd w:id="159"/>
      <w:bookmarkEnd w:id="160"/>
    </w:p>
    <w:p w14:paraId="12BAC967" w14:textId="24624C41" w:rsidR="002343CA" w:rsidRPr="00562ABD" w:rsidRDefault="002343CA" w:rsidP="0045526F">
      <w:pPr>
        <w:ind w:left="200"/>
        <w:jc w:val="both"/>
      </w:pPr>
      <w:r w:rsidRPr="00562ABD">
        <w:rPr>
          <w:bCs/>
          <w:iCs/>
        </w:rPr>
        <w:t>Изменений размера уставного капитала за последний завершенный отчетный год, а также за период с даты начала текущего года до даты окончания отчетного квартала не было</w:t>
      </w:r>
      <w:r w:rsidR="000A0833">
        <w:rPr>
          <w:bCs/>
          <w:iCs/>
        </w:rPr>
        <w:t>.</w:t>
      </w:r>
    </w:p>
    <w:p w14:paraId="22CD30F6" w14:textId="77777777" w:rsidR="00E779A3" w:rsidRPr="00E32030" w:rsidRDefault="00E779A3">
      <w:pPr>
        <w:pStyle w:val="2"/>
      </w:pPr>
      <w:bookmarkStart w:id="161" w:name="_Toc482629231"/>
      <w:bookmarkStart w:id="162" w:name="_Toc64307958"/>
      <w:r w:rsidRPr="00D37187">
        <w:t>8.1.3. Сведения о порядке созыва и проведения собрания (заседания) высшего органа управления эмитента</w:t>
      </w:r>
      <w:bookmarkEnd w:id="161"/>
      <w:bookmarkEnd w:id="162"/>
    </w:p>
    <w:p w14:paraId="34845CDF" w14:textId="77777777" w:rsidR="00A54F48" w:rsidRPr="00A843EA" w:rsidRDefault="00A54F48" w:rsidP="00A54F48">
      <w:r>
        <w:t>Изменения в составе информации в отчетном квартале не происходили.</w:t>
      </w:r>
    </w:p>
    <w:p w14:paraId="7B7FFD71" w14:textId="77777777" w:rsidR="00E779A3" w:rsidRPr="00E450DD" w:rsidRDefault="00E779A3">
      <w:pPr>
        <w:pStyle w:val="2"/>
      </w:pPr>
      <w:bookmarkStart w:id="163" w:name="_Toc482629232"/>
      <w:bookmarkStart w:id="164" w:name="_Toc64307959"/>
      <w:r w:rsidRPr="00E450DD">
        <w:t>8.1.4. Сведения о коммерческих организациях, в которых эмитент владеет не менее чем пятью процентами уставного капитала либо не менее чем пятью процентами обыкновенных акций</w:t>
      </w:r>
      <w:bookmarkEnd w:id="163"/>
      <w:bookmarkEnd w:id="164"/>
    </w:p>
    <w:p w14:paraId="782AD39B" w14:textId="77777777" w:rsidR="00E779A3" w:rsidRDefault="00E779A3">
      <w:pPr>
        <w:ind w:left="200"/>
      </w:pPr>
      <w:r w:rsidRPr="00E450DD">
        <w:t>Список коммерческих организаций, в которых эмитент на дату окончания последнего отчетного квартала</w:t>
      </w:r>
      <w:r>
        <w:t xml:space="preserve"> владеет не менее чем пятью процентами уставного (складочного) капитала (паевого фонда) либо не менее чем пятью процентами обыкновенных акций</w:t>
      </w:r>
      <w:r w:rsidR="004817E0">
        <w:t xml:space="preserve">: </w:t>
      </w:r>
    </w:p>
    <w:p w14:paraId="1E04CF61" w14:textId="77777777" w:rsidR="004817E0" w:rsidRPr="003C0EE7" w:rsidRDefault="004817E0" w:rsidP="004817E0">
      <w:pPr>
        <w:spacing w:before="0" w:after="0"/>
        <w:ind w:left="198"/>
      </w:pPr>
      <w:r w:rsidRPr="003C0EE7">
        <w:rPr>
          <w:b/>
          <w:bCs/>
          <w:i/>
          <w:iCs/>
        </w:rPr>
        <w:t>1. Полное фирменное наименование: Общество с ограниченной ответственностью "Ресторанная Объединенная Сеть и Новейшие Технологии Евроамериканского Развития РЕСТОРАНТС"</w:t>
      </w:r>
    </w:p>
    <w:p w14:paraId="39948FA2" w14:textId="77777777" w:rsidR="004817E0" w:rsidRPr="003C0EE7" w:rsidRDefault="004817E0" w:rsidP="004817E0">
      <w:pPr>
        <w:spacing w:before="0" w:after="0"/>
        <w:ind w:left="198"/>
      </w:pPr>
      <w:r w:rsidRPr="003C0EE7">
        <w:t>Сокращенное фирменное наименование:</w:t>
      </w:r>
      <w:r w:rsidRPr="003C0EE7">
        <w:rPr>
          <w:b/>
          <w:bCs/>
          <w:i/>
          <w:iCs/>
        </w:rPr>
        <w:t xml:space="preserve"> ООО "РОСИНТЕР РЕСТОРАНТС"</w:t>
      </w:r>
    </w:p>
    <w:p w14:paraId="13571A10" w14:textId="77777777" w:rsidR="004817E0" w:rsidRPr="003C0EE7" w:rsidRDefault="004817E0" w:rsidP="004817E0">
      <w:pPr>
        <w:spacing w:before="0" w:after="0"/>
        <w:ind w:left="198"/>
      </w:pPr>
      <w:r w:rsidRPr="003C0EE7">
        <w:t xml:space="preserve">Место нахождения: </w:t>
      </w:r>
      <w:r w:rsidRPr="003C0EE7">
        <w:rPr>
          <w:b/>
          <w:bCs/>
          <w:i/>
          <w:iCs/>
        </w:rPr>
        <w:t>111024, Россия, Москва, улица Душинская, д.7, стр.1</w:t>
      </w:r>
    </w:p>
    <w:p w14:paraId="0F8F93FC" w14:textId="77777777" w:rsidR="004817E0" w:rsidRPr="003C0EE7" w:rsidRDefault="004817E0" w:rsidP="004817E0">
      <w:pPr>
        <w:spacing w:before="0" w:after="0"/>
        <w:ind w:left="198"/>
      </w:pPr>
      <w:r w:rsidRPr="003C0EE7">
        <w:t>ИНН:</w:t>
      </w:r>
      <w:r w:rsidRPr="003C0EE7">
        <w:rPr>
          <w:b/>
          <w:bCs/>
          <w:i/>
          <w:iCs/>
        </w:rPr>
        <w:t xml:space="preserve"> 7737115648</w:t>
      </w:r>
    </w:p>
    <w:p w14:paraId="122CD88E" w14:textId="77777777" w:rsidR="004817E0" w:rsidRPr="003C0EE7" w:rsidRDefault="004817E0" w:rsidP="004817E0">
      <w:pPr>
        <w:spacing w:before="0" w:after="0"/>
        <w:ind w:left="198"/>
      </w:pPr>
      <w:r w:rsidRPr="003C0EE7">
        <w:t>ОГРН:</w:t>
      </w:r>
      <w:r w:rsidRPr="003C0EE7">
        <w:rPr>
          <w:b/>
          <w:bCs/>
          <w:i/>
          <w:iCs/>
        </w:rPr>
        <w:t xml:space="preserve"> 1027739718280</w:t>
      </w:r>
    </w:p>
    <w:p w14:paraId="5D7C874A" w14:textId="77777777" w:rsidR="004817E0" w:rsidRPr="003C0EE7" w:rsidRDefault="004817E0" w:rsidP="004817E0">
      <w:pPr>
        <w:spacing w:before="0" w:after="0"/>
        <w:ind w:left="198"/>
      </w:pPr>
      <w:r w:rsidRPr="003C0EE7">
        <w:t>Доля эмитента в уставном капитале коммерческой организации:</w:t>
      </w:r>
      <w:r w:rsidRPr="003C0EE7">
        <w:rPr>
          <w:b/>
          <w:bCs/>
          <w:i/>
          <w:iCs/>
        </w:rPr>
        <w:t xml:space="preserve"> 98.3132%</w:t>
      </w:r>
    </w:p>
    <w:p w14:paraId="0D5F1B92" w14:textId="114C4290" w:rsidR="004817E0" w:rsidRPr="003C0EE7" w:rsidRDefault="004817E0" w:rsidP="004817E0">
      <w:pPr>
        <w:spacing w:before="0" w:after="0"/>
        <w:ind w:left="198"/>
      </w:pPr>
      <w:r w:rsidRPr="003C0EE7">
        <w:t>Доля участия лица в уставном капитале эмитента:</w:t>
      </w:r>
      <w:r w:rsidRPr="003C0EE7">
        <w:rPr>
          <w:b/>
          <w:bCs/>
          <w:i/>
          <w:iCs/>
        </w:rPr>
        <w:t xml:space="preserve"> </w:t>
      </w:r>
      <w:r w:rsidR="0045526F">
        <w:rPr>
          <w:b/>
          <w:bCs/>
          <w:i/>
          <w:iCs/>
        </w:rPr>
        <w:t>0,00</w:t>
      </w:r>
      <w:r w:rsidRPr="003C0EE7">
        <w:rPr>
          <w:b/>
          <w:bCs/>
          <w:i/>
          <w:iCs/>
        </w:rPr>
        <w:t>%</w:t>
      </w:r>
    </w:p>
    <w:p w14:paraId="14B162EB" w14:textId="6CA140DE" w:rsidR="004817E0" w:rsidRPr="003C0EE7" w:rsidRDefault="004817E0" w:rsidP="004817E0">
      <w:pPr>
        <w:spacing w:before="0" w:after="0"/>
        <w:ind w:left="198"/>
      </w:pPr>
      <w:r w:rsidRPr="003C0EE7">
        <w:t>Доля принадлежащих лицу обыкновенных акций эмитента:</w:t>
      </w:r>
      <w:r w:rsidR="0045526F">
        <w:t xml:space="preserve"> </w:t>
      </w:r>
      <w:r w:rsidR="0045526F" w:rsidRPr="0045526F">
        <w:rPr>
          <w:b/>
          <w:bCs/>
          <w:i/>
          <w:iCs/>
        </w:rPr>
        <w:t>0,00</w:t>
      </w:r>
      <w:r w:rsidRPr="003C0EE7">
        <w:rPr>
          <w:b/>
          <w:bCs/>
          <w:i/>
          <w:iCs/>
        </w:rPr>
        <w:t>%</w:t>
      </w:r>
    </w:p>
    <w:p w14:paraId="742C91A8" w14:textId="77777777" w:rsidR="004817E0" w:rsidRPr="007E6FD8" w:rsidRDefault="004817E0" w:rsidP="004817E0">
      <w:pPr>
        <w:ind w:left="200"/>
        <w:rPr>
          <w:highlight w:val="yellow"/>
        </w:rPr>
      </w:pPr>
    </w:p>
    <w:p w14:paraId="6CDCD463" w14:textId="22E45627" w:rsidR="004817E0" w:rsidRPr="003C0EE7" w:rsidRDefault="00562ABD" w:rsidP="004817E0">
      <w:pPr>
        <w:ind w:left="200"/>
      </w:pPr>
      <w:r>
        <w:rPr>
          <w:b/>
          <w:bCs/>
          <w:i/>
          <w:iCs/>
        </w:rPr>
        <w:t>2</w:t>
      </w:r>
      <w:r w:rsidR="004817E0" w:rsidRPr="003C0EE7">
        <w:rPr>
          <w:b/>
          <w:bCs/>
          <w:i/>
          <w:iCs/>
        </w:rPr>
        <w:t>. Полное фирменное наименование: Общество с ограниченной ответственностью "Инкорост 2003"</w:t>
      </w:r>
    </w:p>
    <w:p w14:paraId="6ECCCBA1" w14:textId="77777777" w:rsidR="004817E0" w:rsidRPr="003C0EE7" w:rsidRDefault="004817E0" w:rsidP="004817E0">
      <w:pPr>
        <w:spacing w:before="0" w:after="0"/>
        <w:ind w:left="198"/>
      </w:pPr>
      <w:r w:rsidRPr="003C0EE7">
        <w:t>Сокращенное фирменное наименование:</w:t>
      </w:r>
      <w:r w:rsidRPr="003C0EE7">
        <w:rPr>
          <w:b/>
          <w:bCs/>
          <w:i/>
          <w:iCs/>
        </w:rPr>
        <w:t xml:space="preserve"> ООО "Инкорост 2003"</w:t>
      </w:r>
    </w:p>
    <w:p w14:paraId="41ACCE75" w14:textId="492053BB" w:rsidR="004817E0" w:rsidRPr="003C0EE7" w:rsidRDefault="004817E0" w:rsidP="004817E0">
      <w:pPr>
        <w:spacing w:before="0" w:after="0"/>
        <w:ind w:left="198"/>
      </w:pPr>
      <w:r w:rsidRPr="003C0EE7">
        <w:t>Место нахождения</w:t>
      </w:r>
      <w:r w:rsidRPr="008E7913">
        <w:t xml:space="preserve">: </w:t>
      </w:r>
      <w:r w:rsidRPr="008E7913">
        <w:rPr>
          <w:b/>
          <w:bCs/>
          <w:i/>
          <w:iCs/>
        </w:rPr>
        <w:t>630099, Россия, Новосибирская область, город Нов</w:t>
      </w:r>
      <w:r w:rsidR="008E7913" w:rsidRPr="008E7913">
        <w:rPr>
          <w:b/>
          <w:bCs/>
          <w:i/>
          <w:iCs/>
        </w:rPr>
        <w:t>осибирск, улица Революции, д.28,</w:t>
      </w:r>
      <w:r w:rsidR="008E7913">
        <w:rPr>
          <w:b/>
          <w:bCs/>
          <w:i/>
          <w:iCs/>
        </w:rPr>
        <w:t xml:space="preserve"> </w:t>
      </w:r>
      <w:r w:rsidR="008E7913" w:rsidRPr="008E7913">
        <w:rPr>
          <w:b/>
          <w:bCs/>
          <w:i/>
          <w:iCs/>
        </w:rPr>
        <w:t>пом.7</w:t>
      </w:r>
    </w:p>
    <w:p w14:paraId="1D7938CC" w14:textId="77777777" w:rsidR="004817E0" w:rsidRPr="003C0EE7" w:rsidRDefault="004817E0" w:rsidP="004817E0">
      <w:pPr>
        <w:spacing w:before="0" w:after="0"/>
        <w:ind w:left="198"/>
      </w:pPr>
      <w:r w:rsidRPr="003C0EE7">
        <w:t>ИНН:</w:t>
      </w:r>
      <w:r w:rsidRPr="003C0EE7">
        <w:rPr>
          <w:b/>
          <w:bCs/>
          <w:i/>
          <w:iCs/>
        </w:rPr>
        <w:t xml:space="preserve"> 5407501112</w:t>
      </w:r>
    </w:p>
    <w:p w14:paraId="4E8498DD" w14:textId="77777777" w:rsidR="004817E0" w:rsidRPr="003C0EE7" w:rsidRDefault="004817E0" w:rsidP="004817E0">
      <w:pPr>
        <w:spacing w:before="0" w:after="0"/>
        <w:ind w:left="198"/>
      </w:pPr>
      <w:r w:rsidRPr="003C0EE7">
        <w:t>ОГРН:</w:t>
      </w:r>
      <w:r w:rsidRPr="003C0EE7">
        <w:rPr>
          <w:b/>
          <w:bCs/>
          <w:i/>
          <w:iCs/>
        </w:rPr>
        <w:t xml:space="preserve"> 1145476134540</w:t>
      </w:r>
    </w:p>
    <w:p w14:paraId="4FE93D50" w14:textId="77777777" w:rsidR="004817E0" w:rsidRPr="003C0EE7" w:rsidRDefault="004817E0" w:rsidP="004817E0">
      <w:pPr>
        <w:spacing w:before="0" w:after="0"/>
        <w:ind w:left="198"/>
      </w:pPr>
      <w:r w:rsidRPr="003C0EE7">
        <w:t>Доля эмитента в уставном капитале коммерческой организации:</w:t>
      </w:r>
      <w:r w:rsidRPr="003C0EE7">
        <w:rPr>
          <w:b/>
          <w:bCs/>
          <w:i/>
          <w:iCs/>
        </w:rPr>
        <w:t xml:space="preserve"> 60%</w:t>
      </w:r>
    </w:p>
    <w:p w14:paraId="41E1F689" w14:textId="77777777" w:rsidR="004817E0" w:rsidRPr="003C0EE7" w:rsidRDefault="004817E0" w:rsidP="004817E0">
      <w:pPr>
        <w:spacing w:before="0" w:after="0"/>
        <w:ind w:left="198"/>
      </w:pPr>
      <w:r w:rsidRPr="003C0EE7">
        <w:t>Доля участия лица в уставном капитале эмитента:</w:t>
      </w:r>
      <w:r w:rsidRPr="003C0EE7">
        <w:rPr>
          <w:b/>
          <w:bCs/>
          <w:i/>
          <w:iCs/>
        </w:rPr>
        <w:t xml:space="preserve"> 0%</w:t>
      </w:r>
    </w:p>
    <w:p w14:paraId="14BBC2C2" w14:textId="77777777" w:rsidR="004817E0" w:rsidRPr="003C0EE7" w:rsidRDefault="004817E0" w:rsidP="004817E0">
      <w:pPr>
        <w:spacing w:before="0" w:after="0"/>
        <w:ind w:left="198"/>
      </w:pPr>
      <w:r w:rsidRPr="003C0EE7">
        <w:t>Доля принадлежащих лицу обыкновенных акций эмитента:</w:t>
      </w:r>
      <w:r w:rsidRPr="003C0EE7">
        <w:rPr>
          <w:b/>
          <w:bCs/>
          <w:i/>
          <w:iCs/>
        </w:rPr>
        <w:t xml:space="preserve"> 0%</w:t>
      </w:r>
    </w:p>
    <w:p w14:paraId="022B4FEB" w14:textId="77777777" w:rsidR="004817E0" w:rsidRPr="003C0EE7" w:rsidRDefault="004817E0" w:rsidP="004817E0">
      <w:pPr>
        <w:ind w:left="200"/>
      </w:pPr>
    </w:p>
    <w:p w14:paraId="52A589C4" w14:textId="783919BA" w:rsidR="004817E0" w:rsidRPr="003C0EE7" w:rsidRDefault="00562ABD" w:rsidP="004817E0">
      <w:pPr>
        <w:spacing w:before="0" w:after="0"/>
        <w:ind w:left="198"/>
      </w:pPr>
      <w:r>
        <w:rPr>
          <w:b/>
          <w:bCs/>
          <w:i/>
          <w:iCs/>
        </w:rPr>
        <w:t>3</w:t>
      </w:r>
      <w:r w:rsidR="004817E0" w:rsidRPr="003C0EE7">
        <w:rPr>
          <w:b/>
          <w:bCs/>
          <w:i/>
          <w:iCs/>
        </w:rPr>
        <w:t>. Полное фирменное наименование: Общество с ограниченной ответственностью "Росинтер Ресторантс Татарстан"</w:t>
      </w:r>
    </w:p>
    <w:p w14:paraId="33A3022B" w14:textId="77777777" w:rsidR="004817E0" w:rsidRPr="003C0EE7" w:rsidRDefault="004817E0" w:rsidP="004817E0">
      <w:pPr>
        <w:spacing w:before="0" w:after="0"/>
        <w:ind w:left="198"/>
      </w:pPr>
      <w:r w:rsidRPr="003C0EE7">
        <w:t>Сокращенное фирменное наименование:</w:t>
      </w:r>
      <w:r w:rsidRPr="003C0EE7">
        <w:rPr>
          <w:b/>
          <w:bCs/>
          <w:i/>
          <w:iCs/>
        </w:rPr>
        <w:t xml:space="preserve"> ООО "Росинтер Ресторантс Татарстан"</w:t>
      </w:r>
    </w:p>
    <w:p w14:paraId="0F96ED90" w14:textId="77777777" w:rsidR="004817E0" w:rsidRPr="003C0EE7" w:rsidRDefault="004817E0" w:rsidP="004817E0">
      <w:pPr>
        <w:spacing w:before="0" w:after="0"/>
        <w:ind w:left="198"/>
      </w:pPr>
      <w:r w:rsidRPr="003C0EE7">
        <w:t xml:space="preserve">Место нахождения: </w:t>
      </w:r>
      <w:r w:rsidRPr="003C0EE7">
        <w:rPr>
          <w:b/>
          <w:bCs/>
          <w:i/>
          <w:iCs/>
        </w:rPr>
        <w:t>420111, Россия, Республика Татарстан, г.Казань, ул.Пушкина, д.1/55А,</w:t>
      </w:r>
    </w:p>
    <w:p w14:paraId="2C245ACC" w14:textId="77777777" w:rsidR="004817E0" w:rsidRPr="003C0EE7" w:rsidRDefault="004817E0" w:rsidP="004817E0">
      <w:pPr>
        <w:spacing w:before="0" w:after="0"/>
        <w:ind w:left="198"/>
      </w:pPr>
      <w:r w:rsidRPr="003C0EE7">
        <w:t>ИНН:</w:t>
      </w:r>
      <w:r w:rsidRPr="003C0EE7">
        <w:rPr>
          <w:b/>
          <w:bCs/>
          <w:i/>
          <w:iCs/>
        </w:rPr>
        <w:t xml:space="preserve"> 1655102728</w:t>
      </w:r>
    </w:p>
    <w:p w14:paraId="09BC0168" w14:textId="77777777" w:rsidR="004817E0" w:rsidRPr="003C0EE7" w:rsidRDefault="004817E0" w:rsidP="004817E0">
      <w:pPr>
        <w:spacing w:before="0" w:after="0"/>
        <w:ind w:left="198"/>
      </w:pPr>
      <w:r w:rsidRPr="003C0EE7">
        <w:t>ОГРН:</w:t>
      </w:r>
      <w:r w:rsidRPr="003C0EE7">
        <w:rPr>
          <w:b/>
          <w:bCs/>
          <w:i/>
          <w:iCs/>
        </w:rPr>
        <w:t xml:space="preserve"> 1051622166848</w:t>
      </w:r>
    </w:p>
    <w:p w14:paraId="0C8E963A" w14:textId="77777777" w:rsidR="004817E0" w:rsidRPr="003C0EE7" w:rsidRDefault="004817E0" w:rsidP="004817E0">
      <w:pPr>
        <w:spacing w:before="0" w:after="0"/>
        <w:ind w:left="198"/>
      </w:pPr>
      <w:r w:rsidRPr="003C0EE7">
        <w:t>Доля эмитента в уставном капитале коммерческой организации:</w:t>
      </w:r>
      <w:r w:rsidRPr="003C0EE7">
        <w:rPr>
          <w:b/>
          <w:bCs/>
          <w:i/>
          <w:iCs/>
        </w:rPr>
        <w:t xml:space="preserve"> 51%</w:t>
      </w:r>
    </w:p>
    <w:p w14:paraId="5525DF53" w14:textId="77777777" w:rsidR="004817E0" w:rsidRPr="003C0EE7" w:rsidRDefault="004817E0" w:rsidP="004817E0">
      <w:pPr>
        <w:spacing w:before="0" w:after="0"/>
        <w:ind w:left="198"/>
      </w:pPr>
      <w:r w:rsidRPr="003C0EE7">
        <w:t>Доля участия лица в уставном капитале эмитента:</w:t>
      </w:r>
      <w:r w:rsidRPr="003C0EE7">
        <w:rPr>
          <w:b/>
          <w:bCs/>
          <w:i/>
          <w:iCs/>
        </w:rPr>
        <w:t xml:space="preserve"> 0%</w:t>
      </w:r>
    </w:p>
    <w:p w14:paraId="28F54C18" w14:textId="77777777" w:rsidR="004817E0" w:rsidRPr="003C0EE7" w:rsidRDefault="004817E0" w:rsidP="004817E0">
      <w:pPr>
        <w:spacing w:before="0" w:after="0"/>
        <w:ind w:left="198"/>
      </w:pPr>
      <w:r w:rsidRPr="003C0EE7">
        <w:t>Доля принадлежащих лицу обыкновенных акций эмитента:</w:t>
      </w:r>
      <w:r w:rsidRPr="003C0EE7">
        <w:rPr>
          <w:b/>
          <w:bCs/>
          <w:i/>
          <w:iCs/>
        </w:rPr>
        <w:t xml:space="preserve"> 0%</w:t>
      </w:r>
    </w:p>
    <w:p w14:paraId="6574FF7F" w14:textId="77777777" w:rsidR="004817E0" w:rsidRPr="003C0EE7" w:rsidRDefault="004817E0" w:rsidP="004817E0">
      <w:pPr>
        <w:ind w:left="200"/>
      </w:pPr>
    </w:p>
    <w:p w14:paraId="547A8F9D" w14:textId="419CEAE2" w:rsidR="004817E0" w:rsidRPr="003C0EE7" w:rsidRDefault="00562ABD" w:rsidP="004817E0">
      <w:pPr>
        <w:ind w:left="200"/>
      </w:pPr>
      <w:r>
        <w:rPr>
          <w:b/>
          <w:bCs/>
          <w:i/>
          <w:iCs/>
        </w:rPr>
        <w:t>4</w:t>
      </w:r>
      <w:r w:rsidR="004817E0" w:rsidRPr="003C0EE7">
        <w:rPr>
          <w:b/>
          <w:bCs/>
          <w:i/>
          <w:iCs/>
        </w:rPr>
        <w:t>. Полное фирменное наименование: Общество с ограниченной ответственностью "Росинтер Ресторантс Екатеринбург"</w:t>
      </w:r>
    </w:p>
    <w:p w14:paraId="7CE46A20" w14:textId="77777777" w:rsidR="004817E0" w:rsidRPr="003C0EE7" w:rsidRDefault="004817E0" w:rsidP="004817E0">
      <w:pPr>
        <w:spacing w:before="0" w:after="0"/>
        <w:ind w:left="198"/>
      </w:pPr>
      <w:r w:rsidRPr="003C0EE7">
        <w:t>Сокращенное фирменное наименование:</w:t>
      </w:r>
      <w:r w:rsidRPr="003C0EE7">
        <w:rPr>
          <w:b/>
          <w:bCs/>
          <w:i/>
          <w:iCs/>
        </w:rPr>
        <w:t xml:space="preserve"> ООО "Росинтер Ресторантс Екатеринбург"</w:t>
      </w:r>
    </w:p>
    <w:p w14:paraId="61C843A3" w14:textId="77777777" w:rsidR="004817E0" w:rsidRPr="003C0EE7" w:rsidRDefault="004817E0" w:rsidP="004817E0">
      <w:pPr>
        <w:spacing w:before="0" w:after="0"/>
        <w:ind w:left="198"/>
      </w:pPr>
      <w:r w:rsidRPr="003C0EE7">
        <w:t xml:space="preserve">Место нахождения: </w:t>
      </w:r>
      <w:r w:rsidRPr="003C0EE7">
        <w:rPr>
          <w:b/>
          <w:bCs/>
          <w:i/>
          <w:iCs/>
        </w:rPr>
        <w:t>620075, Россия, Свердловская область, г. Екатеринбург, проспект Ленина д.40 оф. 664а,</w:t>
      </w:r>
    </w:p>
    <w:p w14:paraId="5AD7A159" w14:textId="77777777" w:rsidR="004817E0" w:rsidRPr="003C0EE7" w:rsidRDefault="004817E0" w:rsidP="004817E0">
      <w:pPr>
        <w:spacing w:before="0" w:after="0"/>
        <w:ind w:left="198"/>
      </w:pPr>
      <w:r w:rsidRPr="003C0EE7">
        <w:t>ИНН:</w:t>
      </w:r>
      <w:r w:rsidRPr="003C0EE7">
        <w:rPr>
          <w:b/>
          <w:bCs/>
          <w:i/>
          <w:iCs/>
        </w:rPr>
        <w:t xml:space="preserve"> 6672152870</w:t>
      </w:r>
    </w:p>
    <w:p w14:paraId="1D55CB12" w14:textId="77777777" w:rsidR="004817E0" w:rsidRPr="003C0EE7" w:rsidRDefault="004817E0" w:rsidP="004817E0">
      <w:pPr>
        <w:spacing w:before="0" w:after="0"/>
        <w:ind w:left="198"/>
      </w:pPr>
      <w:r w:rsidRPr="003C0EE7">
        <w:t>ОГРН:</w:t>
      </w:r>
      <w:r w:rsidRPr="003C0EE7">
        <w:rPr>
          <w:b/>
          <w:bCs/>
          <w:i/>
          <w:iCs/>
        </w:rPr>
        <w:t xml:space="preserve"> 1036604403186</w:t>
      </w:r>
    </w:p>
    <w:p w14:paraId="7F5C2F0D" w14:textId="77777777" w:rsidR="004817E0" w:rsidRPr="003C0EE7" w:rsidRDefault="004817E0" w:rsidP="004817E0">
      <w:pPr>
        <w:spacing w:before="0" w:after="0"/>
        <w:ind w:left="198"/>
      </w:pPr>
      <w:r w:rsidRPr="003C0EE7">
        <w:t>Доля эмитента в уставном капитале коммерческой организации:</w:t>
      </w:r>
      <w:r w:rsidRPr="003C0EE7">
        <w:rPr>
          <w:b/>
          <w:bCs/>
          <w:i/>
          <w:iCs/>
        </w:rPr>
        <w:t xml:space="preserve"> 51%</w:t>
      </w:r>
    </w:p>
    <w:p w14:paraId="0E860ACC" w14:textId="77777777" w:rsidR="004817E0" w:rsidRPr="003C0EE7" w:rsidRDefault="004817E0" w:rsidP="004817E0">
      <w:pPr>
        <w:spacing w:before="0" w:after="0"/>
        <w:ind w:left="198"/>
      </w:pPr>
      <w:r w:rsidRPr="003C0EE7">
        <w:t>Доля участия лица в уставном капитале эмитента:</w:t>
      </w:r>
      <w:r w:rsidRPr="003C0EE7">
        <w:rPr>
          <w:b/>
          <w:bCs/>
          <w:i/>
          <w:iCs/>
        </w:rPr>
        <w:t xml:space="preserve"> 0%</w:t>
      </w:r>
    </w:p>
    <w:p w14:paraId="4758FE5D" w14:textId="77777777" w:rsidR="004817E0" w:rsidRPr="003C0EE7" w:rsidRDefault="004817E0" w:rsidP="004817E0">
      <w:pPr>
        <w:spacing w:before="0" w:after="0"/>
        <w:ind w:left="198"/>
      </w:pPr>
      <w:r w:rsidRPr="003C0EE7">
        <w:lastRenderedPageBreak/>
        <w:t>Доля принадлежащих лицу обыкновенных акций эмитента:</w:t>
      </w:r>
      <w:r w:rsidRPr="003C0EE7">
        <w:rPr>
          <w:b/>
          <w:bCs/>
          <w:i/>
          <w:iCs/>
        </w:rPr>
        <w:t xml:space="preserve"> 0%</w:t>
      </w:r>
    </w:p>
    <w:p w14:paraId="3C230FD9" w14:textId="77777777" w:rsidR="004817E0" w:rsidRPr="003C0EE7" w:rsidRDefault="004817E0" w:rsidP="004817E0">
      <w:pPr>
        <w:spacing w:before="0" w:after="0"/>
        <w:ind w:left="198"/>
      </w:pPr>
    </w:p>
    <w:p w14:paraId="2823DE69" w14:textId="3BEBB2BF" w:rsidR="004817E0" w:rsidRPr="003C0EE7" w:rsidRDefault="00562ABD" w:rsidP="004817E0">
      <w:pPr>
        <w:spacing w:before="0" w:after="0"/>
        <w:ind w:left="198"/>
      </w:pPr>
      <w:r>
        <w:rPr>
          <w:b/>
          <w:bCs/>
          <w:i/>
          <w:iCs/>
        </w:rPr>
        <w:t>5</w:t>
      </w:r>
      <w:r w:rsidR="004817E0" w:rsidRPr="003C0EE7">
        <w:rPr>
          <w:b/>
          <w:bCs/>
          <w:i/>
          <w:iCs/>
        </w:rPr>
        <w:t>. Полное фирменное наименование: Общество с ограниченной ответственностью "Росинтер Ресторантс ЗапСиб"</w:t>
      </w:r>
    </w:p>
    <w:p w14:paraId="03182F2D" w14:textId="77777777" w:rsidR="004817E0" w:rsidRPr="003C0EE7" w:rsidRDefault="004817E0" w:rsidP="004817E0">
      <w:pPr>
        <w:spacing w:before="0" w:after="0"/>
        <w:ind w:left="198"/>
      </w:pPr>
      <w:r w:rsidRPr="003C0EE7">
        <w:t>Сокращенное фирменное наименование:</w:t>
      </w:r>
      <w:r w:rsidRPr="003C0EE7">
        <w:rPr>
          <w:b/>
          <w:bCs/>
          <w:i/>
          <w:iCs/>
        </w:rPr>
        <w:t xml:space="preserve"> ООО "Росинтер Ресторантс ЗапСиб"</w:t>
      </w:r>
    </w:p>
    <w:p w14:paraId="51D67A55" w14:textId="77777777" w:rsidR="004817E0" w:rsidRPr="003C0EE7" w:rsidRDefault="004817E0" w:rsidP="004817E0">
      <w:pPr>
        <w:spacing w:before="0" w:after="0"/>
        <w:ind w:left="198"/>
      </w:pPr>
      <w:r w:rsidRPr="003C0EE7">
        <w:t>Место нахождения</w:t>
      </w:r>
      <w:r w:rsidRPr="00621493">
        <w:t xml:space="preserve">: </w:t>
      </w:r>
      <w:r w:rsidRPr="00621493">
        <w:rPr>
          <w:b/>
          <w:bCs/>
          <w:i/>
          <w:iCs/>
        </w:rPr>
        <w:t>630099, Россия, Новосибирская область, г.Новосибирск, ул.Революции, д.28,</w:t>
      </w:r>
      <w:r w:rsidR="00621493" w:rsidRPr="00621493">
        <w:t xml:space="preserve"> </w:t>
      </w:r>
      <w:r w:rsidR="00621493" w:rsidRPr="00621493">
        <w:rPr>
          <w:b/>
          <w:bCs/>
          <w:i/>
          <w:iCs/>
        </w:rPr>
        <w:t>пом.25</w:t>
      </w:r>
    </w:p>
    <w:p w14:paraId="2C1FF66F" w14:textId="77777777" w:rsidR="004817E0" w:rsidRPr="003C0EE7" w:rsidRDefault="004817E0" w:rsidP="004817E0">
      <w:pPr>
        <w:spacing w:before="0" w:after="0"/>
        <w:ind w:left="198"/>
      </w:pPr>
      <w:r w:rsidRPr="003C0EE7">
        <w:t>ИНН:</w:t>
      </w:r>
      <w:r w:rsidRPr="003C0EE7">
        <w:rPr>
          <w:b/>
          <w:bCs/>
          <w:i/>
          <w:iCs/>
        </w:rPr>
        <w:t xml:space="preserve"> 2320153465</w:t>
      </w:r>
    </w:p>
    <w:p w14:paraId="613DCBDA" w14:textId="77777777" w:rsidR="004817E0" w:rsidRPr="003C0EE7" w:rsidRDefault="004817E0" w:rsidP="004817E0">
      <w:pPr>
        <w:spacing w:before="0" w:after="0"/>
        <w:ind w:left="198"/>
      </w:pPr>
      <w:r w:rsidRPr="003C0EE7">
        <w:t>ОГРН:</w:t>
      </w:r>
      <w:r w:rsidRPr="003C0EE7">
        <w:rPr>
          <w:b/>
          <w:bCs/>
          <w:i/>
          <w:iCs/>
        </w:rPr>
        <w:t xml:space="preserve"> 1072320012720</w:t>
      </w:r>
    </w:p>
    <w:p w14:paraId="1AC247A2" w14:textId="77777777" w:rsidR="004817E0" w:rsidRPr="003C0EE7" w:rsidRDefault="004817E0" w:rsidP="004817E0">
      <w:pPr>
        <w:spacing w:before="0" w:after="0"/>
        <w:ind w:left="198"/>
      </w:pPr>
      <w:r w:rsidRPr="003C0EE7">
        <w:t>Доля эмитента в уставном капитале коммерческой организации:</w:t>
      </w:r>
      <w:r w:rsidRPr="003C0EE7">
        <w:rPr>
          <w:b/>
          <w:bCs/>
          <w:i/>
          <w:iCs/>
        </w:rPr>
        <w:t xml:space="preserve"> 100%</w:t>
      </w:r>
    </w:p>
    <w:p w14:paraId="2A42D8BC" w14:textId="77777777" w:rsidR="004817E0" w:rsidRPr="003C0EE7" w:rsidRDefault="004817E0" w:rsidP="004817E0">
      <w:pPr>
        <w:spacing w:before="0" w:after="0"/>
        <w:ind w:left="198"/>
      </w:pPr>
      <w:r w:rsidRPr="003C0EE7">
        <w:t>Доля участия лица в уставном капитале эмитента:</w:t>
      </w:r>
      <w:r w:rsidRPr="003C0EE7">
        <w:rPr>
          <w:b/>
          <w:bCs/>
          <w:i/>
          <w:iCs/>
        </w:rPr>
        <w:t xml:space="preserve"> 0%</w:t>
      </w:r>
    </w:p>
    <w:p w14:paraId="618177B1" w14:textId="77777777" w:rsidR="004817E0" w:rsidRPr="003C0EE7" w:rsidRDefault="004817E0" w:rsidP="004817E0">
      <w:pPr>
        <w:spacing w:before="0" w:after="0"/>
        <w:ind w:left="198"/>
      </w:pPr>
      <w:r w:rsidRPr="003C0EE7">
        <w:t>Доля принадлежащих лицу обыкновенных акций эмитента:</w:t>
      </w:r>
      <w:r w:rsidRPr="003C0EE7">
        <w:rPr>
          <w:b/>
          <w:bCs/>
          <w:i/>
          <w:iCs/>
        </w:rPr>
        <w:t xml:space="preserve"> 0%</w:t>
      </w:r>
    </w:p>
    <w:p w14:paraId="3ED9A182" w14:textId="77777777" w:rsidR="004817E0" w:rsidRPr="003C0EE7" w:rsidRDefault="004817E0" w:rsidP="004817E0">
      <w:pPr>
        <w:ind w:left="200"/>
      </w:pPr>
    </w:p>
    <w:p w14:paraId="3E15DAC2" w14:textId="5C3530A3" w:rsidR="004817E0" w:rsidRPr="003C0EE7" w:rsidRDefault="00562ABD" w:rsidP="004817E0">
      <w:pPr>
        <w:spacing w:before="0" w:after="0"/>
        <w:ind w:left="198"/>
      </w:pPr>
      <w:r>
        <w:rPr>
          <w:b/>
          <w:bCs/>
          <w:i/>
          <w:iCs/>
        </w:rPr>
        <w:t>6</w:t>
      </w:r>
      <w:r w:rsidR="004817E0" w:rsidRPr="003C0EE7">
        <w:rPr>
          <w:b/>
          <w:bCs/>
          <w:i/>
          <w:iCs/>
        </w:rPr>
        <w:t>. Полное фирменное наименование: Общество с ограниченной ответственностью "РОСИНТЕР РЕСТОРАНТС ПОВОЛЖЬЕ"</w:t>
      </w:r>
    </w:p>
    <w:p w14:paraId="677618D8" w14:textId="77777777" w:rsidR="004817E0" w:rsidRPr="003C0EE7" w:rsidRDefault="004817E0" w:rsidP="004817E0">
      <w:pPr>
        <w:spacing w:before="0" w:after="0"/>
        <w:ind w:left="198"/>
      </w:pPr>
      <w:r w:rsidRPr="003C0EE7">
        <w:t>Сокращенное фирменное наименование:</w:t>
      </w:r>
      <w:r w:rsidRPr="003C0EE7">
        <w:rPr>
          <w:b/>
          <w:bCs/>
          <w:i/>
          <w:iCs/>
        </w:rPr>
        <w:t xml:space="preserve"> ООО "РОСИНТЕР РЕСТОРАНТС ПОВОЛЖЬЕ"</w:t>
      </w:r>
    </w:p>
    <w:p w14:paraId="38A4048A" w14:textId="4CDB0682" w:rsidR="004817E0" w:rsidRPr="003C0EE7" w:rsidRDefault="004817E0" w:rsidP="004817E0">
      <w:pPr>
        <w:spacing w:before="0" w:after="0"/>
        <w:ind w:left="198"/>
      </w:pPr>
      <w:r w:rsidRPr="003C0EE7">
        <w:t xml:space="preserve">Место нахождения: </w:t>
      </w:r>
      <w:r w:rsidRPr="003C0EE7">
        <w:rPr>
          <w:b/>
          <w:bCs/>
          <w:i/>
          <w:iCs/>
        </w:rPr>
        <w:t>111024, Россия, Москва, ул.Душинская, д.7, стр.</w:t>
      </w:r>
      <w:r w:rsidR="00F8268A">
        <w:rPr>
          <w:b/>
          <w:bCs/>
          <w:i/>
          <w:iCs/>
        </w:rPr>
        <w:t>1, каб.27</w:t>
      </w:r>
      <w:r w:rsidRPr="003C0EE7">
        <w:rPr>
          <w:b/>
          <w:bCs/>
          <w:i/>
          <w:iCs/>
        </w:rPr>
        <w:t>,</w:t>
      </w:r>
    </w:p>
    <w:p w14:paraId="074EF575" w14:textId="77777777" w:rsidR="004817E0" w:rsidRPr="003C0EE7" w:rsidRDefault="004817E0" w:rsidP="004817E0">
      <w:pPr>
        <w:spacing w:before="0" w:after="0"/>
        <w:ind w:left="198"/>
      </w:pPr>
      <w:r w:rsidRPr="003C0EE7">
        <w:t>ИНН:</w:t>
      </w:r>
      <w:r w:rsidRPr="003C0EE7">
        <w:rPr>
          <w:b/>
          <w:bCs/>
          <w:i/>
          <w:iCs/>
        </w:rPr>
        <w:t xml:space="preserve"> 1655132296</w:t>
      </w:r>
    </w:p>
    <w:p w14:paraId="7B2B3C60" w14:textId="77777777" w:rsidR="004817E0" w:rsidRPr="003C0EE7" w:rsidRDefault="004817E0" w:rsidP="004817E0">
      <w:pPr>
        <w:spacing w:before="0" w:after="0"/>
        <w:ind w:left="198"/>
      </w:pPr>
      <w:r w:rsidRPr="003C0EE7">
        <w:t>ОГРН:</w:t>
      </w:r>
      <w:r w:rsidRPr="003C0EE7">
        <w:rPr>
          <w:b/>
          <w:bCs/>
          <w:i/>
          <w:iCs/>
        </w:rPr>
        <w:t xml:space="preserve"> 1071690009874</w:t>
      </w:r>
    </w:p>
    <w:p w14:paraId="44B83BE4" w14:textId="77777777" w:rsidR="004817E0" w:rsidRPr="003C0EE7" w:rsidRDefault="004817E0" w:rsidP="004817E0">
      <w:pPr>
        <w:spacing w:before="0" w:after="0"/>
        <w:ind w:left="198"/>
      </w:pPr>
      <w:r w:rsidRPr="003C0EE7">
        <w:t>Доля эмитента в уставном капитале коммерческой организации:</w:t>
      </w:r>
      <w:r w:rsidRPr="003C0EE7">
        <w:rPr>
          <w:b/>
          <w:bCs/>
          <w:i/>
          <w:iCs/>
        </w:rPr>
        <w:t xml:space="preserve"> 100%</w:t>
      </w:r>
    </w:p>
    <w:p w14:paraId="6ADE6DD2" w14:textId="77777777" w:rsidR="004817E0" w:rsidRPr="003C0EE7" w:rsidRDefault="004817E0" w:rsidP="004817E0">
      <w:pPr>
        <w:spacing w:before="0" w:after="0"/>
        <w:ind w:left="198"/>
      </w:pPr>
      <w:r w:rsidRPr="003C0EE7">
        <w:t>Доля участия лица в уставном капитале эмитента:</w:t>
      </w:r>
      <w:r w:rsidRPr="003C0EE7">
        <w:rPr>
          <w:b/>
          <w:bCs/>
          <w:i/>
          <w:iCs/>
        </w:rPr>
        <w:t xml:space="preserve"> 0%</w:t>
      </w:r>
    </w:p>
    <w:p w14:paraId="722802E1" w14:textId="77777777" w:rsidR="004817E0" w:rsidRPr="003C0EE7" w:rsidRDefault="004817E0" w:rsidP="004817E0">
      <w:pPr>
        <w:spacing w:before="0" w:after="0"/>
        <w:ind w:left="198"/>
      </w:pPr>
      <w:r w:rsidRPr="003C0EE7">
        <w:t>Доля принадлежащих лицу обыкновенных акций эмитента:</w:t>
      </w:r>
      <w:r w:rsidRPr="003C0EE7">
        <w:rPr>
          <w:b/>
          <w:bCs/>
          <w:i/>
          <w:iCs/>
        </w:rPr>
        <w:t xml:space="preserve"> 0%</w:t>
      </w:r>
    </w:p>
    <w:p w14:paraId="040359AB" w14:textId="77777777" w:rsidR="004817E0" w:rsidRPr="003C0EE7" w:rsidRDefault="004817E0" w:rsidP="004817E0">
      <w:pPr>
        <w:spacing w:before="0" w:after="0"/>
        <w:ind w:left="198"/>
      </w:pPr>
    </w:p>
    <w:p w14:paraId="0F93A634" w14:textId="7F97C297" w:rsidR="004817E0" w:rsidRPr="003C0EE7" w:rsidRDefault="00562ABD" w:rsidP="004817E0">
      <w:pPr>
        <w:spacing w:before="0" w:after="0"/>
        <w:ind w:left="198"/>
      </w:pPr>
      <w:r>
        <w:rPr>
          <w:b/>
          <w:bCs/>
          <w:i/>
          <w:iCs/>
        </w:rPr>
        <w:t>7</w:t>
      </w:r>
      <w:r w:rsidR="004817E0" w:rsidRPr="003C0EE7">
        <w:rPr>
          <w:b/>
          <w:bCs/>
          <w:i/>
          <w:iCs/>
        </w:rPr>
        <w:t>. Полное фирменное наименование: ОРАНЖ РЕСТОРАНТС БРЭНДС ЛИМИТЕД (ORANGE RESTAURANTS BRANDS LIMITED)</w:t>
      </w:r>
    </w:p>
    <w:p w14:paraId="2E5BCB65" w14:textId="77777777" w:rsidR="004817E0" w:rsidRPr="003C0EE7" w:rsidRDefault="004817E0" w:rsidP="004817E0">
      <w:pPr>
        <w:spacing w:before="0" w:after="0"/>
        <w:ind w:left="198"/>
      </w:pPr>
      <w:r w:rsidRPr="003C0EE7">
        <w:t>Сокращенное фирменное наименование:</w:t>
      </w:r>
      <w:r w:rsidRPr="003C0EE7">
        <w:rPr>
          <w:b/>
          <w:bCs/>
          <w:i/>
          <w:iCs/>
        </w:rPr>
        <w:t xml:space="preserve"> ОРАНЖ РЕСТОРАНТС БРЭНДС ЛИМИТЕД (ORANGE RESTAURANTS BRANDS LIMITED)</w:t>
      </w:r>
    </w:p>
    <w:p w14:paraId="1296A581" w14:textId="77777777" w:rsidR="004817E0" w:rsidRPr="003C0EE7" w:rsidRDefault="004817E0" w:rsidP="004817E0">
      <w:pPr>
        <w:spacing w:before="0" w:after="0"/>
        <w:ind w:left="198"/>
      </w:pPr>
      <w:r w:rsidRPr="003C0EE7">
        <w:t xml:space="preserve">Место нахождения: </w:t>
      </w:r>
      <w:r w:rsidRPr="003C0EE7">
        <w:rPr>
          <w:b/>
          <w:bCs/>
          <w:i/>
          <w:iCs/>
        </w:rPr>
        <w:t>3095 Кипр, Лимассол, ул.Рига Ферайоу, Лимассол Сентер, Блок Б, 6-й этаж 2 оф. 601,</w:t>
      </w:r>
    </w:p>
    <w:p w14:paraId="3858081A" w14:textId="77777777" w:rsidR="004817E0" w:rsidRPr="003C0EE7" w:rsidRDefault="004817E0" w:rsidP="004817E0">
      <w:pPr>
        <w:spacing w:before="0" w:after="0"/>
        <w:ind w:left="198"/>
      </w:pPr>
      <w:r w:rsidRPr="003C0EE7">
        <w:t>Доля эмитента в уставном капитале коммерческой организации:</w:t>
      </w:r>
      <w:r w:rsidRPr="003C0EE7">
        <w:rPr>
          <w:b/>
          <w:bCs/>
          <w:i/>
          <w:iCs/>
        </w:rPr>
        <w:t xml:space="preserve"> 100%</w:t>
      </w:r>
    </w:p>
    <w:p w14:paraId="243B96CD" w14:textId="77777777" w:rsidR="004817E0" w:rsidRPr="003C0EE7" w:rsidRDefault="004817E0" w:rsidP="004817E0">
      <w:pPr>
        <w:spacing w:before="0" w:after="0"/>
        <w:ind w:left="198"/>
      </w:pPr>
      <w:r w:rsidRPr="003C0EE7">
        <w:t>Доля участия лица в уставном капитале эмитента:</w:t>
      </w:r>
      <w:r w:rsidRPr="003C0EE7">
        <w:rPr>
          <w:b/>
          <w:bCs/>
          <w:i/>
          <w:iCs/>
        </w:rPr>
        <w:t xml:space="preserve"> 0%</w:t>
      </w:r>
    </w:p>
    <w:p w14:paraId="1D1509A5" w14:textId="77777777" w:rsidR="004817E0" w:rsidRPr="003C0EE7" w:rsidRDefault="004817E0" w:rsidP="004817E0">
      <w:pPr>
        <w:spacing w:before="0" w:after="0"/>
        <w:ind w:left="198"/>
      </w:pPr>
      <w:r w:rsidRPr="003C0EE7">
        <w:t>Доля принадлежащих лицу обыкновенных акций эмитента:</w:t>
      </w:r>
      <w:r w:rsidRPr="003C0EE7">
        <w:rPr>
          <w:b/>
          <w:bCs/>
          <w:i/>
          <w:iCs/>
        </w:rPr>
        <w:t xml:space="preserve"> 0%</w:t>
      </w:r>
    </w:p>
    <w:p w14:paraId="4B1FCA3E" w14:textId="77777777" w:rsidR="004817E0" w:rsidRPr="003C0EE7" w:rsidRDefault="004817E0" w:rsidP="004817E0">
      <w:pPr>
        <w:ind w:left="200"/>
      </w:pPr>
    </w:p>
    <w:p w14:paraId="1D9E9B6B" w14:textId="7C1111D7" w:rsidR="004817E0" w:rsidRPr="003C0EE7" w:rsidRDefault="00562ABD" w:rsidP="004817E0">
      <w:pPr>
        <w:spacing w:before="0" w:after="0"/>
        <w:ind w:left="198"/>
      </w:pPr>
      <w:r>
        <w:rPr>
          <w:b/>
          <w:bCs/>
          <w:i/>
          <w:iCs/>
        </w:rPr>
        <w:t>8</w:t>
      </w:r>
      <w:r w:rsidR="004817E0" w:rsidRPr="003C0EE7">
        <w:rPr>
          <w:b/>
          <w:bCs/>
          <w:i/>
          <w:iCs/>
        </w:rPr>
        <w:t>. Полное фирменное наименование: КЛАРСФИЛД ЛИМИТЕД (CLARSFIELD LIMITED)</w:t>
      </w:r>
    </w:p>
    <w:p w14:paraId="68BD2B1D" w14:textId="77777777" w:rsidR="004817E0" w:rsidRPr="003C0EE7" w:rsidRDefault="004817E0" w:rsidP="004817E0">
      <w:pPr>
        <w:spacing w:before="0" w:after="0"/>
        <w:ind w:left="198"/>
      </w:pPr>
      <w:r w:rsidRPr="003C0EE7">
        <w:t>Сокращенное фирменное наименование:</w:t>
      </w:r>
      <w:r w:rsidRPr="003C0EE7">
        <w:rPr>
          <w:b/>
          <w:bCs/>
          <w:i/>
          <w:iCs/>
        </w:rPr>
        <w:t xml:space="preserve"> КЛАРСФИЛД ЛИМИТЕД (CLARSFIELD LIMITED)</w:t>
      </w:r>
    </w:p>
    <w:p w14:paraId="3C2BF02C" w14:textId="77777777" w:rsidR="004817E0" w:rsidRPr="003C0EE7" w:rsidRDefault="004817E0" w:rsidP="004817E0">
      <w:pPr>
        <w:spacing w:before="0" w:after="0"/>
        <w:ind w:left="198"/>
      </w:pPr>
      <w:r w:rsidRPr="003C0EE7">
        <w:t xml:space="preserve">Место нахождения: </w:t>
      </w:r>
      <w:r w:rsidRPr="003C0EE7">
        <w:rPr>
          <w:b/>
          <w:bCs/>
          <w:i/>
          <w:iCs/>
        </w:rPr>
        <w:t>Роуд Таун, Тортола, Британские Виргинские Острова, "Тридент Траст Кампани (Б.В.О.) Лимитед", Традент Чэмберс, а/я 146,</w:t>
      </w:r>
    </w:p>
    <w:p w14:paraId="7CA98C64" w14:textId="77777777" w:rsidR="004817E0" w:rsidRPr="00BF4570" w:rsidRDefault="004817E0" w:rsidP="004817E0">
      <w:pPr>
        <w:spacing w:before="0" w:after="0"/>
        <w:ind w:left="198"/>
      </w:pPr>
      <w:r w:rsidRPr="00BF4570">
        <w:t>Доля эмитента в уставном капитале коммерческой организации:</w:t>
      </w:r>
      <w:r w:rsidRPr="00BF4570">
        <w:rPr>
          <w:b/>
          <w:bCs/>
          <w:i/>
          <w:iCs/>
        </w:rPr>
        <w:t xml:space="preserve"> 100%</w:t>
      </w:r>
    </w:p>
    <w:p w14:paraId="0F7BD251" w14:textId="5C32753F" w:rsidR="004817E0" w:rsidRPr="00BF4570" w:rsidRDefault="004817E0" w:rsidP="004817E0">
      <w:pPr>
        <w:spacing w:before="0" w:after="0"/>
        <w:ind w:left="198"/>
      </w:pPr>
      <w:r w:rsidRPr="00BF4570">
        <w:t>Доля участия лица в уставном капитале эмитента:</w:t>
      </w:r>
      <w:r w:rsidRPr="00BF4570">
        <w:rPr>
          <w:b/>
          <w:bCs/>
          <w:i/>
          <w:iCs/>
        </w:rPr>
        <w:t xml:space="preserve"> </w:t>
      </w:r>
      <w:r w:rsidR="0016172F" w:rsidRPr="00BF4570">
        <w:rPr>
          <w:b/>
          <w:bCs/>
          <w:i/>
          <w:iCs/>
        </w:rPr>
        <w:t>0</w:t>
      </w:r>
      <w:r w:rsidR="00BF4570" w:rsidRPr="00BF4570">
        <w:rPr>
          <w:b/>
          <w:bCs/>
          <w:i/>
          <w:iCs/>
        </w:rPr>
        <w:t>,23</w:t>
      </w:r>
      <w:r w:rsidRPr="00BF4570">
        <w:rPr>
          <w:b/>
          <w:bCs/>
          <w:i/>
          <w:iCs/>
        </w:rPr>
        <w:t>%</w:t>
      </w:r>
    </w:p>
    <w:p w14:paraId="1C4015D1" w14:textId="7CCDFA82" w:rsidR="004817E0" w:rsidRPr="003C0EE7" w:rsidRDefault="004817E0" w:rsidP="004817E0">
      <w:pPr>
        <w:spacing w:before="0" w:after="0"/>
        <w:ind w:left="198"/>
      </w:pPr>
      <w:r w:rsidRPr="00BF4570">
        <w:t>Доля принадлежащих лицу обыкновенных акций эмитента:</w:t>
      </w:r>
      <w:r w:rsidRPr="00BF4570">
        <w:rPr>
          <w:b/>
          <w:bCs/>
          <w:i/>
          <w:iCs/>
        </w:rPr>
        <w:t xml:space="preserve"> </w:t>
      </w:r>
      <w:r w:rsidR="00BF4570" w:rsidRPr="00BF4570">
        <w:rPr>
          <w:b/>
          <w:bCs/>
          <w:i/>
          <w:iCs/>
        </w:rPr>
        <w:t>0,23</w:t>
      </w:r>
      <w:r w:rsidRPr="00BF4570">
        <w:rPr>
          <w:b/>
          <w:bCs/>
          <w:i/>
          <w:iCs/>
        </w:rPr>
        <w:t xml:space="preserve"> %</w:t>
      </w:r>
    </w:p>
    <w:p w14:paraId="6191A2BA" w14:textId="77777777" w:rsidR="004817E0" w:rsidRPr="003C0EE7" w:rsidRDefault="004817E0" w:rsidP="004817E0">
      <w:pPr>
        <w:ind w:left="200"/>
      </w:pPr>
    </w:p>
    <w:p w14:paraId="2B1CB56E" w14:textId="77777777" w:rsidR="004817E0" w:rsidRPr="003C0EE7" w:rsidRDefault="00562ABD" w:rsidP="004817E0">
      <w:pPr>
        <w:spacing w:before="0" w:after="0"/>
        <w:ind w:left="198"/>
      </w:pPr>
      <w:r>
        <w:rPr>
          <w:b/>
          <w:bCs/>
          <w:i/>
          <w:iCs/>
        </w:rPr>
        <w:t>9</w:t>
      </w:r>
      <w:r w:rsidR="004817E0" w:rsidRPr="003C0EE7">
        <w:rPr>
          <w:b/>
          <w:bCs/>
          <w:i/>
          <w:iCs/>
        </w:rPr>
        <w:t>. Полное фирменное наименование: РИГС СЕРВИСЕС ЛИМИТЕД (RIGS SERVICES LIMITED)</w:t>
      </w:r>
    </w:p>
    <w:p w14:paraId="0768FA1B" w14:textId="77777777" w:rsidR="004817E0" w:rsidRPr="003C0EE7" w:rsidRDefault="004817E0" w:rsidP="004817E0">
      <w:pPr>
        <w:spacing w:before="0" w:after="0"/>
        <w:ind w:left="198"/>
      </w:pPr>
      <w:r w:rsidRPr="003C0EE7">
        <w:t>Сокращенное фирменное наименование:</w:t>
      </w:r>
      <w:r w:rsidRPr="003C0EE7">
        <w:rPr>
          <w:b/>
          <w:bCs/>
          <w:i/>
          <w:iCs/>
        </w:rPr>
        <w:t xml:space="preserve"> РИГС СЕРВИСЕС ЛИМИТЕД (RIGS SERVICES LIMITED)</w:t>
      </w:r>
    </w:p>
    <w:p w14:paraId="614F99AD" w14:textId="451B684F" w:rsidR="004817E0" w:rsidRPr="003C0EE7" w:rsidRDefault="004817E0" w:rsidP="004817E0">
      <w:pPr>
        <w:spacing w:before="0" w:after="0"/>
        <w:ind w:left="198"/>
      </w:pPr>
      <w:r w:rsidRPr="003C0EE7">
        <w:t xml:space="preserve">Место нахождения: </w:t>
      </w:r>
      <w:r w:rsidRPr="003C0EE7">
        <w:rPr>
          <w:b/>
          <w:bCs/>
          <w:i/>
          <w:iCs/>
        </w:rPr>
        <w:t>1065, Кипр, Никосия, Арх. Макариоса III Авеню, Кэпитал Сентер, 9-й этаж, 2-4,</w:t>
      </w:r>
    </w:p>
    <w:p w14:paraId="45C760B5" w14:textId="4ED44994" w:rsidR="004817E0" w:rsidRPr="003C0EE7" w:rsidRDefault="004817E0" w:rsidP="004817E0">
      <w:pPr>
        <w:spacing w:before="0" w:after="0"/>
        <w:ind w:left="198"/>
      </w:pPr>
      <w:r w:rsidRPr="003C0EE7">
        <w:t xml:space="preserve">Доля эмитента в уставном капитале коммерческой </w:t>
      </w:r>
      <w:r w:rsidRPr="00B23CD5">
        <w:t>организации:</w:t>
      </w:r>
      <w:r w:rsidRPr="00B23CD5">
        <w:rPr>
          <w:b/>
          <w:bCs/>
          <w:i/>
          <w:iCs/>
        </w:rPr>
        <w:t xml:space="preserve"> </w:t>
      </w:r>
      <w:r w:rsidR="00621493" w:rsidRPr="00B23CD5">
        <w:rPr>
          <w:b/>
          <w:bCs/>
          <w:i/>
          <w:iCs/>
        </w:rPr>
        <w:t>9</w:t>
      </w:r>
      <w:r w:rsidR="001A4A3C">
        <w:rPr>
          <w:b/>
          <w:bCs/>
          <w:i/>
          <w:iCs/>
        </w:rPr>
        <w:t>4</w:t>
      </w:r>
      <w:r w:rsidR="00621493" w:rsidRPr="00B23CD5">
        <w:rPr>
          <w:b/>
          <w:bCs/>
          <w:i/>
          <w:iCs/>
        </w:rPr>
        <w:t>,</w:t>
      </w:r>
      <w:r w:rsidR="001A4A3C">
        <w:rPr>
          <w:b/>
          <w:bCs/>
          <w:i/>
          <w:iCs/>
        </w:rPr>
        <w:t>55</w:t>
      </w:r>
      <w:r w:rsidRPr="00B23CD5">
        <w:rPr>
          <w:b/>
          <w:bCs/>
          <w:i/>
          <w:iCs/>
        </w:rPr>
        <w:t>%</w:t>
      </w:r>
    </w:p>
    <w:p w14:paraId="0CD5D7F3" w14:textId="77777777" w:rsidR="004817E0" w:rsidRPr="003C0EE7" w:rsidRDefault="004817E0" w:rsidP="004817E0">
      <w:pPr>
        <w:spacing w:before="0" w:after="0"/>
        <w:ind w:left="198"/>
      </w:pPr>
      <w:r w:rsidRPr="003C0EE7">
        <w:t>Доля участия лица в уставном капитале эмитента:</w:t>
      </w:r>
      <w:r w:rsidRPr="003C0EE7">
        <w:rPr>
          <w:b/>
          <w:bCs/>
          <w:i/>
          <w:iCs/>
        </w:rPr>
        <w:t xml:space="preserve"> 0%</w:t>
      </w:r>
    </w:p>
    <w:p w14:paraId="02CA30BD" w14:textId="77777777" w:rsidR="004817E0" w:rsidRPr="003C0EE7" w:rsidRDefault="004817E0" w:rsidP="004817E0">
      <w:pPr>
        <w:spacing w:before="0" w:after="0"/>
        <w:ind w:left="198"/>
      </w:pPr>
      <w:r w:rsidRPr="003C0EE7">
        <w:t>Доля принадлежащих лицу обыкновенных акций эмитента:</w:t>
      </w:r>
      <w:r w:rsidRPr="003C0EE7">
        <w:rPr>
          <w:b/>
          <w:bCs/>
          <w:i/>
          <w:iCs/>
        </w:rPr>
        <w:t xml:space="preserve"> 0%</w:t>
      </w:r>
    </w:p>
    <w:p w14:paraId="21BC83A0" w14:textId="77777777" w:rsidR="004817E0" w:rsidRPr="003C0EE7" w:rsidRDefault="004817E0" w:rsidP="004817E0">
      <w:pPr>
        <w:ind w:left="200"/>
      </w:pPr>
    </w:p>
    <w:p w14:paraId="5812571C" w14:textId="77777777" w:rsidR="004817E0" w:rsidRPr="003C0EE7" w:rsidRDefault="00562ABD" w:rsidP="004817E0">
      <w:pPr>
        <w:spacing w:before="0" w:after="0"/>
        <w:ind w:left="198"/>
      </w:pPr>
      <w:r>
        <w:rPr>
          <w:b/>
          <w:bCs/>
          <w:i/>
          <w:iCs/>
        </w:rPr>
        <w:t>10</w:t>
      </w:r>
      <w:r w:rsidR="004817E0" w:rsidRPr="003C0EE7">
        <w:rPr>
          <w:b/>
          <w:bCs/>
          <w:i/>
          <w:iCs/>
        </w:rPr>
        <w:t>. Полное фирменное наименование: АМИНВЕСТ ЛИМИТЕД (AMINVEST LIMITED)</w:t>
      </w:r>
    </w:p>
    <w:p w14:paraId="131ABF15" w14:textId="77777777" w:rsidR="004817E0" w:rsidRPr="003C0EE7" w:rsidRDefault="004817E0" w:rsidP="004817E0">
      <w:pPr>
        <w:spacing w:before="0" w:after="0"/>
        <w:ind w:left="198"/>
      </w:pPr>
      <w:r w:rsidRPr="003C0EE7">
        <w:t xml:space="preserve">Место нахождения: </w:t>
      </w:r>
      <w:r w:rsidRPr="003C0EE7">
        <w:rPr>
          <w:b/>
          <w:bCs/>
          <w:i/>
          <w:iCs/>
        </w:rPr>
        <w:t>1065 Кипр, Никосия, Арх. Макариоса III Авеню, Кэпитал Сентер, 9-й этаж 2-4,</w:t>
      </w:r>
    </w:p>
    <w:p w14:paraId="04214121" w14:textId="77777777" w:rsidR="004817E0" w:rsidRPr="003C0EE7" w:rsidRDefault="004817E0" w:rsidP="004817E0">
      <w:pPr>
        <w:spacing w:before="0" w:after="0"/>
        <w:ind w:left="198"/>
      </w:pPr>
      <w:r w:rsidRPr="003C0EE7">
        <w:t>Доля эмитента в уставном капитале коммерческой организации:</w:t>
      </w:r>
      <w:r w:rsidRPr="003C0EE7">
        <w:rPr>
          <w:b/>
          <w:bCs/>
          <w:i/>
          <w:iCs/>
        </w:rPr>
        <w:t xml:space="preserve"> 100%</w:t>
      </w:r>
    </w:p>
    <w:p w14:paraId="0ACC40D2" w14:textId="77777777" w:rsidR="004817E0" w:rsidRPr="003C0EE7" w:rsidRDefault="004817E0" w:rsidP="004817E0">
      <w:pPr>
        <w:spacing w:before="0" w:after="0"/>
        <w:ind w:left="198"/>
      </w:pPr>
      <w:r w:rsidRPr="003C0EE7">
        <w:t>Доля участия лица в уставном капитале эмитента:</w:t>
      </w:r>
      <w:r w:rsidRPr="003C0EE7">
        <w:rPr>
          <w:b/>
          <w:bCs/>
          <w:i/>
          <w:iCs/>
        </w:rPr>
        <w:t xml:space="preserve"> 0%</w:t>
      </w:r>
    </w:p>
    <w:p w14:paraId="58DF63BF" w14:textId="77777777" w:rsidR="004817E0" w:rsidRPr="003C0EE7" w:rsidRDefault="004817E0" w:rsidP="004817E0">
      <w:pPr>
        <w:spacing w:before="0" w:after="0"/>
        <w:ind w:left="198"/>
      </w:pPr>
      <w:r w:rsidRPr="003C0EE7">
        <w:t>Доля принадлежащих лицу обыкновенных акций эмитента:</w:t>
      </w:r>
      <w:r w:rsidRPr="003C0EE7">
        <w:rPr>
          <w:b/>
          <w:bCs/>
          <w:i/>
          <w:iCs/>
        </w:rPr>
        <w:t xml:space="preserve"> 0%</w:t>
      </w:r>
    </w:p>
    <w:p w14:paraId="0D027DB7" w14:textId="77777777" w:rsidR="004817E0" w:rsidRPr="003C0EE7" w:rsidRDefault="004817E0" w:rsidP="004817E0">
      <w:pPr>
        <w:ind w:left="200"/>
      </w:pPr>
    </w:p>
    <w:p w14:paraId="339D9B77" w14:textId="5A91FEC2" w:rsidR="004817E0" w:rsidRPr="003C0EE7" w:rsidRDefault="00562ABD" w:rsidP="004817E0">
      <w:pPr>
        <w:spacing w:before="0" w:after="0"/>
        <w:ind w:left="198"/>
      </w:pPr>
      <w:r>
        <w:rPr>
          <w:b/>
          <w:bCs/>
          <w:i/>
          <w:iCs/>
        </w:rPr>
        <w:t>11</w:t>
      </w:r>
      <w:r w:rsidR="004817E0" w:rsidRPr="003C0EE7">
        <w:rPr>
          <w:b/>
          <w:bCs/>
          <w:i/>
          <w:iCs/>
        </w:rPr>
        <w:t>. Полное фирменное наименование: Общество с ограниченной ответственностью "Развитие РОСТ"</w:t>
      </w:r>
    </w:p>
    <w:p w14:paraId="4061F0BC" w14:textId="77777777" w:rsidR="004817E0" w:rsidRPr="003C0EE7" w:rsidRDefault="004817E0" w:rsidP="004817E0">
      <w:pPr>
        <w:spacing w:before="0" w:after="0"/>
        <w:ind w:left="198"/>
      </w:pPr>
      <w:r w:rsidRPr="003C0EE7">
        <w:t>Сокращенное фирменное наименование:</w:t>
      </w:r>
      <w:r w:rsidRPr="003C0EE7">
        <w:rPr>
          <w:b/>
          <w:bCs/>
          <w:i/>
          <w:iCs/>
        </w:rPr>
        <w:t xml:space="preserve"> ООО "Развитие РОСТ"</w:t>
      </w:r>
    </w:p>
    <w:p w14:paraId="085D213C" w14:textId="77777777" w:rsidR="004817E0" w:rsidRPr="003C0EE7" w:rsidRDefault="004817E0" w:rsidP="004817E0">
      <w:pPr>
        <w:spacing w:before="0" w:after="0"/>
        <w:ind w:left="198"/>
      </w:pPr>
      <w:r w:rsidRPr="003C0EE7">
        <w:t xml:space="preserve">Место нахождения: </w:t>
      </w:r>
      <w:r w:rsidRPr="003C0EE7">
        <w:rPr>
          <w:b/>
          <w:bCs/>
          <w:i/>
          <w:iCs/>
        </w:rPr>
        <w:t>111024,  Россия, Москва, улица Душинская, д.7, стр.1,</w:t>
      </w:r>
    </w:p>
    <w:p w14:paraId="77D0B277" w14:textId="77777777" w:rsidR="004817E0" w:rsidRPr="003C0EE7" w:rsidRDefault="004817E0" w:rsidP="004817E0">
      <w:pPr>
        <w:spacing w:before="0" w:after="0"/>
        <w:ind w:left="198"/>
      </w:pPr>
      <w:r w:rsidRPr="003C0EE7">
        <w:t>ИНН:</w:t>
      </w:r>
      <w:r w:rsidRPr="003C0EE7">
        <w:rPr>
          <w:b/>
          <w:bCs/>
          <w:i/>
          <w:iCs/>
        </w:rPr>
        <w:t xml:space="preserve"> 7722763808</w:t>
      </w:r>
    </w:p>
    <w:p w14:paraId="1C5B7DDD" w14:textId="77777777" w:rsidR="004817E0" w:rsidRPr="003C0EE7" w:rsidRDefault="004817E0" w:rsidP="004817E0">
      <w:pPr>
        <w:spacing w:before="0" w:after="0"/>
        <w:ind w:left="198"/>
      </w:pPr>
      <w:r w:rsidRPr="003C0EE7">
        <w:t>ОГРН:</w:t>
      </w:r>
      <w:r w:rsidRPr="003C0EE7">
        <w:rPr>
          <w:b/>
          <w:bCs/>
          <w:i/>
          <w:iCs/>
        </w:rPr>
        <w:t xml:space="preserve"> 5117746016284</w:t>
      </w:r>
    </w:p>
    <w:p w14:paraId="7CF839B5" w14:textId="77777777" w:rsidR="004817E0" w:rsidRPr="003C0EE7" w:rsidRDefault="004817E0" w:rsidP="004817E0">
      <w:pPr>
        <w:spacing w:before="0" w:after="0"/>
        <w:ind w:left="198"/>
      </w:pPr>
      <w:r w:rsidRPr="003C0EE7">
        <w:t>Доля эмитента в уставном (складочном) капитале (паевом фонде) коммерческой организации:</w:t>
      </w:r>
      <w:r w:rsidRPr="003C0EE7">
        <w:rPr>
          <w:b/>
          <w:bCs/>
          <w:i/>
          <w:iCs/>
        </w:rPr>
        <w:t xml:space="preserve"> 90%</w:t>
      </w:r>
    </w:p>
    <w:p w14:paraId="59CADE52" w14:textId="77777777" w:rsidR="004817E0" w:rsidRPr="003C0EE7" w:rsidRDefault="004817E0" w:rsidP="004817E0">
      <w:pPr>
        <w:spacing w:before="0" w:after="0"/>
        <w:ind w:left="198"/>
      </w:pPr>
      <w:r w:rsidRPr="003C0EE7">
        <w:t>Доля участия лица в уставном капитале эмитента:</w:t>
      </w:r>
      <w:r w:rsidRPr="003C0EE7">
        <w:rPr>
          <w:b/>
          <w:bCs/>
          <w:i/>
          <w:iCs/>
        </w:rPr>
        <w:t xml:space="preserve"> 0%</w:t>
      </w:r>
    </w:p>
    <w:p w14:paraId="56BFDC82" w14:textId="77777777" w:rsidR="004817E0" w:rsidRPr="003C0EE7" w:rsidRDefault="004817E0" w:rsidP="004817E0">
      <w:pPr>
        <w:spacing w:before="0" w:after="0"/>
        <w:ind w:left="198"/>
      </w:pPr>
      <w:r w:rsidRPr="003C0EE7">
        <w:t>Доля принадлежащих лицу обыкновенных акций эмитента:</w:t>
      </w:r>
      <w:r w:rsidRPr="003C0EE7">
        <w:rPr>
          <w:b/>
          <w:bCs/>
          <w:i/>
          <w:iCs/>
        </w:rPr>
        <w:t xml:space="preserve"> 0%</w:t>
      </w:r>
    </w:p>
    <w:p w14:paraId="197B5693" w14:textId="77777777" w:rsidR="004817E0" w:rsidRPr="003C0EE7" w:rsidRDefault="004817E0" w:rsidP="004817E0">
      <w:pPr>
        <w:ind w:left="200"/>
      </w:pPr>
    </w:p>
    <w:p w14:paraId="2BB4F5BC" w14:textId="2DE74C64" w:rsidR="004817E0" w:rsidRPr="003C0EE7" w:rsidRDefault="00562ABD" w:rsidP="004817E0">
      <w:pPr>
        <w:spacing w:before="0" w:after="0"/>
        <w:ind w:left="198"/>
      </w:pPr>
      <w:r>
        <w:rPr>
          <w:b/>
          <w:bCs/>
          <w:i/>
          <w:iCs/>
        </w:rPr>
        <w:lastRenderedPageBreak/>
        <w:t>12</w:t>
      </w:r>
      <w:r w:rsidR="004817E0" w:rsidRPr="003C0EE7">
        <w:rPr>
          <w:b/>
          <w:bCs/>
          <w:i/>
          <w:iCs/>
        </w:rPr>
        <w:t>. Полное фирменное наименование: Товарищество с ограниченной ответственностью "Компания "РосИнтер Алматы"</w:t>
      </w:r>
    </w:p>
    <w:p w14:paraId="5843E6D7" w14:textId="77777777" w:rsidR="004817E0" w:rsidRPr="003C0EE7" w:rsidRDefault="004817E0" w:rsidP="004817E0">
      <w:pPr>
        <w:spacing w:before="0" w:after="0"/>
        <w:ind w:left="198"/>
      </w:pPr>
      <w:r w:rsidRPr="003C0EE7">
        <w:t>Сокращенное фирменное наименование:</w:t>
      </w:r>
      <w:r w:rsidRPr="003C0EE7">
        <w:rPr>
          <w:b/>
          <w:bCs/>
          <w:i/>
          <w:iCs/>
        </w:rPr>
        <w:t xml:space="preserve"> ТОО "Компания "РосИнтер Алматы"</w:t>
      </w:r>
    </w:p>
    <w:p w14:paraId="3FFBB320" w14:textId="37D4B6AD" w:rsidR="004817E0" w:rsidRPr="003C0EE7" w:rsidRDefault="004817E0" w:rsidP="004817E0">
      <w:pPr>
        <w:spacing w:before="0" w:after="0"/>
        <w:ind w:left="198"/>
      </w:pPr>
      <w:r w:rsidRPr="003C0EE7">
        <w:t xml:space="preserve">Место нахождения: </w:t>
      </w:r>
      <w:r w:rsidRPr="003C0EE7">
        <w:rPr>
          <w:b/>
          <w:bCs/>
          <w:i/>
          <w:iCs/>
        </w:rPr>
        <w:t>050010</w:t>
      </w:r>
      <w:r w:rsidR="007D4D1B">
        <w:rPr>
          <w:b/>
          <w:bCs/>
          <w:i/>
          <w:iCs/>
        </w:rPr>
        <w:t xml:space="preserve">, </w:t>
      </w:r>
      <w:r w:rsidRPr="003C0EE7">
        <w:rPr>
          <w:b/>
          <w:bCs/>
          <w:i/>
          <w:iCs/>
        </w:rPr>
        <w:t xml:space="preserve"> Казахстан, г.</w:t>
      </w:r>
      <w:r w:rsidR="00AC655F">
        <w:rPr>
          <w:b/>
          <w:bCs/>
          <w:i/>
          <w:iCs/>
        </w:rPr>
        <w:t xml:space="preserve"> </w:t>
      </w:r>
      <w:r w:rsidRPr="003C0EE7">
        <w:rPr>
          <w:b/>
          <w:bCs/>
          <w:i/>
          <w:iCs/>
        </w:rPr>
        <w:t>Алматы, Медеуский район, проспект Достык, 43,</w:t>
      </w:r>
    </w:p>
    <w:p w14:paraId="3613B77B" w14:textId="1D6A7218" w:rsidR="004817E0" w:rsidRPr="003C0EE7" w:rsidRDefault="004817E0" w:rsidP="004817E0">
      <w:pPr>
        <w:spacing w:before="0" w:after="0"/>
        <w:ind w:left="198"/>
      </w:pPr>
      <w:r w:rsidRPr="003C0EE7">
        <w:t>Доля эмитента в уставном (складочном) капитале (паевом фонде) коммерческой организации:</w:t>
      </w:r>
      <w:r w:rsidRPr="003C0EE7">
        <w:rPr>
          <w:b/>
          <w:bCs/>
          <w:i/>
          <w:iCs/>
        </w:rPr>
        <w:t xml:space="preserve"> </w:t>
      </w:r>
      <w:r w:rsidR="00363DD5" w:rsidRPr="003C0EE7">
        <w:rPr>
          <w:b/>
          <w:bCs/>
          <w:i/>
          <w:iCs/>
        </w:rPr>
        <w:t>10</w:t>
      </w:r>
      <w:r w:rsidRPr="003C0EE7">
        <w:rPr>
          <w:b/>
          <w:bCs/>
          <w:i/>
          <w:iCs/>
        </w:rPr>
        <w:t>0%</w:t>
      </w:r>
    </w:p>
    <w:p w14:paraId="2D72AFE5" w14:textId="77777777" w:rsidR="004817E0" w:rsidRPr="003C0EE7" w:rsidRDefault="004817E0" w:rsidP="004817E0">
      <w:pPr>
        <w:spacing w:before="0" w:after="0"/>
        <w:ind w:left="198"/>
      </w:pPr>
      <w:r w:rsidRPr="003C0EE7">
        <w:t>Доля участия лица в уставном капитале эмитента:</w:t>
      </w:r>
      <w:r w:rsidRPr="003C0EE7">
        <w:rPr>
          <w:b/>
          <w:bCs/>
          <w:i/>
          <w:iCs/>
        </w:rPr>
        <w:t xml:space="preserve"> 0%</w:t>
      </w:r>
    </w:p>
    <w:p w14:paraId="23D29F3D" w14:textId="77777777" w:rsidR="004817E0" w:rsidRPr="003C0EE7" w:rsidRDefault="004817E0" w:rsidP="004817E0">
      <w:pPr>
        <w:spacing w:before="0" w:after="0"/>
        <w:ind w:left="198"/>
      </w:pPr>
      <w:r w:rsidRPr="003C0EE7">
        <w:t>Доля принадлежащих лицу обыкновенных акций эмитента:</w:t>
      </w:r>
      <w:r w:rsidRPr="003C0EE7">
        <w:rPr>
          <w:b/>
          <w:bCs/>
          <w:i/>
          <w:iCs/>
        </w:rPr>
        <w:t xml:space="preserve"> 0%</w:t>
      </w:r>
    </w:p>
    <w:p w14:paraId="62339FBB" w14:textId="77777777" w:rsidR="004817E0" w:rsidRPr="003C0EE7" w:rsidRDefault="004817E0" w:rsidP="004817E0">
      <w:pPr>
        <w:ind w:left="200"/>
      </w:pPr>
    </w:p>
    <w:p w14:paraId="7183A817" w14:textId="17A7CD6D" w:rsidR="004817E0" w:rsidRPr="003C0EE7" w:rsidRDefault="00562ABD" w:rsidP="004817E0">
      <w:pPr>
        <w:spacing w:before="0" w:after="0"/>
        <w:ind w:left="198"/>
      </w:pPr>
      <w:r>
        <w:rPr>
          <w:b/>
          <w:bCs/>
          <w:i/>
          <w:iCs/>
        </w:rPr>
        <w:t>13</w:t>
      </w:r>
      <w:r w:rsidR="004817E0" w:rsidRPr="003C0EE7">
        <w:rPr>
          <w:b/>
          <w:bCs/>
          <w:i/>
          <w:iCs/>
        </w:rPr>
        <w:t>. Полное фирменное наименование: Совместное общество с ограниченной ответственностью "БЕЛРОСИНТЕР"</w:t>
      </w:r>
    </w:p>
    <w:p w14:paraId="62D46E6B" w14:textId="77777777" w:rsidR="004817E0" w:rsidRPr="003C0EE7" w:rsidRDefault="004817E0" w:rsidP="004817E0">
      <w:pPr>
        <w:spacing w:before="0" w:after="0"/>
        <w:ind w:left="198"/>
      </w:pPr>
      <w:r w:rsidRPr="003C0EE7">
        <w:t>Сокращенное фирменное наименование:</w:t>
      </w:r>
      <w:r w:rsidRPr="003C0EE7">
        <w:rPr>
          <w:b/>
          <w:bCs/>
          <w:i/>
          <w:iCs/>
        </w:rPr>
        <w:t xml:space="preserve"> СООО "БЕЛРОСИНТЕР"</w:t>
      </w:r>
    </w:p>
    <w:p w14:paraId="0A9CE6A6" w14:textId="77777777" w:rsidR="004817E0" w:rsidRPr="003C0EE7" w:rsidRDefault="004817E0" w:rsidP="004817E0">
      <w:pPr>
        <w:spacing w:before="0" w:after="0"/>
        <w:ind w:left="198"/>
      </w:pPr>
      <w:r w:rsidRPr="003C0EE7">
        <w:t xml:space="preserve">Место нахождения: </w:t>
      </w:r>
      <w:r w:rsidRPr="003C0EE7">
        <w:rPr>
          <w:b/>
          <w:bCs/>
          <w:i/>
          <w:iCs/>
        </w:rPr>
        <w:t>220030, Республика Беларусь, г.Минск, пр.Независимости, д.22,</w:t>
      </w:r>
    </w:p>
    <w:p w14:paraId="404937BC" w14:textId="77777777" w:rsidR="004817E0" w:rsidRPr="003C0EE7" w:rsidRDefault="004817E0" w:rsidP="004817E0">
      <w:pPr>
        <w:spacing w:before="0" w:after="0"/>
        <w:ind w:left="198"/>
      </w:pPr>
      <w:r w:rsidRPr="003C0EE7">
        <w:t>Доля эмитента в уставном (складочном) капитале (паевом фонде) коммерческой организации:</w:t>
      </w:r>
      <w:r w:rsidRPr="003C0EE7">
        <w:rPr>
          <w:b/>
          <w:bCs/>
          <w:i/>
          <w:iCs/>
        </w:rPr>
        <w:t xml:space="preserve"> 93%</w:t>
      </w:r>
    </w:p>
    <w:p w14:paraId="53EC016F" w14:textId="77777777" w:rsidR="004817E0" w:rsidRPr="003C0EE7" w:rsidRDefault="004817E0" w:rsidP="004817E0">
      <w:pPr>
        <w:spacing w:before="0" w:after="0"/>
        <w:ind w:left="198"/>
      </w:pPr>
      <w:r w:rsidRPr="003C0EE7">
        <w:t>Доля участия лица в уставном капитале эмитента:</w:t>
      </w:r>
      <w:r w:rsidRPr="003C0EE7">
        <w:rPr>
          <w:b/>
          <w:bCs/>
          <w:i/>
          <w:iCs/>
        </w:rPr>
        <w:t xml:space="preserve"> 0%</w:t>
      </w:r>
    </w:p>
    <w:p w14:paraId="1FFFECDF" w14:textId="77777777" w:rsidR="004817E0" w:rsidRPr="004817E0" w:rsidRDefault="004817E0" w:rsidP="004817E0">
      <w:pPr>
        <w:spacing w:before="0" w:after="0"/>
        <w:ind w:left="198"/>
      </w:pPr>
      <w:r w:rsidRPr="003C0EE7">
        <w:t>Доля принадлежащих лицу обыкновенных акций эмитента:</w:t>
      </w:r>
      <w:r w:rsidRPr="003C0EE7">
        <w:rPr>
          <w:b/>
          <w:bCs/>
          <w:i/>
          <w:iCs/>
        </w:rPr>
        <w:t xml:space="preserve"> 0%</w:t>
      </w:r>
    </w:p>
    <w:p w14:paraId="382EEFEB" w14:textId="77777777" w:rsidR="004817E0" w:rsidRDefault="004817E0" w:rsidP="004817E0">
      <w:pPr>
        <w:spacing w:before="0" w:after="0"/>
        <w:ind w:left="198"/>
      </w:pPr>
    </w:p>
    <w:p w14:paraId="7BB6DA17" w14:textId="77777777" w:rsidR="00E779A3" w:rsidRPr="00A77B9E" w:rsidRDefault="00E779A3">
      <w:pPr>
        <w:pStyle w:val="2"/>
      </w:pPr>
      <w:bookmarkStart w:id="165" w:name="_Toc482629233"/>
      <w:bookmarkStart w:id="166" w:name="_Toc64307960"/>
      <w:r w:rsidRPr="00A77B9E">
        <w:t>8.1.5. Сведения о существенных сделках, совершенных эмитентом</w:t>
      </w:r>
      <w:bookmarkEnd w:id="165"/>
      <w:bookmarkEnd w:id="166"/>
    </w:p>
    <w:p w14:paraId="30D9AEC0" w14:textId="37D80B62" w:rsidR="00E779A3" w:rsidRDefault="00E779A3" w:rsidP="00684E9F">
      <w:pPr>
        <w:ind w:firstLine="200"/>
        <w:jc w:val="both"/>
      </w:pPr>
      <w:r w:rsidRPr="00A77B9E">
        <w:t>Существенные сделки (группы взаимосвязанных сделок), размер которых составляет 10 и более процентов балансовой стоимости активов эмитента по данным его бухгалтерской отчетности</w:t>
      </w:r>
      <w:r w:rsidR="00927AF3" w:rsidRPr="00A77B9E">
        <w:t>,</w:t>
      </w:r>
      <w:r w:rsidR="00F207C1" w:rsidRPr="00A77B9E">
        <w:t xml:space="preserve"> определенной по данным его бухгалтерской (финансовой) отчетности на дату окончания последнего завершенного отчетного периода,</w:t>
      </w:r>
      <w:r w:rsidR="00F207C1" w:rsidRPr="00F207C1">
        <w:t xml:space="preserve"> состоящего из 3, 6, 9 или 12 месяцев,</w:t>
      </w:r>
      <w:r w:rsidRPr="008E3124">
        <w:t xml:space="preserve"> за отчетный период, состоящий из </w:t>
      </w:r>
      <w:r w:rsidR="00F207C1">
        <w:t>12</w:t>
      </w:r>
      <w:r w:rsidR="00D8416C" w:rsidRPr="008E3124">
        <w:t xml:space="preserve"> (</w:t>
      </w:r>
      <w:r w:rsidR="00F207C1">
        <w:t>двенадцати</w:t>
      </w:r>
      <w:r w:rsidR="00D8416C" w:rsidRPr="008E3124">
        <w:t>)</w:t>
      </w:r>
      <w:r w:rsidRPr="008E3124">
        <w:t xml:space="preserve"> месяцев текущего года</w:t>
      </w:r>
      <w:r w:rsidR="00F207C1">
        <w:t xml:space="preserve">: </w:t>
      </w:r>
    </w:p>
    <w:p w14:paraId="2CC9D9C1" w14:textId="77777777" w:rsidR="000E1021" w:rsidRDefault="000E1021" w:rsidP="00684E9F">
      <w:pPr>
        <w:ind w:firstLine="200"/>
        <w:jc w:val="both"/>
      </w:pPr>
    </w:p>
    <w:p w14:paraId="18E76CED" w14:textId="4CA2E05F" w:rsidR="00BB5486" w:rsidRPr="000165C1" w:rsidRDefault="00BB5486" w:rsidP="00684E9F">
      <w:pPr>
        <w:ind w:firstLine="200"/>
        <w:jc w:val="both"/>
        <w:rPr>
          <w:b/>
          <w:i/>
        </w:rPr>
      </w:pPr>
      <w:r w:rsidRPr="000165C1">
        <w:t xml:space="preserve">Дата совершения сделки (заключения договора): </w:t>
      </w:r>
      <w:r w:rsidRPr="000165C1">
        <w:rPr>
          <w:b/>
          <w:i/>
        </w:rPr>
        <w:t>2</w:t>
      </w:r>
      <w:r>
        <w:rPr>
          <w:b/>
          <w:i/>
        </w:rPr>
        <w:t>4.04</w:t>
      </w:r>
      <w:r w:rsidRPr="000165C1">
        <w:rPr>
          <w:b/>
          <w:i/>
        </w:rPr>
        <w:t>.20</w:t>
      </w:r>
      <w:r>
        <w:rPr>
          <w:b/>
          <w:i/>
        </w:rPr>
        <w:t>20</w:t>
      </w:r>
      <w:r w:rsidRPr="000165C1">
        <w:rPr>
          <w:b/>
          <w:i/>
        </w:rPr>
        <w:t xml:space="preserve"> г.</w:t>
      </w:r>
    </w:p>
    <w:p w14:paraId="5D4C2266" w14:textId="719B81AE" w:rsidR="00BB5486" w:rsidRPr="0007462C" w:rsidRDefault="00BB5486" w:rsidP="00684E9F">
      <w:pPr>
        <w:ind w:right="113" w:firstLine="200"/>
        <w:jc w:val="both"/>
        <w:rPr>
          <w:b/>
          <w:i/>
        </w:rPr>
      </w:pPr>
      <w:r w:rsidRPr="000165C1">
        <w:t>- предмет и иные существенные условия сделки:</w:t>
      </w:r>
      <w:r w:rsidRPr="000165C1">
        <w:rPr>
          <w:b/>
          <w:i/>
        </w:rPr>
        <w:t xml:space="preserve"> изменение условий ранее заключенного договора поручительства, </w:t>
      </w:r>
      <w:r>
        <w:rPr>
          <w:b/>
          <w:i/>
        </w:rPr>
        <w:t xml:space="preserve">а именно </w:t>
      </w:r>
      <w:r w:rsidRPr="0007462C">
        <w:rPr>
          <w:b/>
          <w:i/>
        </w:rPr>
        <w:t>заключение эмитентом с Банком ВТБ (ПАО) (далее – Банк, Кредитор) Дополнительного соглашения к Договору Поручительства № 02766/МР-ДП1 от 27.09.2018 (далее – Поручительство) заключенного в обеспечение обязательств ООО «РОСИНТЕР РЕСТОРАНТС» по кредитному соглашению между ООО «РОСИНТЕР РЕСТОРАНТС» (далее - Заемщик) и Банком ВТБ (ПАО) № 02766/МР от 27.09.2018 (далее - Кредитное соглашение) об изменении следующих условий Кредитного соглашения:</w:t>
      </w:r>
    </w:p>
    <w:p w14:paraId="4CD086DC" w14:textId="77777777" w:rsidR="00BB5486" w:rsidRPr="0007462C" w:rsidRDefault="00BB5486" w:rsidP="0007462C">
      <w:pPr>
        <w:ind w:right="113"/>
        <w:jc w:val="both"/>
        <w:rPr>
          <w:b/>
          <w:i/>
        </w:rPr>
      </w:pPr>
      <w:r w:rsidRPr="0007462C">
        <w:rPr>
          <w:b/>
          <w:i/>
        </w:rPr>
        <w:t xml:space="preserve">- меняется график погашения кредита без изменения его общего срока, </w:t>
      </w:r>
    </w:p>
    <w:p w14:paraId="76D27DA9" w14:textId="77777777" w:rsidR="00BB5486" w:rsidRPr="0007462C" w:rsidRDefault="00BB5486" w:rsidP="0007462C">
      <w:pPr>
        <w:ind w:right="113"/>
        <w:jc w:val="both"/>
        <w:rPr>
          <w:b/>
          <w:i/>
        </w:rPr>
      </w:pPr>
      <w:r w:rsidRPr="0007462C">
        <w:rPr>
          <w:b/>
          <w:i/>
        </w:rPr>
        <w:t>- проценты, подлежащие уплате по 30 (Тридцатым) числам каждого месяца, за период с марта 2020г. по август 2020г. (включительно), подлежат оплате равными частями ежемесячно, 30 (Тридцатого) числа каждого месяца, начиная с «30» сентября 2020г. по дату окончательного погашения Кредита (включительно), при этом капитализация процентов/начисление процентов на проценты не осуществляется. При этом, в месяце окончательного погашения Кредита оплата указанных процентов осуществляется в дату окончательного погашения Кредита.</w:t>
      </w:r>
    </w:p>
    <w:p w14:paraId="215D3346" w14:textId="77777777" w:rsidR="00BB5486" w:rsidRPr="000165C1" w:rsidRDefault="00BB5486" w:rsidP="00BB5486">
      <w:pPr>
        <w:jc w:val="both"/>
      </w:pPr>
      <w:r w:rsidRPr="000165C1">
        <w:t xml:space="preserve">- лицо (лица), являющееся стороной (сторонами) и выгодоприобретателем (выгодоприобретателями) по сделке: </w:t>
      </w:r>
    </w:p>
    <w:p w14:paraId="0F84C579" w14:textId="77777777" w:rsidR="00BB5486" w:rsidRPr="000165C1" w:rsidRDefault="00BB5486" w:rsidP="00BB5486">
      <w:pPr>
        <w:ind w:right="113"/>
        <w:jc w:val="both"/>
      </w:pPr>
      <w:r w:rsidRPr="000165C1">
        <w:rPr>
          <w:rFonts w:eastAsia="Calibri"/>
          <w:b/>
          <w:bCs/>
          <w:i/>
          <w:iCs/>
        </w:rPr>
        <w:t xml:space="preserve">Банк ВТБ (Публичное акционерное общество) (Банк, Кредитор), ПАО «РОСИНТЕР РЕСТОРАНТС ХОЛДИНГ» (Поручитель), ООО «РОСИНТЕР РЕСТОРАНТС» (Выгодоприобретатель). </w:t>
      </w:r>
    </w:p>
    <w:p w14:paraId="7398650B" w14:textId="77777777" w:rsidR="00BB5486" w:rsidRPr="000165C1" w:rsidRDefault="00BB5486" w:rsidP="00BB5486">
      <w:pPr>
        <w:jc w:val="both"/>
        <w:rPr>
          <w:b/>
          <w:i/>
        </w:rPr>
      </w:pPr>
      <w:r w:rsidRPr="000165C1">
        <w:t xml:space="preserve">- срок исполнения обязательств по сделке, а также сведения об исполнении указанных обязательств: </w:t>
      </w:r>
      <w:r w:rsidRPr="000165C1">
        <w:rPr>
          <w:b/>
          <w:i/>
        </w:rPr>
        <w:t>11.03.2028 г.</w:t>
      </w:r>
    </w:p>
    <w:p w14:paraId="38695464" w14:textId="77777777" w:rsidR="00BB5486" w:rsidRPr="00246125" w:rsidRDefault="00BB5486" w:rsidP="00BB5486">
      <w:pPr>
        <w:jc w:val="both"/>
        <w:rPr>
          <w:b/>
          <w:i/>
        </w:rPr>
      </w:pPr>
      <w:r w:rsidRPr="00246125">
        <w:rPr>
          <w:bCs/>
          <w:iCs/>
        </w:rPr>
        <w:t>- в случае просрочки</w:t>
      </w:r>
      <w:r w:rsidRPr="00246125">
        <w:t xml:space="preserve"> в исполнении обязательств со стороны контрагента или эмитента по сделке - причины такой просрочки (если они известны эмитенту) и ее последствия для контрагента или эмитента с указанием штрафных санкций, предусмотренных условиями сделки: </w:t>
      </w:r>
      <w:r w:rsidRPr="00246125">
        <w:rPr>
          <w:b/>
          <w:i/>
        </w:rPr>
        <w:t xml:space="preserve">просрочки не было. </w:t>
      </w:r>
    </w:p>
    <w:p w14:paraId="756AEB8D" w14:textId="77777777" w:rsidR="00BB5486" w:rsidRDefault="00BB5486" w:rsidP="00BB5486">
      <w:pPr>
        <w:ind w:right="113"/>
        <w:jc w:val="both"/>
      </w:pPr>
      <w:r w:rsidRPr="00246125">
        <w:t xml:space="preserve"> -размер (цена)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0165C1">
        <w:t>):</w:t>
      </w:r>
    </w:p>
    <w:p w14:paraId="7107188A" w14:textId="77777777" w:rsidR="00BB5486" w:rsidRPr="00BB5486" w:rsidRDefault="00BB5486" w:rsidP="00BB5486">
      <w:pPr>
        <w:widowControl/>
        <w:adjustRightInd/>
        <w:spacing w:before="0" w:after="0"/>
        <w:ind w:right="113"/>
        <w:jc w:val="both"/>
        <w:rPr>
          <w:rFonts w:eastAsia="Calibri"/>
          <w:b/>
          <w:bCs/>
          <w:i/>
          <w:iCs/>
          <w:sz w:val="18"/>
          <w:szCs w:val="18"/>
        </w:rPr>
      </w:pPr>
      <w:r w:rsidRPr="00BB5486">
        <w:rPr>
          <w:b/>
          <w:i/>
        </w:rPr>
        <w:t>2</w:t>
      </w:r>
      <w:r w:rsidRPr="00BB5486">
        <w:rPr>
          <w:rFonts w:eastAsia="Calibri"/>
          <w:b/>
          <w:i/>
          <w:sz w:val="18"/>
          <w:szCs w:val="18"/>
        </w:rPr>
        <w:t> 969 450 тысяч рублей, что соответствует 63,50% от балансовой стоимости активов на дату окончания последнего завершенного отчетного периода, предшествующего совершению сделки.</w:t>
      </w:r>
    </w:p>
    <w:p w14:paraId="4CA897F4" w14:textId="39CF6460" w:rsidR="00BB5486" w:rsidRPr="00BB5486" w:rsidRDefault="00BB5486" w:rsidP="00BB5486">
      <w:pPr>
        <w:jc w:val="both"/>
        <w:rPr>
          <w:rFonts w:eastAsia="Calibri"/>
          <w:b/>
          <w:i/>
          <w:sz w:val="18"/>
          <w:szCs w:val="18"/>
        </w:rPr>
      </w:pPr>
      <w:r w:rsidRPr="000165C1">
        <w:t xml:space="preserve">- балансовая стоимость активов эмитента на дату окончания последнего завершенного отчетного периода, предшествующего дате совершения сделки: </w:t>
      </w:r>
      <w:r w:rsidRPr="00BB5486">
        <w:rPr>
          <w:rFonts w:eastAsia="Calibri"/>
          <w:b/>
          <w:i/>
          <w:sz w:val="18"/>
          <w:szCs w:val="18"/>
        </w:rPr>
        <w:t>4 676 374  тысячи рублей.</w:t>
      </w:r>
    </w:p>
    <w:p w14:paraId="7ADA3CEF" w14:textId="77777777" w:rsidR="00BB5486" w:rsidRPr="000165C1" w:rsidRDefault="00BB5486" w:rsidP="00BB5486">
      <w:pPr>
        <w:jc w:val="both"/>
      </w:pPr>
      <w:r w:rsidRPr="000165C1">
        <w:t>-  сведения о принятии решения о согласии на совершение или о последующем одобрении сделки в случае, когда такая сделка является для эмитента крупной сделкой или сделкой, в совершении которой имелась заинтересованность:</w:t>
      </w:r>
    </w:p>
    <w:p w14:paraId="2160A01A" w14:textId="77777777" w:rsidR="00BB5486" w:rsidRPr="000165C1" w:rsidRDefault="00BB5486" w:rsidP="00BB5486">
      <w:pPr>
        <w:jc w:val="both"/>
        <w:rPr>
          <w:b/>
          <w:i/>
        </w:rPr>
      </w:pPr>
      <w:r w:rsidRPr="000165C1">
        <w:t xml:space="preserve">- категория сделки (крупная сделка; сделка, в совершении которой имелась заинтересованность; крупная сделка, которая одновременно является сделкой, в совершении которой имелась заинтересованность): </w:t>
      </w:r>
      <w:r w:rsidRPr="000165C1">
        <w:rPr>
          <w:b/>
          <w:i/>
        </w:rPr>
        <w:t>крупная сделка, которая одновременно является сделкой, в совершении которой имелась заинтересованность</w:t>
      </w:r>
      <w:r>
        <w:rPr>
          <w:b/>
          <w:i/>
        </w:rPr>
        <w:t>,</w:t>
      </w:r>
    </w:p>
    <w:p w14:paraId="12EAC1EA" w14:textId="77777777" w:rsidR="00BB5486" w:rsidRPr="000165C1" w:rsidRDefault="00BB5486" w:rsidP="00BB5486">
      <w:pPr>
        <w:jc w:val="both"/>
        <w:rPr>
          <w:b/>
          <w:i/>
        </w:rPr>
      </w:pPr>
      <w:r w:rsidRPr="000165C1">
        <w:t xml:space="preserve">- орган управления эмитента, принявший решение о согласии на совершение или о последующем одобрении сделки: </w:t>
      </w:r>
      <w:r w:rsidRPr="000165C1">
        <w:rPr>
          <w:b/>
          <w:i/>
        </w:rPr>
        <w:t>внеочередное общее собрание акционеров Общества,</w:t>
      </w:r>
    </w:p>
    <w:p w14:paraId="531DF7E3" w14:textId="77777777" w:rsidR="00BB5486" w:rsidRPr="000165C1" w:rsidRDefault="00BB5486" w:rsidP="00BB5486">
      <w:pPr>
        <w:jc w:val="both"/>
        <w:rPr>
          <w:b/>
          <w:i/>
        </w:rPr>
      </w:pPr>
      <w:r w:rsidRPr="000165C1">
        <w:t xml:space="preserve">-  дата принятия решения о согласии на совершение или о последующем одобрении сделки: </w:t>
      </w:r>
      <w:r w:rsidRPr="000165C1">
        <w:rPr>
          <w:b/>
          <w:i/>
        </w:rPr>
        <w:t>19.09.2019 г.</w:t>
      </w:r>
    </w:p>
    <w:p w14:paraId="5A938B3E" w14:textId="265B107F" w:rsidR="00B969EC" w:rsidRDefault="00BB5486" w:rsidP="00E63959">
      <w:pPr>
        <w:rPr>
          <w:rFonts w:eastAsia="Calibri"/>
          <w:b/>
          <w:i/>
        </w:rPr>
      </w:pPr>
      <w:r w:rsidRPr="000165C1">
        <w:lastRenderedPageBreak/>
        <w:t xml:space="preserve">-  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 </w:t>
      </w:r>
      <w:r w:rsidRPr="000165C1">
        <w:rPr>
          <w:rFonts w:eastAsia="Calibri"/>
          <w:b/>
          <w:i/>
        </w:rPr>
        <w:t>Протокол № 3-2019 от 23.09.2019 г.</w:t>
      </w:r>
    </w:p>
    <w:p w14:paraId="55AD073A" w14:textId="77777777" w:rsidR="0007462C" w:rsidRDefault="0007462C" w:rsidP="00E63959">
      <w:pPr>
        <w:rPr>
          <w:rFonts w:eastAsia="Calibri"/>
          <w:b/>
          <w:i/>
        </w:rPr>
      </w:pPr>
    </w:p>
    <w:p w14:paraId="502FA8FF" w14:textId="1EF99114" w:rsidR="003A2EBB" w:rsidRPr="000165C1" w:rsidRDefault="003A2EBB" w:rsidP="003A2EBB">
      <w:pPr>
        <w:jc w:val="both"/>
        <w:rPr>
          <w:b/>
          <w:i/>
        </w:rPr>
      </w:pPr>
      <w:r w:rsidRPr="000165C1">
        <w:t xml:space="preserve">Дата совершения сделки (заключения договора): </w:t>
      </w:r>
      <w:r w:rsidRPr="003A2EBB">
        <w:rPr>
          <w:b/>
          <w:i/>
        </w:rPr>
        <w:t>16.07.2020г</w:t>
      </w:r>
      <w:r w:rsidRPr="000165C1">
        <w:rPr>
          <w:b/>
          <w:i/>
        </w:rPr>
        <w:t>.</w:t>
      </w:r>
    </w:p>
    <w:p w14:paraId="10F3C27E" w14:textId="77777777" w:rsidR="003A2EBB" w:rsidRPr="00CE073C" w:rsidRDefault="003A2EBB" w:rsidP="003A2EBB">
      <w:pPr>
        <w:jc w:val="both"/>
        <w:rPr>
          <w:b/>
          <w:i/>
        </w:rPr>
      </w:pPr>
      <w:r w:rsidRPr="000165C1">
        <w:t>- предмет и иные существенные условия сделки:</w:t>
      </w:r>
      <w:r w:rsidRPr="000165C1">
        <w:rPr>
          <w:b/>
          <w:i/>
        </w:rPr>
        <w:t xml:space="preserve"> </w:t>
      </w:r>
      <w:r w:rsidRPr="00D337CD">
        <w:rPr>
          <w:b/>
          <w:i/>
        </w:rPr>
        <w:t xml:space="preserve">изменение условий договора поручительства, заключение сделки, взаимосвязанной с ранее заключенными сделками по предоставлению поручительства по обязательствам аффилированных лиц Общества, а именно, заключение эмитентом с ПАО «МИнБанк» (далее – Банк) </w:t>
      </w:r>
      <w:r w:rsidRPr="00CE073C">
        <w:rPr>
          <w:b/>
          <w:i/>
        </w:rPr>
        <w:t>Дополнительного соглашения № 3 к договору Поручительства 31-О/19-ПЮЛ01 от «25» сентября 2019 года (далее – Договор), в обеспечение обязательств ООО «РОСИНТЕР РЕСТОРАНТС» (далее – Заемщик) по  Дополнительному соглашению № 31-О/19 от «25» сентября 2019 года к Договору банковского счета № 28 от «06» октября 2015 года с учетом Соглашений о внесении изменений в него (далее – Кредитный договор) об изменении следующих существенных условий обеспечиваемого обязательства:</w:t>
      </w:r>
    </w:p>
    <w:p w14:paraId="72790F8C" w14:textId="77777777" w:rsidR="003A2EBB" w:rsidRPr="00CE073C" w:rsidRDefault="003A2EBB" w:rsidP="003A2EBB">
      <w:pPr>
        <w:jc w:val="both"/>
        <w:rPr>
          <w:b/>
          <w:i/>
        </w:rPr>
      </w:pPr>
      <w:r w:rsidRPr="00CE073C">
        <w:rPr>
          <w:b/>
          <w:i/>
        </w:rPr>
        <w:t xml:space="preserve">п. 1.2. Договора излагается в следующей редакции: </w:t>
      </w:r>
    </w:p>
    <w:p w14:paraId="29565B68" w14:textId="77777777" w:rsidR="003A2EBB" w:rsidRPr="00CE073C" w:rsidRDefault="003A2EBB" w:rsidP="003A2EBB">
      <w:pPr>
        <w:jc w:val="both"/>
        <w:rPr>
          <w:b/>
          <w:i/>
        </w:rPr>
      </w:pPr>
      <w:r w:rsidRPr="00CE073C">
        <w:rPr>
          <w:b/>
          <w:i/>
        </w:rPr>
        <w:t>«В соответствии с Кредитным договором Банк открывает Заемщику кредитную линию с установлением общего максимального размера предоставленных Заемщику средств («Лимит выдачи») на следующих условиях:</w:t>
      </w:r>
    </w:p>
    <w:p w14:paraId="70FD6DAF" w14:textId="77777777" w:rsidR="003A2EBB" w:rsidRPr="00CE073C" w:rsidRDefault="003A2EBB" w:rsidP="003A2EBB">
      <w:pPr>
        <w:jc w:val="both"/>
        <w:rPr>
          <w:b/>
          <w:i/>
        </w:rPr>
      </w:pPr>
      <w:r w:rsidRPr="00CE073C">
        <w:rPr>
          <w:b/>
          <w:i/>
        </w:rPr>
        <w:t>- Лимит выдачи – 100 000 000 (Сто миллионов) рублей;</w:t>
      </w:r>
    </w:p>
    <w:p w14:paraId="4565C8A9" w14:textId="77777777" w:rsidR="003A2EBB" w:rsidRPr="00CE073C" w:rsidRDefault="003A2EBB" w:rsidP="003A2EBB">
      <w:pPr>
        <w:jc w:val="both"/>
        <w:rPr>
          <w:b/>
          <w:i/>
        </w:rPr>
      </w:pPr>
      <w:r w:rsidRPr="00CE073C">
        <w:rPr>
          <w:b/>
          <w:i/>
        </w:rPr>
        <w:t>- Срок окончательного возврата Транша/Траншей: «30» сентября 2020 года (включительно);</w:t>
      </w:r>
    </w:p>
    <w:p w14:paraId="6CCFDF6C" w14:textId="77777777" w:rsidR="003A2EBB" w:rsidRPr="00CE073C" w:rsidRDefault="003A2EBB" w:rsidP="003A2EBB">
      <w:pPr>
        <w:jc w:val="both"/>
        <w:rPr>
          <w:b/>
          <w:i/>
        </w:rPr>
      </w:pPr>
      <w:r w:rsidRPr="00CE073C">
        <w:rPr>
          <w:b/>
          <w:i/>
        </w:rPr>
        <w:t>- Срок пользования Траншем – 30 (Тридцать) дней. Срок погашения траншей, приходящихся на период с 06.04.2020 года по 29.09.2020 года включительно считать 30.09.2020 года;</w:t>
      </w:r>
    </w:p>
    <w:p w14:paraId="7DBB1EE1" w14:textId="77777777" w:rsidR="003A2EBB" w:rsidRPr="00CE073C" w:rsidRDefault="003A2EBB" w:rsidP="003A2EBB">
      <w:pPr>
        <w:jc w:val="both"/>
        <w:rPr>
          <w:b/>
          <w:i/>
        </w:rPr>
      </w:pPr>
      <w:r w:rsidRPr="00CE073C">
        <w:rPr>
          <w:b/>
          <w:i/>
        </w:rPr>
        <w:t>-  Процентная ставка за пользование Траншем – 13 % (Тринадцать) процентов годовых;</w:t>
      </w:r>
    </w:p>
    <w:p w14:paraId="0E9C861E" w14:textId="77777777" w:rsidR="003A2EBB" w:rsidRPr="00CE073C" w:rsidRDefault="003A2EBB" w:rsidP="003A2EBB">
      <w:pPr>
        <w:jc w:val="both"/>
        <w:rPr>
          <w:b/>
          <w:i/>
        </w:rPr>
      </w:pPr>
      <w:r w:rsidRPr="00CE073C">
        <w:rPr>
          <w:b/>
          <w:i/>
        </w:rPr>
        <w:t>-  Порядок начисления и уплаты процентов – ежемесячно с 1 по 5 число каждого календарного месяца, начиная с даты установления Лимита выдачи, за последний месяц пользования траншем/траншами – в срок окончательного возврата транша/траншей. Проценты, начисленные за период с 01.03.2020г. по 31.08.2020г. уплачиваются не позднее 30.09.2020г.;</w:t>
      </w:r>
    </w:p>
    <w:p w14:paraId="25D1E16D" w14:textId="77777777" w:rsidR="003A2EBB" w:rsidRDefault="003A2EBB" w:rsidP="003A2EBB">
      <w:pPr>
        <w:jc w:val="both"/>
        <w:rPr>
          <w:b/>
          <w:i/>
        </w:rPr>
      </w:pPr>
      <w:r w:rsidRPr="00CE073C">
        <w:rPr>
          <w:b/>
          <w:i/>
        </w:rPr>
        <w:t>- Вознаграждение за изменение первоначальных условий (по инициативе Заемщика) - 30 000,00 (Тридцать тысяч) рублей 00 копеек за каждое вносимое изменение в Кредитный договор и/или договор обеспечения».</w:t>
      </w:r>
    </w:p>
    <w:p w14:paraId="7FC1D2BC" w14:textId="77777777" w:rsidR="003A2EBB" w:rsidRDefault="003A2EBB" w:rsidP="003A2EBB">
      <w:pPr>
        <w:jc w:val="both"/>
        <w:rPr>
          <w:b/>
          <w:i/>
        </w:rPr>
      </w:pPr>
      <w:r w:rsidRPr="00C74BAF">
        <w:t>лицо (лица), являющееся стороной (сторонами) и выгодоприобретателем</w:t>
      </w:r>
      <w:r w:rsidRPr="00CC0060">
        <w:t xml:space="preserve"> (в</w:t>
      </w:r>
      <w:r>
        <w:t>ыгодоприобретателями) по сделке:</w:t>
      </w:r>
    </w:p>
    <w:p w14:paraId="49BE62B8" w14:textId="77777777" w:rsidR="003A2EBB" w:rsidRDefault="003A2EBB" w:rsidP="003A2EBB">
      <w:pPr>
        <w:jc w:val="both"/>
      </w:pPr>
      <w:r w:rsidRPr="00D337CD">
        <w:rPr>
          <w:b/>
          <w:i/>
        </w:rPr>
        <w:t>Публичное акционерное общество «Московский Индустриальный банк» (Банк, Кредитор), ПАО «РОСИНТЕР РЕСТОРАНТС ХОЛДИНГ» (Поручитель), ООО «РОСИНТЕР РЕСТОРАНТС» (Выгодоприобретатель, Заемщик).</w:t>
      </w:r>
      <w:r w:rsidRPr="001F6D5B">
        <w:t xml:space="preserve"> </w:t>
      </w:r>
    </w:p>
    <w:p w14:paraId="027E9E32" w14:textId="792575D3" w:rsidR="003A2EBB" w:rsidRPr="000165C1" w:rsidRDefault="003A2EBB" w:rsidP="003A2EBB">
      <w:pPr>
        <w:jc w:val="both"/>
        <w:rPr>
          <w:b/>
          <w:i/>
        </w:rPr>
      </w:pPr>
      <w:r w:rsidRPr="000165C1">
        <w:t xml:space="preserve">- срок исполнения обязательств по сделке, а также сведения об исполнении указанных обязательств: </w:t>
      </w:r>
      <w:r w:rsidRPr="003A2EBB">
        <w:rPr>
          <w:b/>
          <w:i/>
        </w:rPr>
        <w:t>30.09.2023</w:t>
      </w:r>
      <w:r w:rsidRPr="000165C1">
        <w:rPr>
          <w:b/>
          <w:i/>
        </w:rPr>
        <w:t xml:space="preserve"> г.</w:t>
      </w:r>
    </w:p>
    <w:p w14:paraId="4E878CC6" w14:textId="77777777" w:rsidR="003A2EBB" w:rsidRPr="00246125" w:rsidRDefault="003A2EBB" w:rsidP="003A2EBB">
      <w:pPr>
        <w:jc w:val="both"/>
        <w:rPr>
          <w:b/>
          <w:i/>
        </w:rPr>
      </w:pPr>
      <w:r w:rsidRPr="00246125">
        <w:rPr>
          <w:bCs/>
          <w:iCs/>
        </w:rPr>
        <w:t>- в случае просрочки</w:t>
      </w:r>
      <w:r w:rsidRPr="00246125">
        <w:t xml:space="preserve"> в исполнении обязательств со стороны контрагента или эмитента по сделке - причины такой просрочки (если они известны эмитенту) и ее последствия для контрагента или эмитента с указанием штрафных санкций, предусмотренных условиями сделки: </w:t>
      </w:r>
      <w:r w:rsidRPr="00246125">
        <w:rPr>
          <w:b/>
          <w:i/>
        </w:rPr>
        <w:t xml:space="preserve">просрочки не было. </w:t>
      </w:r>
    </w:p>
    <w:p w14:paraId="41307301" w14:textId="77777777" w:rsidR="003A2EBB" w:rsidRDefault="003A2EBB" w:rsidP="003A2EBB">
      <w:pPr>
        <w:ind w:right="113"/>
        <w:jc w:val="both"/>
      </w:pPr>
      <w:r w:rsidRPr="00246125">
        <w:t xml:space="preserve"> -размер (цена)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0165C1">
        <w:t>):</w:t>
      </w:r>
    </w:p>
    <w:p w14:paraId="2D261990" w14:textId="77777777" w:rsidR="003A2EBB" w:rsidRPr="00CE073C" w:rsidRDefault="003A2EBB" w:rsidP="003A2EBB">
      <w:pPr>
        <w:jc w:val="both"/>
        <w:rPr>
          <w:b/>
          <w:i/>
        </w:rPr>
      </w:pPr>
      <w:r w:rsidRPr="00CE073C">
        <w:rPr>
          <w:b/>
          <w:i/>
        </w:rPr>
        <w:t>778 749 215 руб., что составляет 16,63 % от балансовой стоимости активов эмитента на дату окончания последнего завершенного отчетного периода, предшествующего совершению сделки.</w:t>
      </w:r>
    </w:p>
    <w:p w14:paraId="29AF712C" w14:textId="77777777" w:rsidR="003A2EBB" w:rsidRPr="00CE073C" w:rsidRDefault="003A2EBB" w:rsidP="003A2EBB">
      <w:pPr>
        <w:jc w:val="both"/>
        <w:rPr>
          <w:b/>
          <w:i/>
        </w:rPr>
      </w:pPr>
      <w:r w:rsidRPr="00CE073C">
        <w:rPr>
          <w:b/>
          <w:i/>
        </w:rPr>
        <w:t xml:space="preserve">Указанная сумма сделки складывается из суммы всех обязательств по взаимосвязанным сделкам - договорам поручительства (в том числе заключенным ранее) между ПАО «РОСИНТЕР РЕСТОРАНТС ХОЛДИНГ» и ПАО «МИнБанк», обеспечивающих обязательства Заемщика, по которым Банк может в текущее время одновременно предъявить требования о платеже к Поручителю по разным основаниям. </w:t>
      </w:r>
    </w:p>
    <w:p w14:paraId="1EB05CB4" w14:textId="4B3FE905" w:rsidR="003A2EBB" w:rsidRPr="003A2EBB" w:rsidRDefault="003A2EBB" w:rsidP="003A2EBB">
      <w:pPr>
        <w:jc w:val="both"/>
        <w:rPr>
          <w:b/>
          <w:i/>
        </w:rPr>
      </w:pPr>
      <w:r w:rsidRPr="000165C1">
        <w:t xml:space="preserve">- балансовая стоимость активов эмитента на дату окончания последнего завершенного отчетного периода, предшествующего дате совершения сделки: </w:t>
      </w:r>
      <w:r w:rsidRPr="003A2EBB">
        <w:rPr>
          <w:b/>
          <w:i/>
        </w:rPr>
        <w:t>4 682 670 тысяч рублей.</w:t>
      </w:r>
    </w:p>
    <w:p w14:paraId="6EE11784" w14:textId="77777777" w:rsidR="003A2EBB" w:rsidRPr="000165C1" w:rsidRDefault="003A2EBB" w:rsidP="003A2EBB">
      <w:pPr>
        <w:jc w:val="both"/>
      </w:pPr>
      <w:r w:rsidRPr="000165C1">
        <w:t>-  сведения о принятии решения о согласии на совершение или о последующем одобрении сделки в случае, когда такая сделка является для эмитента крупной сделкой или сделкой, в совершении которой имелась заинтересованность:</w:t>
      </w:r>
    </w:p>
    <w:p w14:paraId="4C5010A6" w14:textId="6DDB4AB7" w:rsidR="003A2EBB" w:rsidRPr="000165C1" w:rsidRDefault="003A2EBB" w:rsidP="003A2EBB">
      <w:pPr>
        <w:jc w:val="both"/>
        <w:rPr>
          <w:b/>
          <w:i/>
        </w:rPr>
      </w:pPr>
      <w:r w:rsidRPr="000165C1">
        <w:t xml:space="preserve">категория сделки (крупная сделка; сделка, в совершении которой имелась заинтересованность; крупная сделка, которая одновременно является сделкой, в совершении которой имелась заинтересованность): </w:t>
      </w:r>
      <w:r w:rsidRPr="000165C1">
        <w:rPr>
          <w:b/>
          <w:i/>
        </w:rPr>
        <w:t>сделка</w:t>
      </w:r>
      <w:r>
        <w:rPr>
          <w:b/>
          <w:i/>
        </w:rPr>
        <w:t>,</w:t>
      </w:r>
      <w:r w:rsidRPr="000165C1">
        <w:rPr>
          <w:b/>
          <w:i/>
        </w:rPr>
        <w:t xml:space="preserve"> в совершении которой имелась заинтересованность</w:t>
      </w:r>
      <w:r>
        <w:rPr>
          <w:b/>
          <w:i/>
        </w:rPr>
        <w:t>,</w:t>
      </w:r>
    </w:p>
    <w:p w14:paraId="369B8726" w14:textId="2C5561FC" w:rsidR="003A2EBB" w:rsidRPr="000165C1" w:rsidRDefault="003A2EBB" w:rsidP="003A2EBB">
      <w:pPr>
        <w:jc w:val="both"/>
        <w:rPr>
          <w:b/>
          <w:i/>
        </w:rPr>
      </w:pPr>
      <w:r w:rsidRPr="000165C1">
        <w:t xml:space="preserve">орган управления эмитента, принявший решение о согласии на совершение или о последующем одобрении сделки: </w:t>
      </w:r>
      <w:r w:rsidRPr="003A2EBB">
        <w:rPr>
          <w:b/>
          <w:i/>
        </w:rPr>
        <w:t xml:space="preserve">годовое </w:t>
      </w:r>
      <w:r w:rsidRPr="000165C1">
        <w:rPr>
          <w:b/>
          <w:i/>
        </w:rPr>
        <w:t>общее собрание акционеров Общества,</w:t>
      </w:r>
    </w:p>
    <w:p w14:paraId="079C844A" w14:textId="083FB8D7" w:rsidR="003A2EBB" w:rsidRPr="000165C1" w:rsidRDefault="003A2EBB" w:rsidP="003A2EBB">
      <w:pPr>
        <w:jc w:val="both"/>
        <w:rPr>
          <w:b/>
          <w:i/>
        </w:rPr>
      </w:pPr>
      <w:r w:rsidRPr="000165C1">
        <w:t xml:space="preserve"> дата принятия решения о согласии на совершение или о последующем одобрении сделки: </w:t>
      </w:r>
      <w:r w:rsidRPr="003A2EBB">
        <w:rPr>
          <w:b/>
          <w:i/>
        </w:rPr>
        <w:t>29</w:t>
      </w:r>
      <w:r w:rsidRPr="000165C1">
        <w:rPr>
          <w:b/>
          <w:i/>
        </w:rPr>
        <w:t>.09.20</w:t>
      </w:r>
      <w:r>
        <w:rPr>
          <w:b/>
          <w:i/>
        </w:rPr>
        <w:t>20</w:t>
      </w:r>
      <w:r w:rsidRPr="000165C1">
        <w:rPr>
          <w:b/>
          <w:i/>
        </w:rPr>
        <w:t xml:space="preserve"> г.</w:t>
      </w:r>
    </w:p>
    <w:p w14:paraId="1A8BC94D" w14:textId="24FAFAFB" w:rsidR="003A2EBB" w:rsidRDefault="003A2EBB" w:rsidP="003A2EBB">
      <w:pPr>
        <w:rPr>
          <w:rFonts w:eastAsia="Calibri"/>
          <w:b/>
          <w:i/>
        </w:rPr>
      </w:pPr>
      <w:r w:rsidRPr="000165C1">
        <w:t xml:space="preserve"> 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 </w:t>
      </w:r>
      <w:r w:rsidRPr="000165C1">
        <w:rPr>
          <w:rFonts w:eastAsia="Calibri"/>
          <w:b/>
          <w:i/>
        </w:rPr>
        <w:t xml:space="preserve">Протокол № </w:t>
      </w:r>
      <w:r>
        <w:rPr>
          <w:rFonts w:eastAsia="Calibri"/>
          <w:b/>
          <w:i/>
        </w:rPr>
        <w:t>1</w:t>
      </w:r>
      <w:r w:rsidRPr="000165C1">
        <w:rPr>
          <w:rFonts w:eastAsia="Calibri"/>
          <w:b/>
          <w:i/>
        </w:rPr>
        <w:t>-20</w:t>
      </w:r>
      <w:r>
        <w:rPr>
          <w:rFonts w:eastAsia="Calibri"/>
          <w:b/>
          <w:i/>
        </w:rPr>
        <w:t>20</w:t>
      </w:r>
      <w:r w:rsidRPr="000165C1">
        <w:rPr>
          <w:rFonts w:eastAsia="Calibri"/>
          <w:b/>
          <w:i/>
        </w:rPr>
        <w:t xml:space="preserve"> от </w:t>
      </w:r>
      <w:r>
        <w:rPr>
          <w:rFonts w:eastAsia="Calibri"/>
          <w:b/>
          <w:i/>
        </w:rPr>
        <w:t>01</w:t>
      </w:r>
      <w:r w:rsidRPr="000165C1">
        <w:rPr>
          <w:rFonts w:eastAsia="Calibri"/>
          <w:b/>
          <w:i/>
        </w:rPr>
        <w:t>.</w:t>
      </w:r>
      <w:r>
        <w:rPr>
          <w:rFonts w:eastAsia="Calibri"/>
          <w:b/>
          <w:i/>
        </w:rPr>
        <w:t>10</w:t>
      </w:r>
      <w:r w:rsidRPr="000165C1">
        <w:rPr>
          <w:rFonts w:eastAsia="Calibri"/>
          <w:b/>
          <w:i/>
        </w:rPr>
        <w:t>.20</w:t>
      </w:r>
      <w:r>
        <w:rPr>
          <w:rFonts w:eastAsia="Calibri"/>
          <w:b/>
          <w:i/>
        </w:rPr>
        <w:t>20</w:t>
      </w:r>
      <w:r w:rsidRPr="000165C1">
        <w:rPr>
          <w:rFonts w:eastAsia="Calibri"/>
          <w:b/>
          <w:i/>
        </w:rPr>
        <w:t xml:space="preserve"> г.</w:t>
      </w:r>
    </w:p>
    <w:p w14:paraId="177A8EA6" w14:textId="77777777" w:rsidR="0007462C" w:rsidRDefault="0007462C" w:rsidP="00E63959">
      <w:pPr>
        <w:rPr>
          <w:rFonts w:eastAsia="Calibri"/>
          <w:b/>
          <w:i/>
        </w:rPr>
      </w:pPr>
    </w:p>
    <w:p w14:paraId="3F3F832E" w14:textId="103720F1" w:rsidR="003A2EBB" w:rsidRPr="000165C1" w:rsidRDefault="003A2EBB" w:rsidP="003A2EBB">
      <w:pPr>
        <w:jc w:val="both"/>
        <w:rPr>
          <w:b/>
          <w:i/>
        </w:rPr>
      </w:pPr>
      <w:r w:rsidRPr="000165C1">
        <w:lastRenderedPageBreak/>
        <w:t xml:space="preserve">Дата совершения сделки (заключения договора): </w:t>
      </w:r>
      <w:r w:rsidRPr="003A2EBB">
        <w:rPr>
          <w:b/>
          <w:i/>
        </w:rPr>
        <w:t>20.07.2020г</w:t>
      </w:r>
      <w:r w:rsidRPr="000165C1">
        <w:rPr>
          <w:b/>
          <w:i/>
        </w:rPr>
        <w:t>.</w:t>
      </w:r>
    </w:p>
    <w:p w14:paraId="2DD1D126" w14:textId="77777777" w:rsidR="003A2EBB" w:rsidRPr="003A2EBB" w:rsidRDefault="003A2EBB" w:rsidP="00795181">
      <w:pPr>
        <w:jc w:val="both"/>
        <w:rPr>
          <w:b/>
          <w:i/>
        </w:rPr>
      </w:pPr>
      <w:r w:rsidRPr="000165C1">
        <w:t>- предмет и иные существенные условия сделки</w:t>
      </w:r>
      <w:r w:rsidRPr="00795181">
        <w:rPr>
          <w:b/>
          <w:i/>
        </w:rPr>
        <w:t>:</w:t>
      </w:r>
      <w:r w:rsidRPr="000165C1">
        <w:rPr>
          <w:b/>
          <w:i/>
        </w:rPr>
        <w:t xml:space="preserve"> </w:t>
      </w:r>
      <w:r w:rsidRPr="00D337CD">
        <w:rPr>
          <w:b/>
          <w:i/>
        </w:rPr>
        <w:t xml:space="preserve">изменение условий договора поручительства, </w:t>
      </w:r>
      <w:r w:rsidRPr="003A2EBB">
        <w:rPr>
          <w:b/>
          <w:i/>
        </w:rPr>
        <w:t>заключение ПАО «РОСИНТЕР РЕСТОРАНТС ХОЛДИНГ» (далее – Общество, Поручитель) с Банком СОЮЗ (акционерное общество) (Гарант) Дополнительного соглашения к договору Поручительства № 039/2016-ПР01-00 от 15.07.2016г. (Договор), заключенного в обеспечение исполнения обязательств ООО «РОСИНТЕР РЕСТОРАНТС» (Принципал) по Договору о предоставлении банковских гарантий с учетом дополнительных соглашений к нему (Договор гарантии) об изменении следующих существенных условий обеспечиваемых обязательств:</w:t>
      </w:r>
    </w:p>
    <w:p w14:paraId="6551629D" w14:textId="77777777" w:rsidR="003A2EBB" w:rsidRPr="003A2EBB" w:rsidRDefault="003A2EBB" w:rsidP="00795181">
      <w:pPr>
        <w:jc w:val="both"/>
        <w:rPr>
          <w:b/>
          <w:i/>
        </w:rPr>
      </w:pPr>
      <w:r w:rsidRPr="003A2EBB">
        <w:rPr>
          <w:b/>
          <w:i/>
        </w:rPr>
        <w:t>1. Комиссии по гарантиям, выданным в рамках Договора гарантии на дату направления оферты Принципала от 20.07.2020г., должны быть уплачены в следующем порядке:</w:t>
      </w:r>
    </w:p>
    <w:p w14:paraId="7E4109A2" w14:textId="77777777" w:rsidR="003A2EBB" w:rsidRPr="003A2EBB" w:rsidRDefault="003A2EBB" w:rsidP="00795181">
      <w:pPr>
        <w:jc w:val="both"/>
        <w:rPr>
          <w:b/>
          <w:i/>
        </w:rPr>
      </w:pPr>
      <w:r w:rsidRPr="003A2EBB">
        <w:rPr>
          <w:b/>
          <w:i/>
        </w:rPr>
        <w:t>по Гарантии № 039/2016-РГ00-00/47 на сумму 44 231 675 (Сорок четыре миллиона двести тридцать одна тысяча шестьсот семьдесят пять) рублей 27 копеек:</w:t>
      </w:r>
    </w:p>
    <w:p w14:paraId="201B7B92" w14:textId="77777777" w:rsidR="003A2EBB" w:rsidRPr="003A2EBB" w:rsidRDefault="003A2EBB" w:rsidP="00795181">
      <w:pPr>
        <w:jc w:val="both"/>
        <w:rPr>
          <w:b/>
          <w:i/>
        </w:rPr>
      </w:pPr>
      <w:r w:rsidRPr="003A2EBB">
        <w:rPr>
          <w:b/>
          <w:i/>
        </w:rPr>
        <w:t>- не позднее 30.06.2020г. – 30 000 (Тридцать тысяч) рублей;</w:t>
      </w:r>
    </w:p>
    <w:p w14:paraId="59606348" w14:textId="77777777" w:rsidR="003A2EBB" w:rsidRPr="003A2EBB" w:rsidRDefault="003A2EBB" w:rsidP="00795181">
      <w:pPr>
        <w:jc w:val="both"/>
        <w:rPr>
          <w:b/>
          <w:i/>
        </w:rPr>
      </w:pPr>
      <w:r w:rsidRPr="003A2EBB">
        <w:rPr>
          <w:b/>
          <w:i/>
        </w:rPr>
        <w:t>- не позднее 31.07.2020г. – 30 000 (Тридцать тысяч) рублей;</w:t>
      </w:r>
    </w:p>
    <w:p w14:paraId="61CDB9CA" w14:textId="77777777" w:rsidR="003A2EBB" w:rsidRPr="003A2EBB" w:rsidRDefault="003A2EBB" w:rsidP="00795181">
      <w:pPr>
        <w:jc w:val="both"/>
        <w:rPr>
          <w:b/>
          <w:i/>
        </w:rPr>
      </w:pPr>
      <w:r w:rsidRPr="003A2EBB">
        <w:rPr>
          <w:b/>
          <w:i/>
        </w:rPr>
        <w:t>- не позднее 31.08.2020г. – 30 000 (Тридцать тысяч) рублей;</w:t>
      </w:r>
    </w:p>
    <w:p w14:paraId="2C5D6528" w14:textId="77777777" w:rsidR="003A2EBB" w:rsidRPr="003A2EBB" w:rsidRDefault="003A2EBB" w:rsidP="000E1021">
      <w:pPr>
        <w:jc w:val="both"/>
        <w:rPr>
          <w:b/>
          <w:i/>
        </w:rPr>
      </w:pPr>
      <w:r w:rsidRPr="003A2EBB">
        <w:rPr>
          <w:b/>
          <w:i/>
        </w:rPr>
        <w:t>- комиссия, начисленная за период с 01.05.2020г. по 30.09.2020г. (включительно) и не уплаченная на 29.09.2020г. (включительно), уплачиваются равными долями ежемесячно в последний рабочий день месяца в период с 30.09.2020 по 31.01.2021г.</w:t>
      </w:r>
    </w:p>
    <w:p w14:paraId="15FE8327" w14:textId="77777777" w:rsidR="003A2EBB" w:rsidRPr="003A2EBB" w:rsidRDefault="003A2EBB" w:rsidP="000E1021">
      <w:pPr>
        <w:jc w:val="both"/>
        <w:rPr>
          <w:b/>
          <w:i/>
        </w:rPr>
      </w:pPr>
      <w:r w:rsidRPr="003A2EBB">
        <w:rPr>
          <w:b/>
          <w:i/>
        </w:rPr>
        <w:t>- комиссия, начисляемая с 01.10.2020 года, уплачиваются в соответствии с п. 4.1.1. Договора гарантии.</w:t>
      </w:r>
    </w:p>
    <w:p w14:paraId="5FFA3DEA" w14:textId="716831BC" w:rsidR="003A2EBB" w:rsidRPr="003A2EBB" w:rsidRDefault="000E1021" w:rsidP="000E1021">
      <w:pPr>
        <w:jc w:val="both"/>
        <w:rPr>
          <w:b/>
          <w:i/>
        </w:rPr>
      </w:pPr>
      <w:r>
        <w:rPr>
          <w:b/>
          <w:i/>
        </w:rPr>
        <w:t>П</w:t>
      </w:r>
      <w:r w:rsidR="003A2EBB" w:rsidRPr="003A2EBB">
        <w:rPr>
          <w:b/>
          <w:i/>
        </w:rPr>
        <w:t>о остальным Гарантиям:</w:t>
      </w:r>
    </w:p>
    <w:p w14:paraId="1E26368B" w14:textId="77777777" w:rsidR="003A2EBB" w:rsidRPr="003A2EBB" w:rsidRDefault="003A2EBB" w:rsidP="000E1021">
      <w:pPr>
        <w:jc w:val="both"/>
        <w:rPr>
          <w:b/>
          <w:i/>
        </w:rPr>
      </w:pPr>
      <w:r w:rsidRPr="003A2EBB">
        <w:rPr>
          <w:b/>
          <w:i/>
        </w:rPr>
        <w:t>- комиссии, начисленные за период с 01.05.2020г. по 30.09.2020г. (включительно) от суммы каждой Гарантии, уплачиваются равными долями ежемесячно в последний рабочий день месяца в период с 30.09.2020 по 31.01.2021г.</w:t>
      </w:r>
    </w:p>
    <w:p w14:paraId="3B0721A0" w14:textId="77777777" w:rsidR="003A2EBB" w:rsidRPr="003A2EBB" w:rsidRDefault="003A2EBB" w:rsidP="000E1021">
      <w:pPr>
        <w:jc w:val="both"/>
        <w:rPr>
          <w:b/>
          <w:i/>
        </w:rPr>
      </w:pPr>
      <w:r w:rsidRPr="003A2EBB">
        <w:rPr>
          <w:b/>
          <w:i/>
        </w:rPr>
        <w:t>- комиссии, начисляемые с 01.10.2020 года, уплачиваются в соответствии с п. 4.1.1. Договора гарантии.</w:t>
      </w:r>
    </w:p>
    <w:p w14:paraId="1BA1DAA2" w14:textId="77777777" w:rsidR="003A2EBB" w:rsidRPr="003A2EBB" w:rsidRDefault="003A2EBB" w:rsidP="000E1021">
      <w:pPr>
        <w:jc w:val="both"/>
        <w:rPr>
          <w:b/>
          <w:i/>
        </w:rPr>
      </w:pPr>
      <w:r w:rsidRPr="003A2EBB">
        <w:rPr>
          <w:b/>
          <w:i/>
        </w:rPr>
        <w:t>Комиссии по гарантиям, выдаваемым после направления оферты Принципала от 20.07.2020г., подлежат оплате в соответствии с условиями Договора гарантий.</w:t>
      </w:r>
    </w:p>
    <w:p w14:paraId="2B4D34B9" w14:textId="42609EEB" w:rsidR="003A2EBB" w:rsidRPr="003A2EBB" w:rsidRDefault="000E1021" w:rsidP="000E1021">
      <w:pPr>
        <w:jc w:val="both"/>
        <w:rPr>
          <w:b/>
          <w:i/>
        </w:rPr>
      </w:pPr>
      <w:r>
        <w:rPr>
          <w:b/>
          <w:i/>
        </w:rPr>
        <w:t xml:space="preserve">2. п. 1.2.3. Договора </w:t>
      </w:r>
      <w:r w:rsidR="003A2EBB" w:rsidRPr="003A2EBB">
        <w:rPr>
          <w:b/>
          <w:i/>
        </w:rPr>
        <w:t>излагается в следующей редакции:</w:t>
      </w:r>
    </w:p>
    <w:p w14:paraId="4BEC55B4" w14:textId="75CAE3E6" w:rsidR="003A2EBB" w:rsidRPr="003A2EBB" w:rsidRDefault="003A2EBB" w:rsidP="000E1021">
      <w:pPr>
        <w:jc w:val="both"/>
        <w:rPr>
          <w:b/>
          <w:i/>
        </w:rPr>
      </w:pPr>
      <w:r w:rsidRPr="003A2EBB">
        <w:rPr>
          <w:b/>
          <w:i/>
        </w:rPr>
        <w:t xml:space="preserve">«1.2.3. Гарантии могут предоставляться Гарантом по Договору гарантий в рамках установленного выше Лимита гарантий по 01.09.2020 г. Гарантии в пользу Бенефициара - ООО «Воздушные Ворота Северной Столицы» (ИНН: 7703590927) могут предоставляться Гарантом по Договору гарантий в рамках установленного выше Лимита гарантий до 30.06.2022 года (включительно). Гарантии в пользу Бенефициара – Акционерная компания с ограниченной ответственностью «БЕЛЛГЕЙТ КОНСТРАКШЕНЗ ЛИМИТЕД» (ИНН 9909063124) </w:t>
      </w:r>
      <w:r w:rsidR="001312C3">
        <w:rPr>
          <w:b/>
          <w:i/>
        </w:rPr>
        <w:t xml:space="preserve"> </w:t>
      </w:r>
      <w:r w:rsidRPr="003A2EBB">
        <w:rPr>
          <w:b/>
          <w:i/>
        </w:rPr>
        <w:t>могут предоставляется Гарантом по Договору гарантий в рамках установленного выше Лимита гарантий до 14.08.2023 г. (включительно).».</w:t>
      </w:r>
    </w:p>
    <w:p w14:paraId="33360A09" w14:textId="19F7CB99" w:rsidR="003A2EBB" w:rsidRDefault="003A2EBB" w:rsidP="003A2EBB">
      <w:pPr>
        <w:jc w:val="both"/>
        <w:rPr>
          <w:b/>
          <w:i/>
        </w:rPr>
      </w:pPr>
      <w:r>
        <w:t xml:space="preserve">- </w:t>
      </w:r>
      <w:r w:rsidRPr="00C74BAF">
        <w:t>лицо (лица), являющееся стороной (сторонами) и выгодоприобретателем</w:t>
      </w:r>
      <w:r w:rsidRPr="00CC0060">
        <w:t xml:space="preserve"> (в</w:t>
      </w:r>
      <w:r>
        <w:t>ыгодоприобретателями) по сделке:</w:t>
      </w:r>
      <w:r w:rsidRPr="003A2EBB">
        <w:t xml:space="preserve"> </w:t>
      </w:r>
      <w:r w:rsidRPr="003A2EBB">
        <w:rPr>
          <w:b/>
          <w:i/>
        </w:rPr>
        <w:t>Банк СОЮЗ (акционерное общество) (Банк, Гарант), ПАО «РОСИНТЕР РЕСТОРАНТС ХОЛДИНГ» (Поручитель), ООО «РОСИНТЕР РЕСТОРАНТС» (Выгодоприобретатель, Принципал).</w:t>
      </w:r>
    </w:p>
    <w:p w14:paraId="1873A930" w14:textId="088D1160" w:rsidR="003A2EBB" w:rsidRPr="000165C1" w:rsidRDefault="003A2EBB" w:rsidP="003A2EBB">
      <w:pPr>
        <w:jc w:val="both"/>
        <w:rPr>
          <w:b/>
          <w:i/>
        </w:rPr>
      </w:pPr>
      <w:r w:rsidRPr="000165C1">
        <w:t xml:space="preserve">- срок исполнения обязательств по сделке, а также сведения об исполнении указанных обязательств: </w:t>
      </w:r>
      <w:r w:rsidRPr="003A2EBB">
        <w:rPr>
          <w:b/>
          <w:i/>
        </w:rPr>
        <w:t>30.</w:t>
      </w:r>
      <w:r>
        <w:rPr>
          <w:b/>
          <w:i/>
        </w:rPr>
        <w:t>06</w:t>
      </w:r>
      <w:r w:rsidRPr="003A2EBB">
        <w:rPr>
          <w:b/>
          <w:i/>
        </w:rPr>
        <w:t>.202</w:t>
      </w:r>
      <w:r>
        <w:rPr>
          <w:b/>
          <w:i/>
        </w:rPr>
        <w:t>5</w:t>
      </w:r>
      <w:r w:rsidRPr="000165C1">
        <w:rPr>
          <w:b/>
          <w:i/>
        </w:rPr>
        <w:t xml:space="preserve"> г.</w:t>
      </w:r>
    </w:p>
    <w:p w14:paraId="282E5095" w14:textId="77777777" w:rsidR="003A2EBB" w:rsidRPr="00246125" w:rsidRDefault="003A2EBB" w:rsidP="003A2EBB">
      <w:pPr>
        <w:jc w:val="both"/>
        <w:rPr>
          <w:b/>
          <w:i/>
        </w:rPr>
      </w:pPr>
      <w:r w:rsidRPr="00246125">
        <w:rPr>
          <w:bCs/>
          <w:iCs/>
        </w:rPr>
        <w:t>- в случае просрочки</w:t>
      </w:r>
      <w:r w:rsidRPr="00246125">
        <w:t xml:space="preserve"> в исполнении обязательств со стороны контрагента или эмитента по сделке - причины такой просрочки (если они известны эмитенту) и ее последствия для контрагента или эмитента с указанием штрафных санкций, предусмотренных условиями сделки: </w:t>
      </w:r>
      <w:r w:rsidRPr="00246125">
        <w:rPr>
          <w:b/>
          <w:i/>
        </w:rPr>
        <w:t xml:space="preserve">просрочки не было. </w:t>
      </w:r>
    </w:p>
    <w:p w14:paraId="13D63C2C" w14:textId="77777777" w:rsidR="003A2EBB" w:rsidRDefault="003A2EBB" w:rsidP="003A2EBB">
      <w:pPr>
        <w:ind w:right="113"/>
        <w:jc w:val="both"/>
      </w:pPr>
      <w:r w:rsidRPr="00246125">
        <w:t xml:space="preserve"> -размер (цена)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0165C1">
        <w:t>):</w:t>
      </w:r>
    </w:p>
    <w:p w14:paraId="7E06AC93" w14:textId="77777777" w:rsidR="003A2EBB" w:rsidRPr="003A2EBB" w:rsidRDefault="003A2EBB" w:rsidP="003A2EBB">
      <w:pPr>
        <w:jc w:val="both"/>
        <w:rPr>
          <w:b/>
          <w:i/>
        </w:rPr>
      </w:pPr>
      <w:r w:rsidRPr="000165C1">
        <w:t xml:space="preserve">- балансовая стоимость активов эмитента на дату окончания последнего завершенного отчетного периода, предшествующего дате совершения сделки: </w:t>
      </w:r>
      <w:r w:rsidRPr="003A2EBB">
        <w:rPr>
          <w:b/>
          <w:i/>
        </w:rPr>
        <w:t>4 682 670 тысяч рублей.</w:t>
      </w:r>
    </w:p>
    <w:p w14:paraId="61177D4F" w14:textId="1564BD48" w:rsidR="003A2EBB" w:rsidRPr="003A2EBB" w:rsidRDefault="003A2EBB" w:rsidP="001312C3">
      <w:pPr>
        <w:jc w:val="both"/>
        <w:rPr>
          <w:b/>
          <w:i/>
        </w:rPr>
      </w:pPr>
      <w:r w:rsidRPr="000165C1">
        <w:t>- сведения о принятии решения о согласии на совершение или о последующем одобрении сделки в случае, когда такая сделка является для эмитента крупной сделкой или сделкой, в совершении которой имелась заинтересованность:</w:t>
      </w:r>
      <w:r>
        <w:t xml:space="preserve"> </w:t>
      </w:r>
      <w:r w:rsidRPr="003A2EBB">
        <w:rPr>
          <w:b/>
          <w:i/>
        </w:rPr>
        <w:t xml:space="preserve">471 941 тысяча  рублей, что составляет 10,08 % от балансовой стоимости активов эмитента на дату окончания последнего завершенного отчетного периода, предшествующего совершению сделки. </w:t>
      </w:r>
    </w:p>
    <w:p w14:paraId="5D2F2DEB" w14:textId="77777777" w:rsidR="003A2EBB" w:rsidRPr="000165C1" w:rsidRDefault="003A2EBB" w:rsidP="003A2EBB">
      <w:pPr>
        <w:jc w:val="both"/>
        <w:rPr>
          <w:b/>
          <w:i/>
        </w:rPr>
      </w:pPr>
      <w:r w:rsidRPr="000165C1">
        <w:t xml:space="preserve">категория сделки (крупная сделка; сделка, в совершении которой имелась заинтересованность; крупная сделка, которая одновременно является сделкой, в совершении которой имелась заинтересованность): </w:t>
      </w:r>
      <w:r w:rsidRPr="000165C1">
        <w:rPr>
          <w:b/>
          <w:i/>
        </w:rPr>
        <w:t>сделка</w:t>
      </w:r>
      <w:r>
        <w:rPr>
          <w:b/>
          <w:i/>
        </w:rPr>
        <w:t>,</w:t>
      </w:r>
      <w:r w:rsidRPr="000165C1">
        <w:rPr>
          <w:b/>
          <w:i/>
        </w:rPr>
        <w:t xml:space="preserve"> в совершении которой имелась заинтересованность</w:t>
      </w:r>
      <w:r>
        <w:rPr>
          <w:b/>
          <w:i/>
        </w:rPr>
        <w:t>,</w:t>
      </w:r>
    </w:p>
    <w:p w14:paraId="760171A0" w14:textId="77777777" w:rsidR="003A2EBB" w:rsidRPr="000165C1" w:rsidRDefault="003A2EBB" w:rsidP="003A2EBB">
      <w:pPr>
        <w:jc w:val="both"/>
        <w:rPr>
          <w:b/>
          <w:i/>
        </w:rPr>
      </w:pPr>
      <w:r w:rsidRPr="000165C1">
        <w:t xml:space="preserve">орган управления эмитента, принявший решение о согласии на совершение или о последующем одобрении сделки: </w:t>
      </w:r>
      <w:r w:rsidRPr="003A2EBB">
        <w:rPr>
          <w:b/>
          <w:i/>
        </w:rPr>
        <w:t xml:space="preserve">годовое </w:t>
      </w:r>
      <w:r w:rsidRPr="000165C1">
        <w:rPr>
          <w:b/>
          <w:i/>
        </w:rPr>
        <w:t>общее собрание акционеров Общества,</w:t>
      </w:r>
    </w:p>
    <w:p w14:paraId="3070FE7D" w14:textId="4548FFA5" w:rsidR="003A2EBB" w:rsidRPr="000165C1" w:rsidRDefault="000E1021" w:rsidP="003A2EBB">
      <w:pPr>
        <w:jc w:val="both"/>
        <w:rPr>
          <w:b/>
          <w:i/>
        </w:rPr>
      </w:pPr>
      <w:r>
        <w:t>-</w:t>
      </w:r>
      <w:r w:rsidR="003A2EBB" w:rsidRPr="000165C1">
        <w:t xml:space="preserve"> дата принятия решения о согласии на совершение или о последующем одобрении сделки: </w:t>
      </w:r>
      <w:r w:rsidR="003A2EBB" w:rsidRPr="003A2EBB">
        <w:rPr>
          <w:b/>
          <w:i/>
        </w:rPr>
        <w:t>29</w:t>
      </w:r>
      <w:r w:rsidR="003A2EBB" w:rsidRPr="000165C1">
        <w:rPr>
          <w:b/>
          <w:i/>
        </w:rPr>
        <w:t>.09.20</w:t>
      </w:r>
      <w:r w:rsidR="003A2EBB">
        <w:rPr>
          <w:b/>
          <w:i/>
        </w:rPr>
        <w:t>20</w:t>
      </w:r>
      <w:r w:rsidR="003A2EBB" w:rsidRPr="000165C1">
        <w:rPr>
          <w:b/>
          <w:i/>
        </w:rPr>
        <w:t xml:space="preserve"> г.</w:t>
      </w:r>
    </w:p>
    <w:p w14:paraId="79DFC285" w14:textId="1C842AA5" w:rsidR="003A2EBB" w:rsidRDefault="003A2EBB" w:rsidP="003A2EBB">
      <w:pPr>
        <w:rPr>
          <w:rFonts w:eastAsia="Calibri"/>
          <w:b/>
          <w:i/>
        </w:rPr>
      </w:pPr>
      <w:r w:rsidRPr="000165C1">
        <w:t xml:space="preserve"> </w:t>
      </w:r>
      <w:r w:rsidR="000E1021">
        <w:t xml:space="preserve">- </w:t>
      </w:r>
      <w:r w:rsidRPr="000165C1">
        <w:t xml:space="preserve">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 </w:t>
      </w:r>
      <w:r w:rsidRPr="000165C1">
        <w:rPr>
          <w:rFonts w:eastAsia="Calibri"/>
          <w:b/>
          <w:i/>
        </w:rPr>
        <w:t xml:space="preserve">Протокол № </w:t>
      </w:r>
      <w:r>
        <w:rPr>
          <w:rFonts w:eastAsia="Calibri"/>
          <w:b/>
          <w:i/>
        </w:rPr>
        <w:t>1</w:t>
      </w:r>
      <w:r w:rsidRPr="000165C1">
        <w:rPr>
          <w:rFonts w:eastAsia="Calibri"/>
          <w:b/>
          <w:i/>
        </w:rPr>
        <w:t>-20</w:t>
      </w:r>
      <w:r>
        <w:rPr>
          <w:rFonts w:eastAsia="Calibri"/>
          <w:b/>
          <w:i/>
        </w:rPr>
        <w:t>20</w:t>
      </w:r>
      <w:r w:rsidRPr="000165C1">
        <w:rPr>
          <w:rFonts w:eastAsia="Calibri"/>
          <w:b/>
          <w:i/>
        </w:rPr>
        <w:t xml:space="preserve"> от </w:t>
      </w:r>
      <w:r>
        <w:rPr>
          <w:rFonts w:eastAsia="Calibri"/>
          <w:b/>
          <w:i/>
        </w:rPr>
        <w:t>01</w:t>
      </w:r>
      <w:r w:rsidRPr="000165C1">
        <w:rPr>
          <w:rFonts w:eastAsia="Calibri"/>
          <w:b/>
          <w:i/>
        </w:rPr>
        <w:t>.</w:t>
      </w:r>
      <w:r>
        <w:rPr>
          <w:rFonts w:eastAsia="Calibri"/>
          <w:b/>
          <w:i/>
        </w:rPr>
        <w:t>10</w:t>
      </w:r>
      <w:r w:rsidRPr="000165C1">
        <w:rPr>
          <w:rFonts w:eastAsia="Calibri"/>
          <w:b/>
          <w:i/>
        </w:rPr>
        <w:t>.20</w:t>
      </w:r>
      <w:r>
        <w:rPr>
          <w:rFonts w:eastAsia="Calibri"/>
          <w:b/>
          <w:i/>
        </w:rPr>
        <w:t>20</w:t>
      </w:r>
      <w:r w:rsidRPr="000165C1">
        <w:rPr>
          <w:rFonts w:eastAsia="Calibri"/>
          <w:b/>
          <w:i/>
        </w:rPr>
        <w:t xml:space="preserve"> г.</w:t>
      </w:r>
    </w:p>
    <w:p w14:paraId="53BF45CD" w14:textId="77777777" w:rsidR="0007462C" w:rsidRDefault="0007462C" w:rsidP="00E63959">
      <w:pPr>
        <w:rPr>
          <w:rFonts w:eastAsia="Calibri"/>
          <w:b/>
          <w:i/>
        </w:rPr>
      </w:pPr>
    </w:p>
    <w:p w14:paraId="148DC6A9" w14:textId="39CDEF67" w:rsidR="0007462C" w:rsidRPr="000165C1" w:rsidRDefault="0007462C" w:rsidP="0007462C">
      <w:pPr>
        <w:jc w:val="both"/>
        <w:rPr>
          <w:b/>
          <w:i/>
        </w:rPr>
      </w:pPr>
      <w:r w:rsidRPr="000165C1">
        <w:t xml:space="preserve">Дата совершения сделки (заключения договора): </w:t>
      </w:r>
      <w:r w:rsidRPr="0007462C">
        <w:rPr>
          <w:b/>
          <w:i/>
        </w:rPr>
        <w:t>30</w:t>
      </w:r>
      <w:r>
        <w:rPr>
          <w:b/>
          <w:i/>
        </w:rPr>
        <w:t>.09</w:t>
      </w:r>
      <w:r w:rsidRPr="000165C1">
        <w:rPr>
          <w:b/>
          <w:i/>
        </w:rPr>
        <w:t>.20</w:t>
      </w:r>
      <w:r>
        <w:rPr>
          <w:b/>
          <w:i/>
        </w:rPr>
        <w:t>20</w:t>
      </w:r>
      <w:r w:rsidRPr="000165C1">
        <w:rPr>
          <w:b/>
          <w:i/>
        </w:rPr>
        <w:t xml:space="preserve"> г.</w:t>
      </w:r>
    </w:p>
    <w:p w14:paraId="60FA0409" w14:textId="4E152076" w:rsidR="0007462C" w:rsidRPr="0007462C" w:rsidRDefault="0007462C" w:rsidP="0007462C">
      <w:pPr>
        <w:ind w:right="113"/>
        <w:jc w:val="both"/>
        <w:rPr>
          <w:b/>
          <w:i/>
        </w:rPr>
      </w:pPr>
      <w:r w:rsidRPr="000165C1">
        <w:t>- предмет и иные существенные условия сделки:</w:t>
      </w:r>
      <w:r w:rsidRPr="000165C1">
        <w:rPr>
          <w:b/>
          <w:i/>
        </w:rPr>
        <w:t xml:space="preserve"> изменение условий ранее заключенного договора поручительства,</w:t>
      </w:r>
      <w:r>
        <w:rPr>
          <w:b/>
          <w:i/>
        </w:rPr>
        <w:t xml:space="preserve"> а именно </w:t>
      </w:r>
      <w:r w:rsidRPr="0007462C">
        <w:rPr>
          <w:b/>
          <w:i/>
        </w:rPr>
        <w:t>заключение сделки, взаимосвязанной с ранее заключенными сделками по предоставлению поручительства по обязательствам аффилированных лиц Общества, а именно, заключение эмитентом с ПАО «МИнБанк» (далее – Банк) Дополнительного соглашения № 4 к договору Поручительства 31-О/19-ПЮЛ01 от «25» сентября 2019 года (далее – Договор), в обеспечение обязательств ООО «РОСИНТЕР РЕСТОРАНТС» (далее – Заемщик) по Дополнительному соглашению № 31-О/19 от «25» сентября 2019 года к Договору банковского счета № 28 от «06» октября 2015 года с учетом соглашений о внесении изменений в него (далее – Кредитный договор) об изменении следующих существенных условий обеспечиваемого обязательства:</w:t>
      </w:r>
    </w:p>
    <w:p w14:paraId="7279CAB2" w14:textId="77777777" w:rsidR="0007462C" w:rsidRPr="0007462C" w:rsidRDefault="0007462C" w:rsidP="0007462C">
      <w:pPr>
        <w:ind w:right="113"/>
        <w:jc w:val="both"/>
        <w:rPr>
          <w:b/>
          <w:i/>
        </w:rPr>
      </w:pPr>
      <w:r w:rsidRPr="0007462C">
        <w:rPr>
          <w:b/>
          <w:i/>
        </w:rPr>
        <w:t xml:space="preserve">п. 1.2. Договора излагается в следующей редакции: </w:t>
      </w:r>
    </w:p>
    <w:p w14:paraId="4562116A" w14:textId="77777777" w:rsidR="0007462C" w:rsidRPr="0007462C" w:rsidRDefault="0007462C" w:rsidP="0007462C">
      <w:pPr>
        <w:ind w:right="113"/>
        <w:jc w:val="both"/>
        <w:rPr>
          <w:b/>
          <w:i/>
        </w:rPr>
      </w:pPr>
      <w:r w:rsidRPr="0007462C">
        <w:rPr>
          <w:b/>
          <w:i/>
        </w:rPr>
        <w:t xml:space="preserve"> «В соответствии с Кредитным договором Банк открывает Заемщику кредитную линию с установлением общего максимального размера предоставленных Заемщику средств («Лимит выдачи» на следующих условиях:</w:t>
      </w:r>
    </w:p>
    <w:p w14:paraId="5E42E7FF" w14:textId="77777777" w:rsidR="0007462C" w:rsidRPr="0007462C" w:rsidRDefault="0007462C" w:rsidP="0007462C">
      <w:pPr>
        <w:ind w:right="113"/>
        <w:jc w:val="both"/>
        <w:rPr>
          <w:b/>
          <w:i/>
        </w:rPr>
      </w:pPr>
      <w:r w:rsidRPr="0007462C">
        <w:rPr>
          <w:b/>
          <w:i/>
        </w:rPr>
        <w:t>Лимит выдачи – 100 000 000 (Сто миллионов) рублей;</w:t>
      </w:r>
    </w:p>
    <w:p w14:paraId="47CB0F55" w14:textId="77777777" w:rsidR="0007462C" w:rsidRPr="0007462C" w:rsidRDefault="0007462C" w:rsidP="0007462C">
      <w:pPr>
        <w:ind w:right="113"/>
        <w:jc w:val="both"/>
        <w:rPr>
          <w:b/>
          <w:i/>
        </w:rPr>
      </w:pPr>
      <w:r w:rsidRPr="0007462C">
        <w:rPr>
          <w:b/>
          <w:i/>
        </w:rPr>
        <w:t>Срок окончательного возврата Транша/Траншей: «31» декабря 2020 года (включительно);</w:t>
      </w:r>
    </w:p>
    <w:p w14:paraId="541806B8" w14:textId="77777777" w:rsidR="0007462C" w:rsidRPr="0007462C" w:rsidRDefault="0007462C" w:rsidP="0007462C">
      <w:pPr>
        <w:ind w:right="113"/>
        <w:jc w:val="both"/>
        <w:rPr>
          <w:b/>
          <w:i/>
        </w:rPr>
      </w:pPr>
      <w:r w:rsidRPr="0007462C">
        <w:rPr>
          <w:b/>
          <w:i/>
        </w:rPr>
        <w:t>Срок пользования Траншем – 30 (Тридцать) дней. Срок погашения траншей, приходящихся на период с 06.04.2020 года по 29.09.2020 года включительно считать 31.12.2020 года;</w:t>
      </w:r>
    </w:p>
    <w:p w14:paraId="38C6AEB0" w14:textId="77777777" w:rsidR="0007462C" w:rsidRPr="0007462C" w:rsidRDefault="0007462C" w:rsidP="0007462C">
      <w:pPr>
        <w:ind w:right="113"/>
        <w:jc w:val="both"/>
        <w:rPr>
          <w:b/>
          <w:i/>
        </w:rPr>
      </w:pPr>
      <w:r w:rsidRPr="0007462C">
        <w:rPr>
          <w:b/>
          <w:i/>
        </w:rPr>
        <w:t>Процентная ставка за пользование Траншем – 13 % (Тринадцать) процентов годовых;</w:t>
      </w:r>
    </w:p>
    <w:p w14:paraId="39287AB7" w14:textId="77777777" w:rsidR="0007462C" w:rsidRPr="0007462C" w:rsidRDefault="0007462C" w:rsidP="0007462C">
      <w:pPr>
        <w:ind w:right="113"/>
        <w:jc w:val="both"/>
        <w:rPr>
          <w:b/>
          <w:i/>
        </w:rPr>
      </w:pPr>
      <w:r w:rsidRPr="0007462C">
        <w:rPr>
          <w:b/>
          <w:i/>
        </w:rPr>
        <w:t>Начисление процентов осуществляется ежемесячно в последний рабочий день месяца с учетом последних календарных дней месяца, приходящихся на нерабочие дни. При исчислении процентов в расчет принимается фактическое количество дней пользования Траншем/Траншами.</w:t>
      </w:r>
    </w:p>
    <w:p w14:paraId="60F8A415" w14:textId="77777777" w:rsidR="0007462C" w:rsidRPr="0007462C" w:rsidRDefault="0007462C" w:rsidP="0007462C">
      <w:pPr>
        <w:ind w:right="113"/>
        <w:jc w:val="both"/>
        <w:rPr>
          <w:b/>
          <w:i/>
        </w:rPr>
      </w:pPr>
      <w:r w:rsidRPr="0007462C">
        <w:rPr>
          <w:b/>
          <w:i/>
        </w:rPr>
        <w:t>Заемщик обязуется уплачивать проценты за пользование Траншем, начисленные за предыдущий календарный месяц, ежемесячно с 1 по 5 (в январе – с 1 по 15) число каждого календарного месяца, начиная с даты установления Лимита Выдачи, а за последний месяц пользования Траншем – в срок окончательного возврата Транша/Траншей</w:t>
      </w:r>
    </w:p>
    <w:p w14:paraId="3DBB9F28" w14:textId="4470C3DE" w:rsidR="0007462C" w:rsidRPr="0007462C" w:rsidRDefault="0007462C" w:rsidP="0007462C">
      <w:pPr>
        <w:ind w:right="113"/>
        <w:jc w:val="both"/>
        <w:rPr>
          <w:b/>
          <w:i/>
        </w:rPr>
      </w:pPr>
      <w:r w:rsidRPr="0007462C">
        <w:rPr>
          <w:b/>
          <w:i/>
        </w:rPr>
        <w:t>Проценты, начисленные за период с 01.03.2020г. по 31</w:t>
      </w:r>
      <w:r>
        <w:rPr>
          <w:b/>
          <w:i/>
        </w:rPr>
        <w:t>0</w:t>
      </w:r>
      <w:r w:rsidRPr="0007462C">
        <w:rPr>
          <w:b/>
          <w:i/>
        </w:rPr>
        <w:t>08.2020г. уплачиваются не позднее 31.12.2020г.;</w:t>
      </w:r>
    </w:p>
    <w:p w14:paraId="61D5A017" w14:textId="77777777" w:rsidR="0007462C" w:rsidRPr="0007462C" w:rsidRDefault="0007462C" w:rsidP="0007462C">
      <w:pPr>
        <w:ind w:right="113"/>
        <w:jc w:val="both"/>
        <w:rPr>
          <w:b/>
          <w:i/>
        </w:rPr>
      </w:pPr>
      <w:r w:rsidRPr="0007462C">
        <w:rPr>
          <w:b/>
          <w:i/>
        </w:rPr>
        <w:t>Проценты, начисленные за период с 01.09.2020 года по 31.12.2020 г. из расчета 5 (Пять) процентов годовых, уплачиваются ежемесячно;</w:t>
      </w:r>
    </w:p>
    <w:p w14:paraId="5B6B7509" w14:textId="77777777" w:rsidR="0007462C" w:rsidRPr="0007462C" w:rsidRDefault="0007462C" w:rsidP="0007462C">
      <w:pPr>
        <w:ind w:right="113"/>
        <w:jc w:val="both"/>
        <w:rPr>
          <w:b/>
          <w:i/>
        </w:rPr>
      </w:pPr>
      <w:r w:rsidRPr="0007462C">
        <w:rPr>
          <w:b/>
          <w:i/>
        </w:rPr>
        <w:t>Проценты, начисленные за период с 01.09.2020 года по 31.12.2020 года по ставке, определенной по формуле «Действующая с 01.10.2020 года по 31.12.2020 года в соответствии с кредитным договором процентная ставка минус 5 (Пять) процентов годовых», являются отложенными процентами и уплачиваются Заемщиком не позднее 31.12.2020г.</w:t>
      </w:r>
    </w:p>
    <w:p w14:paraId="261FD134" w14:textId="4475BC93" w:rsidR="0007462C" w:rsidRDefault="0007462C" w:rsidP="0007462C">
      <w:pPr>
        <w:ind w:right="113"/>
        <w:jc w:val="both"/>
        <w:rPr>
          <w:b/>
          <w:i/>
        </w:rPr>
      </w:pPr>
      <w:r w:rsidRPr="0007462C">
        <w:rPr>
          <w:b/>
          <w:i/>
        </w:rPr>
        <w:t>Вознаграждение за изменение первоначальных условий (по инициативе Заемщика) - 30 000,00 (Тридцать тысяч) рублей 00 копеек за каждое вносимое изменение в Кредитный договор и/или договор обеспечения.».</w:t>
      </w:r>
    </w:p>
    <w:p w14:paraId="2DA97A5A" w14:textId="77777777" w:rsidR="0007462C" w:rsidRPr="000165C1" w:rsidRDefault="0007462C" w:rsidP="0007462C">
      <w:pPr>
        <w:jc w:val="both"/>
      </w:pPr>
      <w:r w:rsidRPr="000165C1">
        <w:t xml:space="preserve">- лицо (лица), являющееся стороной (сторонами) и выгодоприобретателем (выгодоприобретателями) по сделке: </w:t>
      </w:r>
    </w:p>
    <w:p w14:paraId="59C7ACF4" w14:textId="02AA50F5" w:rsidR="0007462C" w:rsidRPr="000165C1" w:rsidRDefault="0007462C" w:rsidP="0007462C">
      <w:pPr>
        <w:ind w:right="113"/>
        <w:jc w:val="both"/>
      </w:pPr>
      <w:r w:rsidRPr="0007462C">
        <w:rPr>
          <w:rFonts w:eastAsia="Calibri"/>
          <w:b/>
          <w:bCs/>
          <w:i/>
          <w:iCs/>
        </w:rPr>
        <w:t>Публичное акционерное общество «Московский Индустриальный банк» (Банк, Кредитор), ПАО «РОСИНТЕР РЕСТОРАНТС ХОЛДИНГ» (Поручитель), ООО «РОСИНТЕР РЕСТОРАНТС» (Выгодоприобретатель, Заемщик).</w:t>
      </w:r>
      <w:r w:rsidRPr="000165C1">
        <w:rPr>
          <w:rFonts w:eastAsia="Calibri"/>
          <w:b/>
          <w:bCs/>
          <w:i/>
          <w:iCs/>
        </w:rPr>
        <w:t xml:space="preserve"> </w:t>
      </w:r>
    </w:p>
    <w:p w14:paraId="5C42F9CF" w14:textId="2F5EB5D9" w:rsidR="0007462C" w:rsidRPr="000165C1" w:rsidRDefault="0007462C" w:rsidP="0007462C">
      <w:pPr>
        <w:jc w:val="both"/>
        <w:rPr>
          <w:b/>
          <w:i/>
        </w:rPr>
      </w:pPr>
      <w:r w:rsidRPr="000165C1">
        <w:t xml:space="preserve">- срок исполнения обязательств по сделке, а также сведения об исполнении указанных обязательств: </w:t>
      </w:r>
      <w:r>
        <w:rPr>
          <w:b/>
          <w:i/>
        </w:rPr>
        <w:t>31</w:t>
      </w:r>
      <w:r w:rsidRPr="000165C1">
        <w:rPr>
          <w:b/>
          <w:i/>
        </w:rPr>
        <w:t>.</w:t>
      </w:r>
      <w:r>
        <w:rPr>
          <w:b/>
          <w:i/>
        </w:rPr>
        <w:t>12</w:t>
      </w:r>
      <w:r w:rsidRPr="000165C1">
        <w:rPr>
          <w:b/>
          <w:i/>
        </w:rPr>
        <w:t>.202</w:t>
      </w:r>
      <w:r>
        <w:rPr>
          <w:b/>
          <w:i/>
        </w:rPr>
        <w:t>3</w:t>
      </w:r>
      <w:r w:rsidRPr="000165C1">
        <w:rPr>
          <w:b/>
          <w:i/>
        </w:rPr>
        <w:t xml:space="preserve"> г.</w:t>
      </w:r>
    </w:p>
    <w:p w14:paraId="10766CFE" w14:textId="77777777" w:rsidR="0007462C" w:rsidRPr="00246125" w:rsidRDefault="0007462C" w:rsidP="0007462C">
      <w:pPr>
        <w:jc w:val="both"/>
        <w:rPr>
          <w:b/>
          <w:i/>
        </w:rPr>
      </w:pPr>
      <w:r w:rsidRPr="00246125">
        <w:rPr>
          <w:bCs/>
          <w:iCs/>
        </w:rPr>
        <w:t>- в случае просрочки</w:t>
      </w:r>
      <w:r w:rsidRPr="00246125">
        <w:t xml:space="preserve"> в исполнении обязательств со стороны контрагента или эмитента по сделке - причины такой просрочки (если они известны эмитенту) и ее последствия для контрагента или эмитента с указанием штрафных санкций, предусмотренных условиями сделки: </w:t>
      </w:r>
      <w:r w:rsidRPr="00246125">
        <w:rPr>
          <w:b/>
          <w:i/>
        </w:rPr>
        <w:t xml:space="preserve">просрочки не было. </w:t>
      </w:r>
    </w:p>
    <w:p w14:paraId="5545E83C" w14:textId="592396A2" w:rsidR="00DA731C" w:rsidRPr="00DA731C" w:rsidRDefault="0007462C" w:rsidP="00DA731C">
      <w:pPr>
        <w:ind w:right="142"/>
        <w:jc w:val="both"/>
        <w:rPr>
          <w:rFonts w:eastAsia="Calibri"/>
          <w:b/>
          <w:bCs/>
          <w:i/>
          <w:iCs/>
        </w:rPr>
      </w:pPr>
      <w:r w:rsidRPr="00246125">
        <w:t xml:space="preserve"> -размер (цена)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0165C1">
        <w:t>):</w:t>
      </w:r>
      <w:r w:rsidR="00DA731C" w:rsidRPr="00DA731C">
        <w:t xml:space="preserve"> </w:t>
      </w:r>
      <w:r w:rsidR="00DA731C" w:rsidRPr="00DA731C">
        <w:rPr>
          <w:rFonts w:eastAsia="Calibri"/>
          <w:b/>
          <w:bCs/>
          <w:i/>
          <w:iCs/>
        </w:rPr>
        <w:t>854 268 162 руб., что составляет 18,25 % от балансовой стоимости активов эмитента на дату окончания последнего завершенного отчетного периода, предшествующего совершению сделки.</w:t>
      </w:r>
    </w:p>
    <w:p w14:paraId="75EB2627" w14:textId="77777777" w:rsidR="00DA731C" w:rsidRPr="00DA731C" w:rsidRDefault="00DA731C" w:rsidP="00DA731C">
      <w:pPr>
        <w:ind w:right="142"/>
        <w:jc w:val="both"/>
        <w:rPr>
          <w:rFonts w:eastAsia="Calibri"/>
          <w:b/>
          <w:bCs/>
          <w:i/>
          <w:iCs/>
        </w:rPr>
      </w:pPr>
      <w:r w:rsidRPr="00DA731C">
        <w:rPr>
          <w:rFonts w:eastAsia="Calibri"/>
          <w:b/>
          <w:bCs/>
          <w:i/>
          <w:iCs/>
        </w:rPr>
        <w:t xml:space="preserve">Указанная сумма сделки складывается из суммы всех обязательств по взаимосвязанным сделкам - договорам поручительства (в том числе заключенным ранее), между ПАО «РОСИНТЕР РЕСТОРАНТС ХОЛДИНГ» и ПАО «МИнБанк» по которым Банк может в текущее время одновременно предъявить требования о платеже к Поручителю по разным основаниям. </w:t>
      </w:r>
    </w:p>
    <w:p w14:paraId="20A70352" w14:textId="201BCCA9" w:rsidR="0007462C" w:rsidRPr="00DA731C" w:rsidRDefault="0007462C" w:rsidP="0007462C">
      <w:pPr>
        <w:jc w:val="both"/>
        <w:rPr>
          <w:rFonts w:eastAsia="Calibri"/>
          <w:b/>
          <w:bCs/>
          <w:i/>
          <w:iCs/>
        </w:rPr>
      </w:pPr>
      <w:r w:rsidRPr="000165C1">
        <w:t xml:space="preserve">- балансовая стоимость активов эмитента на дату окончания последнего завершенного отчетного периода, предшествующего дате совершения сделки: </w:t>
      </w:r>
      <w:r w:rsidR="000E1021">
        <w:rPr>
          <w:rFonts w:eastAsia="Calibri"/>
          <w:b/>
          <w:bCs/>
          <w:i/>
          <w:iCs/>
        </w:rPr>
        <w:t xml:space="preserve">4 681 327 </w:t>
      </w:r>
      <w:r w:rsidRPr="00DA731C">
        <w:rPr>
          <w:rFonts w:eastAsia="Calibri"/>
          <w:b/>
          <w:bCs/>
          <w:i/>
          <w:iCs/>
        </w:rPr>
        <w:t>тысячи рублей.</w:t>
      </w:r>
    </w:p>
    <w:p w14:paraId="423716D0" w14:textId="77777777" w:rsidR="0007462C" w:rsidRPr="000165C1" w:rsidRDefault="0007462C" w:rsidP="0007462C">
      <w:pPr>
        <w:jc w:val="both"/>
      </w:pPr>
      <w:r w:rsidRPr="000165C1">
        <w:t>-  сведения о принятии решения о согласии на совершение или о последующем одобрении сделки в случае, когда такая сделка является для эмитента крупной сделкой или сделкой, в совершении которой имелась заинтересованность:</w:t>
      </w:r>
    </w:p>
    <w:p w14:paraId="567301FA" w14:textId="38B8B98D" w:rsidR="0007462C" w:rsidRDefault="0007462C" w:rsidP="0007462C">
      <w:pPr>
        <w:jc w:val="both"/>
        <w:rPr>
          <w:b/>
          <w:i/>
        </w:rPr>
      </w:pPr>
      <w:r w:rsidRPr="000165C1">
        <w:t xml:space="preserve">категория сделки (крупная сделка; сделка, в совершении которой имелась заинтересованность; крупная сделка, которая одновременно является сделкой, в совершении которой имелась заинтересованность): </w:t>
      </w:r>
      <w:r w:rsidRPr="000165C1">
        <w:rPr>
          <w:b/>
          <w:i/>
        </w:rPr>
        <w:t xml:space="preserve">сделка, в совершении </w:t>
      </w:r>
      <w:r w:rsidRPr="000165C1">
        <w:rPr>
          <w:b/>
          <w:i/>
        </w:rPr>
        <w:lastRenderedPageBreak/>
        <w:t>которой имелась заинтересованность</w:t>
      </w:r>
      <w:r>
        <w:rPr>
          <w:b/>
          <w:i/>
        </w:rPr>
        <w:t>,</w:t>
      </w:r>
    </w:p>
    <w:p w14:paraId="5B7AF77A" w14:textId="77777777" w:rsidR="00C9402A" w:rsidRDefault="00C9402A" w:rsidP="00C9402A">
      <w:pPr>
        <w:jc w:val="both"/>
      </w:pPr>
      <w:r w:rsidRPr="000165C1">
        <w:t xml:space="preserve">орган управления эмитента, принявший решение о согласии на совершение или о последующем одобрении сделки: </w:t>
      </w:r>
    </w:p>
    <w:p w14:paraId="5D2FB516" w14:textId="37566F8D" w:rsidR="00C9402A" w:rsidRPr="000165C1" w:rsidRDefault="00C9402A" w:rsidP="00C9402A">
      <w:pPr>
        <w:jc w:val="both"/>
        <w:rPr>
          <w:b/>
          <w:i/>
        </w:rPr>
      </w:pPr>
      <w:r>
        <w:t xml:space="preserve"> </w:t>
      </w:r>
      <w:r w:rsidRPr="008D11D3">
        <w:rPr>
          <w:b/>
          <w:i/>
        </w:rPr>
        <w:t>внеочередное</w:t>
      </w:r>
      <w:r w:rsidRPr="003A2EBB">
        <w:rPr>
          <w:b/>
          <w:i/>
        </w:rPr>
        <w:t xml:space="preserve"> </w:t>
      </w:r>
      <w:r w:rsidRPr="000165C1">
        <w:rPr>
          <w:b/>
          <w:i/>
        </w:rPr>
        <w:t>общ</w:t>
      </w:r>
      <w:r>
        <w:rPr>
          <w:b/>
          <w:i/>
        </w:rPr>
        <w:t>ее собрание акционеров Общества.</w:t>
      </w:r>
    </w:p>
    <w:p w14:paraId="0A42FC30" w14:textId="77777777" w:rsidR="00C9402A" w:rsidRPr="000165C1" w:rsidRDefault="00C9402A" w:rsidP="00C9402A">
      <w:pPr>
        <w:jc w:val="both"/>
        <w:rPr>
          <w:b/>
          <w:i/>
        </w:rPr>
      </w:pPr>
      <w:r>
        <w:t>-</w:t>
      </w:r>
      <w:r w:rsidRPr="000165C1">
        <w:t xml:space="preserve"> дата принятия решения о согласии на совершение или о последующем одобрении сделки: </w:t>
      </w:r>
      <w:r w:rsidRPr="003A2EBB">
        <w:rPr>
          <w:b/>
          <w:i/>
        </w:rPr>
        <w:t>2</w:t>
      </w:r>
      <w:r>
        <w:rPr>
          <w:b/>
          <w:i/>
        </w:rPr>
        <w:t>6</w:t>
      </w:r>
      <w:r w:rsidRPr="000165C1">
        <w:rPr>
          <w:b/>
          <w:i/>
        </w:rPr>
        <w:t>.</w:t>
      </w:r>
      <w:r>
        <w:rPr>
          <w:b/>
          <w:i/>
        </w:rPr>
        <w:t>11</w:t>
      </w:r>
      <w:r w:rsidRPr="000165C1">
        <w:rPr>
          <w:b/>
          <w:i/>
        </w:rPr>
        <w:t>.20</w:t>
      </w:r>
      <w:r>
        <w:rPr>
          <w:b/>
          <w:i/>
        </w:rPr>
        <w:t>20</w:t>
      </w:r>
      <w:r w:rsidRPr="000165C1">
        <w:rPr>
          <w:b/>
          <w:i/>
        </w:rPr>
        <w:t xml:space="preserve"> г.</w:t>
      </w:r>
    </w:p>
    <w:p w14:paraId="46D18631" w14:textId="77777777" w:rsidR="00C9402A" w:rsidRDefault="00C9402A" w:rsidP="00C9402A">
      <w:pPr>
        <w:rPr>
          <w:rFonts w:eastAsia="Calibri"/>
          <w:b/>
          <w:i/>
        </w:rPr>
      </w:pPr>
      <w:r w:rsidRPr="000165C1">
        <w:t xml:space="preserve"> </w:t>
      </w:r>
      <w:r>
        <w:t xml:space="preserve">- </w:t>
      </w:r>
      <w:r w:rsidRPr="000165C1">
        <w:t xml:space="preserve">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 </w:t>
      </w:r>
      <w:r w:rsidRPr="000165C1">
        <w:rPr>
          <w:rFonts w:eastAsia="Calibri"/>
          <w:b/>
          <w:i/>
        </w:rPr>
        <w:t xml:space="preserve">Протокол № </w:t>
      </w:r>
      <w:r>
        <w:rPr>
          <w:rFonts w:eastAsia="Calibri"/>
          <w:b/>
          <w:i/>
        </w:rPr>
        <w:t>2</w:t>
      </w:r>
      <w:r w:rsidRPr="000165C1">
        <w:rPr>
          <w:rFonts w:eastAsia="Calibri"/>
          <w:b/>
          <w:i/>
        </w:rPr>
        <w:t>-20</w:t>
      </w:r>
      <w:r>
        <w:rPr>
          <w:rFonts w:eastAsia="Calibri"/>
          <w:b/>
          <w:i/>
        </w:rPr>
        <w:t>20</w:t>
      </w:r>
      <w:r w:rsidRPr="000165C1">
        <w:rPr>
          <w:rFonts w:eastAsia="Calibri"/>
          <w:b/>
          <w:i/>
        </w:rPr>
        <w:t xml:space="preserve"> от </w:t>
      </w:r>
      <w:r>
        <w:rPr>
          <w:rFonts w:eastAsia="Calibri"/>
          <w:b/>
          <w:i/>
        </w:rPr>
        <w:t>27</w:t>
      </w:r>
      <w:r w:rsidRPr="000165C1">
        <w:rPr>
          <w:rFonts w:eastAsia="Calibri"/>
          <w:b/>
          <w:i/>
        </w:rPr>
        <w:t>.</w:t>
      </w:r>
      <w:r>
        <w:rPr>
          <w:rFonts w:eastAsia="Calibri"/>
          <w:b/>
          <w:i/>
        </w:rPr>
        <w:t>11</w:t>
      </w:r>
      <w:r w:rsidRPr="000165C1">
        <w:rPr>
          <w:rFonts w:eastAsia="Calibri"/>
          <w:b/>
          <w:i/>
        </w:rPr>
        <w:t>.20</w:t>
      </w:r>
      <w:r>
        <w:rPr>
          <w:rFonts w:eastAsia="Calibri"/>
          <w:b/>
          <w:i/>
        </w:rPr>
        <w:t>20</w:t>
      </w:r>
      <w:r w:rsidRPr="000165C1">
        <w:rPr>
          <w:rFonts w:eastAsia="Calibri"/>
          <w:b/>
          <w:i/>
        </w:rPr>
        <w:t xml:space="preserve"> г.</w:t>
      </w:r>
    </w:p>
    <w:p w14:paraId="4CA1D8B3" w14:textId="77777777" w:rsidR="00C56F6C" w:rsidRDefault="00C56F6C" w:rsidP="00C56F6C">
      <w:pPr>
        <w:rPr>
          <w:rFonts w:eastAsia="Calibri"/>
          <w:b/>
          <w:i/>
        </w:rPr>
      </w:pPr>
    </w:p>
    <w:p w14:paraId="78032E14" w14:textId="47925222" w:rsidR="00C56F6C" w:rsidRPr="000165C1" w:rsidRDefault="00C56F6C" w:rsidP="00C56F6C">
      <w:pPr>
        <w:jc w:val="both"/>
        <w:rPr>
          <w:b/>
          <w:i/>
        </w:rPr>
      </w:pPr>
      <w:r w:rsidRPr="000165C1">
        <w:t xml:space="preserve">Дата совершения сделки (заключения договора): </w:t>
      </w:r>
      <w:r w:rsidRPr="00C56F6C">
        <w:rPr>
          <w:b/>
          <w:i/>
        </w:rPr>
        <w:t>14</w:t>
      </w:r>
      <w:r>
        <w:rPr>
          <w:b/>
          <w:i/>
        </w:rPr>
        <w:t>.12</w:t>
      </w:r>
      <w:r w:rsidRPr="000165C1">
        <w:rPr>
          <w:b/>
          <w:i/>
        </w:rPr>
        <w:t>.20</w:t>
      </w:r>
      <w:r>
        <w:rPr>
          <w:b/>
          <w:i/>
        </w:rPr>
        <w:t>20</w:t>
      </w:r>
      <w:r w:rsidRPr="000165C1">
        <w:rPr>
          <w:b/>
          <w:i/>
        </w:rPr>
        <w:t xml:space="preserve"> г.</w:t>
      </w:r>
    </w:p>
    <w:p w14:paraId="59405789" w14:textId="77777777" w:rsidR="00C56F6C" w:rsidRPr="00C56F6C" w:rsidRDefault="00C56F6C" w:rsidP="00C56F6C">
      <w:pPr>
        <w:ind w:right="113" w:firstLine="200"/>
        <w:jc w:val="both"/>
        <w:rPr>
          <w:b/>
          <w:i/>
        </w:rPr>
      </w:pPr>
      <w:r w:rsidRPr="000165C1">
        <w:t>- предмет и иные существенные условия сделки:</w:t>
      </w:r>
      <w:r w:rsidRPr="00C56F6C">
        <w:rPr>
          <w:b/>
          <w:i/>
          <w:sz w:val="18"/>
          <w:szCs w:val="18"/>
        </w:rPr>
        <w:t xml:space="preserve"> </w:t>
      </w:r>
      <w:r w:rsidRPr="00C56F6C">
        <w:rPr>
          <w:b/>
          <w:i/>
        </w:rPr>
        <w:t xml:space="preserve">заключение эмитентом с Публичным акционерным обществом «Московский Индустриальный банк» (ПАО «МИнБанк», далее – Банк) нескольких взаимосвязанных сделок об изменении условий ранее заключенных договоров поручительства по обязательствам аффилированных лиц Общества, а именно: </w:t>
      </w:r>
    </w:p>
    <w:p w14:paraId="146AFF4F" w14:textId="77777777" w:rsidR="00C56F6C" w:rsidRPr="00C56F6C" w:rsidRDefault="00C56F6C" w:rsidP="00C56F6C">
      <w:pPr>
        <w:ind w:right="113" w:firstLine="200"/>
        <w:jc w:val="both"/>
        <w:rPr>
          <w:b/>
          <w:i/>
        </w:rPr>
      </w:pPr>
      <w:r w:rsidRPr="00C56F6C">
        <w:rPr>
          <w:b/>
          <w:i/>
        </w:rPr>
        <w:t xml:space="preserve">1) Дополнительного соглашения № 5 к Договору поручительства № 31-О/19-ПЮЛ01 от «25» сентября 2019 года, заключенного в обеспечение обязательств ООО «РОСИНТЕР РЕСТОРАНТС» (далее – Заемщик 1) по Дополнительному соглашению № 31-О/19 от «25» сентября 2019 года к Договору банковского счета № 28 от «06» октября 2015 года (далее – Кредитный договор 1) в соответствии с которым, существенные условия Кредитного договора 1 изменены на следующие: </w:t>
      </w:r>
    </w:p>
    <w:p w14:paraId="67D139B0" w14:textId="77777777" w:rsidR="00C56F6C" w:rsidRPr="00C56F6C" w:rsidRDefault="00C56F6C" w:rsidP="00C56F6C">
      <w:pPr>
        <w:ind w:right="113" w:firstLine="200"/>
        <w:jc w:val="both"/>
        <w:rPr>
          <w:b/>
          <w:i/>
        </w:rPr>
      </w:pPr>
      <w:r w:rsidRPr="00C56F6C">
        <w:rPr>
          <w:b/>
          <w:i/>
        </w:rPr>
        <w:t>1.1. Форма кредита: кредитная линия с установлением общего максимального размера предоставленных Заемщику 1 средств («Лимит выдачи»).</w:t>
      </w:r>
    </w:p>
    <w:p w14:paraId="609EF36C" w14:textId="77777777" w:rsidR="00C56F6C" w:rsidRPr="00C56F6C" w:rsidRDefault="00C56F6C" w:rsidP="00C56F6C">
      <w:pPr>
        <w:ind w:right="113" w:firstLine="200"/>
        <w:jc w:val="both"/>
        <w:rPr>
          <w:b/>
          <w:i/>
        </w:rPr>
      </w:pPr>
      <w:r w:rsidRPr="00C56F6C">
        <w:rPr>
          <w:b/>
          <w:i/>
        </w:rPr>
        <w:t>1.2. Размер лимита выдачи: 99 144 014,16 (Девяносто девять миллионов сто сорок четыре тысячи четырнадцать) рублей 16 копеек.</w:t>
      </w:r>
    </w:p>
    <w:p w14:paraId="4CED51F2" w14:textId="77777777" w:rsidR="00C56F6C" w:rsidRPr="00C56F6C" w:rsidRDefault="00C56F6C" w:rsidP="00C56F6C">
      <w:pPr>
        <w:ind w:right="113" w:firstLine="200"/>
        <w:jc w:val="both"/>
        <w:rPr>
          <w:b/>
          <w:i/>
        </w:rPr>
      </w:pPr>
      <w:r w:rsidRPr="00C56F6C">
        <w:rPr>
          <w:b/>
          <w:i/>
        </w:rPr>
        <w:t>1.3. Срок окончательного возврата Транша/Траншей: 31 января 2025 года (включительно).</w:t>
      </w:r>
    </w:p>
    <w:p w14:paraId="476D9757" w14:textId="77777777" w:rsidR="00C56F6C" w:rsidRPr="00C56F6C" w:rsidRDefault="00C56F6C" w:rsidP="00C56F6C">
      <w:pPr>
        <w:ind w:right="113" w:firstLine="200"/>
        <w:jc w:val="both"/>
        <w:rPr>
          <w:b/>
          <w:i/>
        </w:rPr>
      </w:pPr>
      <w:r w:rsidRPr="00C56F6C">
        <w:rPr>
          <w:b/>
          <w:i/>
        </w:rPr>
        <w:t>1.4. Срок пользования Траншем: 30 (Тридцать) дней. Срок погашения траншей осуществляется в соответствии с графиком, установленным в Кредитном договоре 1.</w:t>
      </w:r>
    </w:p>
    <w:p w14:paraId="5253CA0F" w14:textId="77777777" w:rsidR="00C56F6C" w:rsidRPr="00C56F6C" w:rsidRDefault="00C56F6C" w:rsidP="00C56F6C">
      <w:pPr>
        <w:ind w:right="113" w:firstLine="200"/>
        <w:jc w:val="both"/>
        <w:rPr>
          <w:b/>
          <w:i/>
        </w:rPr>
      </w:pPr>
      <w:r w:rsidRPr="00C56F6C">
        <w:rPr>
          <w:b/>
          <w:i/>
        </w:rPr>
        <w:t xml:space="preserve">1.5. Процентная ставка за пользование Траншем: по ставке 13% (Тринадцать) процентов годовых с «25» сентября 2019 года по «31» октября» 2020 года;  и по ставке 8,6% (Восемь целых и шесть десятых) процентов годовых с «01» ноября 2020 года до окончания действия Кредитного договора 1. Начисление процентов осуществляется ежемесячно в последний рабочий день месяца с учетом последних календарных дней месяца, приходящихся на нерабочие дни. При исчислении процентов в расчет принимается фактическое количество дней пользования Траншем/Траншами. </w:t>
      </w:r>
    </w:p>
    <w:p w14:paraId="737B790A" w14:textId="77777777" w:rsidR="00C56F6C" w:rsidRPr="00C56F6C" w:rsidRDefault="00C56F6C" w:rsidP="00C56F6C">
      <w:pPr>
        <w:ind w:right="113" w:firstLine="200"/>
        <w:jc w:val="both"/>
        <w:rPr>
          <w:b/>
          <w:i/>
        </w:rPr>
      </w:pPr>
      <w:r w:rsidRPr="00C56F6C">
        <w:rPr>
          <w:b/>
          <w:i/>
        </w:rPr>
        <w:t>1.6. Порядок начисления и уплаты процентов:</w:t>
      </w:r>
    </w:p>
    <w:p w14:paraId="62DF5B6F" w14:textId="77777777" w:rsidR="00C56F6C" w:rsidRPr="00C56F6C" w:rsidRDefault="00C56F6C" w:rsidP="00C56F6C">
      <w:pPr>
        <w:ind w:right="113" w:firstLine="200"/>
        <w:jc w:val="both"/>
        <w:rPr>
          <w:b/>
          <w:i/>
        </w:rPr>
      </w:pPr>
      <w:r w:rsidRPr="00C56F6C">
        <w:rPr>
          <w:b/>
          <w:i/>
        </w:rPr>
        <w:t>- за пользование Траншем, начисленных за предыдущий календарный месяц: ежемесячно с 1 по 5 (в январе – с 1 по 15) число каждого календарного месяца, начиная с даты установления Лимита выдачи, а за последний месяц пользования Траншем – в срок окончательного возврата Транша/Траншей;</w:t>
      </w:r>
    </w:p>
    <w:p w14:paraId="2DC39342" w14:textId="77777777" w:rsidR="00C56F6C" w:rsidRPr="00C56F6C" w:rsidRDefault="00C56F6C" w:rsidP="00C56F6C">
      <w:pPr>
        <w:ind w:right="113" w:firstLine="200"/>
        <w:jc w:val="both"/>
        <w:rPr>
          <w:b/>
          <w:i/>
        </w:rPr>
      </w:pPr>
      <w:r w:rsidRPr="00C56F6C">
        <w:rPr>
          <w:b/>
          <w:i/>
        </w:rPr>
        <w:t>- проценты, начисленные за период с 01.03.2020 г. по 30.08.2020 г., уплачиваются в соответствии с установленным в Кредитном договоре 1 графиком;</w:t>
      </w:r>
    </w:p>
    <w:p w14:paraId="42F50DF6" w14:textId="77777777" w:rsidR="00C56F6C" w:rsidRPr="00C56F6C" w:rsidRDefault="00C56F6C" w:rsidP="00C56F6C">
      <w:pPr>
        <w:ind w:right="113" w:firstLine="200"/>
        <w:jc w:val="both"/>
        <w:rPr>
          <w:b/>
          <w:i/>
        </w:rPr>
      </w:pPr>
      <w:r w:rsidRPr="00C56F6C">
        <w:rPr>
          <w:b/>
          <w:i/>
        </w:rPr>
        <w:t xml:space="preserve">- проценты, начисленные за период с 01.09.2020 года по 31.12.2020 года из расчета 5% годовых, уплачиваются ежемесячно; </w:t>
      </w:r>
    </w:p>
    <w:p w14:paraId="4E257F0B" w14:textId="77777777" w:rsidR="00C56F6C" w:rsidRPr="00C56F6C" w:rsidRDefault="00C56F6C" w:rsidP="00C56F6C">
      <w:pPr>
        <w:ind w:right="113" w:firstLine="200"/>
        <w:jc w:val="both"/>
        <w:rPr>
          <w:b/>
          <w:i/>
        </w:rPr>
      </w:pPr>
      <w:r w:rsidRPr="00C56F6C">
        <w:rPr>
          <w:b/>
          <w:i/>
        </w:rPr>
        <w:t>- проценты, начисленные за период с 01.09.2020 г. по 31.12.2020 г. по ставке, определяемой по формуле: «Действующая с 01.10.2020 г. по 31.12.2020 г. в соответствии с Кредитным договором 1 процентная ставка минус 5% годовых», уплачиваются Заемщиком не позднее 31.12.2020 года;</w:t>
      </w:r>
    </w:p>
    <w:p w14:paraId="0F879953" w14:textId="77777777" w:rsidR="00C56F6C" w:rsidRPr="00C56F6C" w:rsidRDefault="00C56F6C" w:rsidP="00C56F6C">
      <w:pPr>
        <w:ind w:right="113" w:firstLine="200"/>
        <w:jc w:val="both"/>
        <w:rPr>
          <w:b/>
          <w:i/>
        </w:rPr>
      </w:pPr>
      <w:r w:rsidRPr="00C56F6C">
        <w:rPr>
          <w:b/>
          <w:i/>
        </w:rPr>
        <w:t>- проценты, начисляемые с 01.01.2021 года до конца срока кредитования по ставке, установленной Кредитным договором 1, уплачиваются ежемесячно, в полном объеме.</w:t>
      </w:r>
    </w:p>
    <w:p w14:paraId="6011ADD6" w14:textId="77777777" w:rsidR="00C56F6C" w:rsidRPr="00C56F6C" w:rsidRDefault="00C56F6C" w:rsidP="00C56F6C">
      <w:pPr>
        <w:ind w:right="113" w:firstLine="200"/>
        <w:jc w:val="both"/>
        <w:rPr>
          <w:b/>
          <w:i/>
        </w:rPr>
      </w:pPr>
      <w:r w:rsidRPr="00C56F6C">
        <w:rPr>
          <w:b/>
          <w:i/>
        </w:rPr>
        <w:t>1.7. Вознаграждение за изменение первоначальных условий: 30 000 рублей за каждое изменение, вносимое в Кредитный договор 1 и/или договор обеспечения.</w:t>
      </w:r>
    </w:p>
    <w:p w14:paraId="3690D008" w14:textId="77777777" w:rsidR="00C56F6C" w:rsidRPr="00C56F6C" w:rsidRDefault="00C56F6C" w:rsidP="00C56F6C">
      <w:pPr>
        <w:ind w:right="113" w:firstLine="200"/>
        <w:jc w:val="both"/>
        <w:rPr>
          <w:b/>
          <w:i/>
        </w:rPr>
      </w:pPr>
      <w:r w:rsidRPr="00C56F6C">
        <w:rPr>
          <w:b/>
          <w:i/>
        </w:rPr>
        <w:t xml:space="preserve">2) Дополнительного соглашения № 4 к Договору поручительства №228-КЛВ/18-ПЮЛ01 от «07» ноября 2018 года, заключенному в обеспечение обязательств ООО «РОСИНТЕР РЕСТОРАНТС» по Кредитному договору № 228-КЛВ/18 от «07» ноября 2018 года (далее - Кредитный договор 2), в соответствии с которым, существенные условия Кредитного договора 2 изменены на следующие: </w:t>
      </w:r>
    </w:p>
    <w:p w14:paraId="6C89818B" w14:textId="77777777" w:rsidR="00C56F6C" w:rsidRPr="00C56F6C" w:rsidRDefault="00C56F6C" w:rsidP="00C56F6C">
      <w:pPr>
        <w:ind w:right="113" w:firstLine="200"/>
        <w:jc w:val="both"/>
        <w:rPr>
          <w:b/>
          <w:i/>
        </w:rPr>
      </w:pPr>
      <w:r w:rsidRPr="00C56F6C">
        <w:rPr>
          <w:b/>
          <w:i/>
        </w:rPr>
        <w:t>2.1. Форма кредита: кредитная линия с лимитом выдачи.</w:t>
      </w:r>
    </w:p>
    <w:p w14:paraId="723BAC00" w14:textId="77777777" w:rsidR="00C56F6C" w:rsidRPr="00C56F6C" w:rsidRDefault="00C56F6C" w:rsidP="00C56F6C">
      <w:pPr>
        <w:ind w:right="113" w:firstLine="200"/>
        <w:jc w:val="both"/>
        <w:rPr>
          <w:b/>
          <w:i/>
        </w:rPr>
      </w:pPr>
      <w:r w:rsidRPr="00C56F6C">
        <w:rPr>
          <w:b/>
          <w:i/>
        </w:rPr>
        <w:t>2.2. Размер лимита выдачи: 238 441 051,95 (Двести тридцать восемь миллионов четыреста сорок одна тысяча пятьдесят один рубль 95 копеек).</w:t>
      </w:r>
    </w:p>
    <w:p w14:paraId="76427B9A" w14:textId="77777777" w:rsidR="00C56F6C" w:rsidRPr="00C56F6C" w:rsidRDefault="00C56F6C" w:rsidP="00C56F6C">
      <w:pPr>
        <w:ind w:right="113" w:firstLine="200"/>
        <w:jc w:val="both"/>
        <w:rPr>
          <w:b/>
          <w:i/>
        </w:rPr>
      </w:pPr>
      <w:r w:rsidRPr="00C56F6C">
        <w:rPr>
          <w:b/>
          <w:i/>
        </w:rPr>
        <w:t>2.3. Срок возврата кредита: 31 января 2025 года.</w:t>
      </w:r>
    </w:p>
    <w:p w14:paraId="6F8CA9AB" w14:textId="77777777" w:rsidR="00C56F6C" w:rsidRPr="00C56F6C" w:rsidRDefault="00C56F6C" w:rsidP="00C56F6C">
      <w:pPr>
        <w:ind w:right="113" w:firstLine="200"/>
        <w:jc w:val="both"/>
        <w:rPr>
          <w:b/>
          <w:i/>
        </w:rPr>
      </w:pPr>
      <w:r w:rsidRPr="00C56F6C">
        <w:rPr>
          <w:b/>
          <w:i/>
        </w:rPr>
        <w:t>2.4. Возврат кредита производится по графику, установленному в Кредитном договоре 2.</w:t>
      </w:r>
    </w:p>
    <w:p w14:paraId="02560687" w14:textId="77777777" w:rsidR="00C56F6C" w:rsidRPr="00C56F6C" w:rsidRDefault="00C56F6C" w:rsidP="00C56F6C">
      <w:pPr>
        <w:ind w:right="113" w:firstLine="200"/>
        <w:jc w:val="both"/>
        <w:rPr>
          <w:b/>
          <w:i/>
        </w:rPr>
      </w:pPr>
      <w:r w:rsidRPr="00C56F6C">
        <w:rPr>
          <w:b/>
          <w:i/>
        </w:rPr>
        <w:t xml:space="preserve">2.5. Процентная ставка за пользование кредитом устанавливается в следующем размере:  </w:t>
      </w:r>
    </w:p>
    <w:p w14:paraId="394510D5" w14:textId="77777777" w:rsidR="00C56F6C" w:rsidRPr="00C56F6C" w:rsidRDefault="00C56F6C" w:rsidP="00C56F6C">
      <w:pPr>
        <w:ind w:right="113" w:firstLine="200"/>
        <w:jc w:val="both"/>
        <w:rPr>
          <w:b/>
          <w:i/>
        </w:rPr>
      </w:pPr>
      <w:r w:rsidRPr="00C56F6C">
        <w:rPr>
          <w:b/>
          <w:i/>
        </w:rPr>
        <w:t>-12 %  годовых  с 07.11.2018 г. до 31.10.2020 г.;</w:t>
      </w:r>
    </w:p>
    <w:p w14:paraId="29A3802B" w14:textId="77777777" w:rsidR="00C56F6C" w:rsidRPr="00C56F6C" w:rsidRDefault="00C56F6C" w:rsidP="00C56F6C">
      <w:pPr>
        <w:ind w:right="113" w:firstLine="200"/>
        <w:jc w:val="both"/>
        <w:rPr>
          <w:b/>
          <w:i/>
        </w:rPr>
      </w:pPr>
      <w:r w:rsidRPr="00C56F6C">
        <w:rPr>
          <w:b/>
          <w:i/>
        </w:rPr>
        <w:t>- 8,6 % годовых  с 01.11.2020 г. до окончания срока действия Кредитного договора 2.</w:t>
      </w:r>
    </w:p>
    <w:p w14:paraId="0078B25D" w14:textId="77777777" w:rsidR="00C56F6C" w:rsidRPr="00C56F6C" w:rsidRDefault="00C56F6C" w:rsidP="00C56F6C">
      <w:pPr>
        <w:ind w:right="113" w:firstLine="200"/>
        <w:jc w:val="both"/>
        <w:rPr>
          <w:b/>
          <w:i/>
        </w:rPr>
      </w:pPr>
      <w:r w:rsidRPr="00C56F6C">
        <w:rPr>
          <w:b/>
          <w:i/>
        </w:rPr>
        <w:lastRenderedPageBreak/>
        <w:t>2.6. Порядок начисления и уплаты процентов:</w:t>
      </w:r>
    </w:p>
    <w:p w14:paraId="315F4ADD" w14:textId="77777777" w:rsidR="00C56F6C" w:rsidRPr="00C56F6C" w:rsidRDefault="00C56F6C" w:rsidP="00C56F6C">
      <w:pPr>
        <w:ind w:right="113" w:firstLine="200"/>
        <w:jc w:val="both"/>
        <w:rPr>
          <w:b/>
          <w:i/>
        </w:rPr>
      </w:pPr>
      <w:r w:rsidRPr="00C56F6C">
        <w:rPr>
          <w:b/>
          <w:i/>
        </w:rPr>
        <w:t xml:space="preserve"> - проценты, начисленные за период с 01.03.2020 года по 30.08.2020 года, уплачиваются в соответствии с графиком, установленным в Кредитном договоре 2;</w:t>
      </w:r>
    </w:p>
    <w:p w14:paraId="2FC7D927" w14:textId="77777777" w:rsidR="00C56F6C" w:rsidRPr="00C56F6C" w:rsidRDefault="00C56F6C" w:rsidP="00C56F6C">
      <w:pPr>
        <w:ind w:right="113" w:firstLine="200"/>
        <w:jc w:val="both"/>
        <w:rPr>
          <w:b/>
          <w:i/>
        </w:rPr>
      </w:pPr>
      <w:r w:rsidRPr="00C56F6C">
        <w:rPr>
          <w:b/>
          <w:i/>
        </w:rPr>
        <w:t>- проценты, начисленные за период с 01.09.2020 г. по 31.12.2020 г. из расчета 5 % годовых, уплачиваются ежемесячно;</w:t>
      </w:r>
    </w:p>
    <w:p w14:paraId="20E27C7B" w14:textId="77777777" w:rsidR="00C56F6C" w:rsidRPr="00C56F6C" w:rsidRDefault="00C56F6C" w:rsidP="00C56F6C">
      <w:pPr>
        <w:ind w:right="113" w:firstLine="200"/>
        <w:jc w:val="both"/>
        <w:rPr>
          <w:b/>
          <w:i/>
        </w:rPr>
      </w:pPr>
      <w:r w:rsidRPr="00C56F6C">
        <w:rPr>
          <w:b/>
          <w:i/>
        </w:rPr>
        <w:t>- проценты, начисленные за период с 01.09.2020 г. по 31.12.2020 г. по ставке, определяемой по формуле: «Действующая с 01.10.2020 г. по 31.12.2020 г. в соответствии с Кредитным договором 2 процентная ставка минус 5 % годовых», уплачиваются ежемесячно равными долями в период с 01.01.2021 г. по 31.07.2021 г.;</w:t>
      </w:r>
    </w:p>
    <w:p w14:paraId="2BCE4B92" w14:textId="77777777" w:rsidR="00C56F6C" w:rsidRPr="00C56F6C" w:rsidRDefault="00C56F6C" w:rsidP="00C56F6C">
      <w:pPr>
        <w:ind w:right="113" w:firstLine="200"/>
        <w:jc w:val="both"/>
        <w:rPr>
          <w:b/>
          <w:i/>
        </w:rPr>
      </w:pPr>
      <w:r w:rsidRPr="00C56F6C">
        <w:rPr>
          <w:b/>
          <w:i/>
        </w:rPr>
        <w:t>- проценты, начисляемые с 01.01.2021 г. до конца срока кредитования по ставке, установленной Кредитным договором 2, уплачиваются ежемесячно, в полном объеме.</w:t>
      </w:r>
    </w:p>
    <w:p w14:paraId="2435E9CF" w14:textId="77777777" w:rsidR="00C56F6C" w:rsidRPr="00C56F6C" w:rsidRDefault="00C56F6C" w:rsidP="00C56F6C">
      <w:pPr>
        <w:ind w:right="113" w:firstLine="200"/>
        <w:jc w:val="both"/>
        <w:rPr>
          <w:b/>
          <w:i/>
        </w:rPr>
      </w:pPr>
      <w:r w:rsidRPr="00C56F6C">
        <w:rPr>
          <w:b/>
          <w:i/>
        </w:rPr>
        <w:t>2.7. Вознаграждение за изменение первоначальных условий: 30 000 рублей за каждое изменение, вносимое в Кредитный договор 2 и/или договор обеспечения.</w:t>
      </w:r>
    </w:p>
    <w:p w14:paraId="0B9021FE" w14:textId="78CE18C5" w:rsidR="00C56F6C" w:rsidRPr="00C56F6C" w:rsidRDefault="00C56F6C" w:rsidP="00C56F6C">
      <w:pPr>
        <w:ind w:right="113" w:firstLine="200"/>
        <w:jc w:val="both"/>
        <w:rPr>
          <w:b/>
          <w:i/>
        </w:rPr>
      </w:pPr>
      <w:r w:rsidRPr="00C56F6C">
        <w:rPr>
          <w:b/>
          <w:i/>
        </w:rPr>
        <w:t>3) Дополнительного соглашения № 4 к Договору поручительства № 188-КЛВ/18-ПЮЛ01 от «22» августа 2018 г.,  заключенного в обеспечение обязательств ООО «РОСИНТЕР РЕСТОРАНТС» по Кредитному договору № 188-КЛВ/18 от «22» августа 2018 года (далее – Кредитный договор 3), в соответствии с которым, существенные условия Кредитного договора 3 изменены на следующие:</w:t>
      </w:r>
    </w:p>
    <w:p w14:paraId="3374B18A" w14:textId="77777777" w:rsidR="00C56F6C" w:rsidRPr="00C56F6C" w:rsidRDefault="00C56F6C" w:rsidP="00C56F6C">
      <w:pPr>
        <w:ind w:right="113" w:firstLine="200"/>
        <w:jc w:val="both"/>
        <w:rPr>
          <w:b/>
          <w:i/>
        </w:rPr>
      </w:pPr>
      <w:r w:rsidRPr="00C56F6C">
        <w:rPr>
          <w:b/>
          <w:i/>
        </w:rPr>
        <w:t>3.1. Форма кредита: кредитная линия с лимитом выдачи.</w:t>
      </w:r>
    </w:p>
    <w:p w14:paraId="1ECBD1AD" w14:textId="77777777" w:rsidR="00C56F6C" w:rsidRPr="00C56F6C" w:rsidRDefault="00C56F6C" w:rsidP="00C56F6C">
      <w:pPr>
        <w:ind w:right="113" w:firstLine="200"/>
        <w:jc w:val="both"/>
        <w:rPr>
          <w:b/>
          <w:i/>
        </w:rPr>
      </w:pPr>
      <w:r w:rsidRPr="00C56F6C">
        <w:rPr>
          <w:b/>
          <w:i/>
        </w:rPr>
        <w:t>3.2. Сумма кредита: 277 636 363,62 (Двести семьдесят семь миллионов шестьсот тридцать шесть тысяч триста шестьдесят три) рубля 62 копейки.</w:t>
      </w:r>
    </w:p>
    <w:p w14:paraId="0C37ABD3" w14:textId="77777777" w:rsidR="00C56F6C" w:rsidRPr="00C56F6C" w:rsidRDefault="00C56F6C" w:rsidP="00C56F6C">
      <w:pPr>
        <w:ind w:right="113" w:firstLine="200"/>
        <w:jc w:val="both"/>
        <w:rPr>
          <w:b/>
          <w:i/>
        </w:rPr>
      </w:pPr>
      <w:r w:rsidRPr="00C56F6C">
        <w:rPr>
          <w:b/>
          <w:i/>
        </w:rPr>
        <w:t>3.3. Срок возврата кредита: «31» января 2025 года.</w:t>
      </w:r>
    </w:p>
    <w:p w14:paraId="4EC76630" w14:textId="77777777" w:rsidR="00C56F6C" w:rsidRPr="00C56F6C" w:rsidRDefault="00C56F6C" w:rsidP="00C56F6C">
      <w:pPr>
        <w:ind w:right="113" w:firstLine="200"/>
        <w:jc w:val="both"/>
        <w:rPr>
          <w:b/>
          <w:i/>
        </w:rPr>
      </w:pPr>
      <w:r w:rsidRPr="00C56F6C">
        <w:rPr>
          <w:b/>
          <w:i/>
        </w:rPr>
        <w:t>3.4. Возврат кредита производится по графику, установленному в Кредитном договоре 3.</w:t>
      </w:r>
    </w:p>
    <w:p w14:paraId="52A8238A" w14:textId="77777777" w:rsidR="00C56F6C" w:rsidRPr="00C56F6C" w:rsidRDefault="00C56F6C" w:rsidP="00C56F6C">
      <w:pPr>
        <w:ind w:right="113" w:firstLine="200"/>
        <w:jc w:val="both"/>
        <w:rPr>
          <w:b/>
          <w:i/>
        </w:rPr>
      </w:pPr>
      <w:r w:rsidRPr="00C56F6C">
        <w:rPr>
          <w:b/>
          <w:i/>
        </w:rPr>
        <w:t xml:space="preserve">3.5. Процентная ставка за пользование кредитом: </w:t>
      </w:r>
    </w:p>
    <w:p w14:paraId="176858C0" w14:textId="77777777" w:rsidR="00C56F6C" w:rsidRPr="00C56F6C" w:rsidRDefault="00C56F6C" w:rsidP="00C56F6C">
      <w:pPr>
        <w:ind w:right="113" w:firstLine="200"/>
        <w:jc w:val="both"/>
        <w:rPr>
          <w:b/>
          <w:i/>
        </w:rPr>
      </w:pPr>
      <w:r w:rsidRPr="00C56F6C">
        <w:rPr>
          <w:b/>
          <w:i/>
        </w:rPr>
        <w:t xml:space="preserve">- 12 (Двенадцать) процентов годовых до «31» октября 2020 года; </w:t>
      </w:r>
    </w:p>
    <w:p w14:paraId="19217BA5" w14:textId="77777777" w:rsidR="00C56F6C" w:rsidRPr="00C56F6C" w:rsidRDefault="00C56F6C" w:rsidP="00C56F6C">
      <w:pPr>
        <w:ind w:right="113" w:firstLine="200"/>
        <w:jc w:val="both"/>
        <w:rPr>
          <w:b/>
          <w:i/>
        </w:rPr>
      </w:pPr>
      <w:r w:rsidRPr="00C56F6C">
        <w:rPr>
          <w:b/>
          <w:i/>
        </w:rPr>
        <w:t>- 8,6 (Восемь целых шесть десятых) процентов годовых с «01» ноября 2020 года.</w:t>
      </w:r>
    </w:p>
    <w:p w14:paraId="34911DC4" w14:textId="77777777" w:rsidR="00C56F6C" w:rsidRPr="00C56F6C" w:rsidRDefault="00C56F6C" w:rsidP="00C56F6C">
      <w:pPr>
        <w:ind w:right="113" w:firstLine="200"/>
        <w:jc w:val="both"/>
        <w:rPr>
          <w:b/>
          <w:i/>
        </w:rPr>
      </w:pPr>
      <w:r w:rsidRPr="00C56F6C">
        <w:rPr>
          <w:b/>
          <w:i/>
        </w:rPr>
        <w:t xml:space="preserve">3.6. Порядок начисления и уплаты процентов: </w:t>
      </w:r>
    </w:p>
    <w:p w14:paraId="3E2FC437" w14:textId="77777777" w:rsidR="00C56F6C" w:rsidRPr="00C56F6C" w:rsidRDefault="00C56F6C" w:rsidP="00C56F6C">
      <w:pPr>
        <w:ind w:right="113" w:firstLine="200"/>
        <w:jc w:val="both"/>
        <w:rPr>
          <w:b/>
          <w:i/>
        </w:rPr>
      </w:pPr>
      <w:r w:rsidRPr="00C56F6C">
        <w:rPr>
          <w:b/>
          <w:i/>
        </w:rPr>
        <w:t>- проценты, начисленные за период с 01.03.2020 года по 30.08.2020 года, уплачиваются в соответствии с графиком, установленным в Кредитном договоре 3;</w:t>
      </w:r>
    </w:p>
    <w:p w14:paraId="49874DEB" w14:textId="77777777" w:rsidR="00C56F6C" w:rsidRPr="00C56F6C" w:rsidRDefault="00C56F6C" w:rsidP="00C56F6C">
      <w:pPr>
        <w:ind w:right="113" w:firstLine="200"/>
        <w:jc w:val="both"/>
        <w:rPr>
          <w:b/>
          <w:i/>
        </w:rPr>
      </w:pPr>
      <w:r w:rsidRPr="00C56F6C">
        <w:rPr>
          <w:b/>
          <w:i/>
        </w:rPr>
        <w:t>- проценты, начисленные за период с 01.09.2020 г. по 31.12.2020 г. из расчета 5% годовых, уплачиваются ежемесячно;</w:t>
      </w:r>
    </w:p>
    <w:p w14:paraId="66C50556" w14:textId="77777777" w:rsidR="00C56F6C" w:rsidRPr="00C56F6C" w:rsidRDefault="00C56F6C" w:rsidP="00C56F6C">
      <w:pPr>
        <w:ind w:right="113" w:firstLine="200"/>
        <w:jc w:val="both"/>
        <w:rPr>
          <w:b/>
          <w:i/>
        </w:rPr>
      </w:pPr>
      <w:r w:rsidRPr="00C56F6C">
        <w:rPr>
          <w:b/>
          <w:i/>
        </w:rPr>
        <w:t>- проценты, начисленные за период с 01.09.2020г. по 31.12.2020 г. по ставке, определяемой по формуле: «Действующая с 01.10.2020г. по 31.12.2020г. в соответствии с Кредитным договором 3 процентная ставка минус 5 % годовых», являются отложенными процентами и уплачиваются  ежемесячно равными долями в период с 01.01.2021г. по 31.07.2021г.;</w:t>
      </w:r>
    </w:p>
    <w:p w14:paraId="2F6AB3B2" w14:textId="77777777" w:rsidR="00C56F6C" w:rsidRPr="00C56F6C" w:rsidRDefault="00C56F6C" w:rsidP="00C56F6C">
      <w:pPr>
        <w:ind w:right="113" w:firstLine="200"/>
        <w:jc w:val="both"/>
        <w:rPr>
          <w:b/>
          <w:i/>
        </w:rPr>
      </w:pPr>
      <w:r w:rsidRPr="00C56F6C">
        <w:rPr>
          <w:b/>
          <w:i/>
        </w:rPr>
        <w:t>- проценты, начисляемые с 01.01.2021г. до конца срока кредитования по ставке, установленной Кредитным договором 3, уплачиваются ежемесячно, в полном объеме.</w:t>
      </w:r>
    </w:p>
    <w:p w14:paraId="2B7C8C61" w14:textId="77777777" w:rsidR="00C56F6C" w:rsidRPr="00C56F6C" w:rsidRDefault="00C56F6C" w:rsidP="00C56F6C">
      <w:pPr>
        <w:ind w:right="113" w:firstLine="200"/>
        <w:jc w:val="both"/>
        <w:rPr>
          <w:b/>
          <w:i/>
        </w:rPr>
      </w:pPr>
      <w:r w:rsidRPr="00C56F6C">
        <w:rPr>
          <w:b/>
          <w:i/>
        </w:rPr>
        <w:t>3.7. Цель кредита: на затраты, связанные с основной деятельностью Заемщика;</w:t>
      </w:r>
    </w:p>
    <w:p w14:paraId="64224179" w14:textId="77777777" w:rsidR="00C56F6C" w:rsidRPr="00C56F6C" w:rsidRDefault="00C56F6C" w:rsidP="00C56F6C">
      <w:pPr>
        <w:ind w:right="113" w:firstLine="200"/>
        <w:jc w:val="both"/>
        <w:rPr>
          <w:b/>
          <w:i/>
        </w:rPr>
      </w:pPr>
      <w:r w:rsidRPr="00C56F6C">
        <w:rPr>
          <w:b/>
          <w:i/>
        </w:rPr>
        <w:t>3.8. Вознаграждение за изменение первоначальных условий: 30 000 рублей за каждое изменение, вносимое в Кредитный договор 3 и/или договор обеспечения.</w:t>
      </w:r>
    </w:p>
    <w:p w14:paraId="7A031413" w14:textId="77777777" w:rsidR="00C56F6C" w:rsidRPr="00C56F6C" w:rsidRDefault="00C56F6C" w:rsidP="00C56F6C">
      <w:pPr>
        <w:ind w:right="113" w:firstLine="200"/>
        <w:jc w:val="both"/>
        <w:rPr>
          <w:b/>
          <w:i/>
        </w:rPr>
      </w:pPr>
      <w:r w:rsidRPr="00C56F6C">
        <w:rPr>
          <w:b/>
          <w:i/>
        </w:rPr>
        <w:t>4) Дополнительного соглашения № 4 к Договору поручительства № 85-КЛВ/18-ПЮЛ01 от 04.05.2018 г., заключенному в обеспечение обязательств ООО «Развитие РОСТ» (Заемщик 2) по Кредитному договору № 85-КЛВ/18 от 04.05.2018 г. (далее – Кредитный договор 4), в соответствии с которым, существенные условия Кредитного договора 4 изменены на следующие:</w:t>
      </w:r>
    </w:p>
    <w:p w14:paraId="63261D7A" w14:textId="77777777" w:rsidR="00C56F6C" w:rsidRPr="00C56F6C" w:rsidRDefault="00C56F6C" w:rsidP="00C56F6C">
      <w:pPr>
        <w:ind w:right="113" w:firstLine="200"/>
        <w:jc w:val="both"/>
        <w:rPr>
          <w:b/>
          <w:i/>
        </w:rPr>
      </w:pPr>
      <w:r w:rsidRPr="00C56F6C">
        <w:rPr>
          <w:b/>
          <w:i/>
        </w:rPr>
        <w:t>4.1. Форма кредита:  кредитная линия с лимитом выдачи.</w:t>
      </w:r>
    </w:p>
    <w:p w14:paraId="4845C5D5" w14:textId="77777777" w:rsidR="00C56F6C" w:rsidRPr="00C56F6C" w:rsidRDefault="00C56F6C" w:rsidP="00C56F6C">
      <w:pPr>
        <w:ind w:right="113" w:firstLine="200"/>
        <w:jc w:val="both"/>
        <w:rPr>
          <w:b/>
          <w:i/>
        </w:rPr>
      </w:pPr>
      <w:r w:rsidRPr="00C56F6C">
        <w:rPr>
          <w:b/>
          <w:i/>
        </w:rPr>
        <w:t>4.2. Сумма кредита: 107 249 999,97 (Сто семь миллионов двести сорок девять тысяч девятьсот девяносто девять) рублей 97 копеек;</w:t>
      </w:r>
    </w:p>
    <w:p w14:paraId="37C36787" w14:textId="77777777" w:rsidR="00C56F6C" w:rsidRPr="00C56F6C" w:rsidRDefault="00C56F6C" w:rsidP="00C56F6C">
      <w:pPr>
        <w:ind w:right="113" w:firstLine="200"/>
        <w:jc w:val="both"/>
        <w:rPr>
          <w:b/>
          <w:i/>
        </w:rPr>
      </w:pPr>
      <w:r w:rsidRPr="00C56F6C">
        <w:rPr>
          <w:b/>
          <w:i/>
        </w:rPr>
        <w:t>4.3. Окончательный срок возврата кредита: 31 января 2025 года.</w:t>
      </w:r>
    </w:p>
    <w:p w14:paraId="5E677624" w14:textId="77777777" w:rsidR="00C56F6C" w:rsidRPr="00C56F6C" w:rsidRDefault="00C56F6C" w:rsidP="00C56F6C">
      <w:pPr>
        <w:ind w:right="113" w:firstLine="200"/>
        <w:jc w:val="both"/>
        <w:rPr>
          <w:b/>
          <w:i/>
        </w:rPr>
      </w:pPr>
      <w:r w:rsidRPr="00C56F6C">
        <w:rPr>
          <w:b/>
          <w:i/>
        </w:rPr>
        <w:t xml:space="preserve">4.4. Возврат кредита производится по  графику, установленному в Кредитном договоре 4. </w:t>
      </w:r>
    </w:p>
    <w:p w14:paraId="422C2396" w14:textId="77777777" w:rsidR="00C56F6C" w:rsidRPr="00C56F6C" w:rsidRDefault="00C56F6C" w:rsidP="00C56F6C">
      <w:pPr>
        <w:ind w:right="113" w:firstLine="200"/>
        <w:jc w:val="both"/>
        <w:rPr>
          <w:b/>
          <w:i/>
        </w:rPr>
      </w:pPr>
      <w:r w:rsidRPr="00C56F6C">
        <w:rPr>
          <w:b/>
          <w:i/>
        </w:rPr>
        <w:t xml:space="preserve">4.5. Процентная ставка за пользование кредитом: </w:t>
      </w:r>
    </w:p>
    <w:p w14:paraId="325E0989" w14:textId="77777777" w:rsidR="00C56F6C" w:rsidRPr="00C56F6C" w:rsidRDefault="00C56F6C" w:rsidP="00C56F6C">
      <w:pPr>
        <w:ind w:right="113" w:firstLine="200"/>
        <w:jc w:val="both"/>
        <w:rPr>
          <w:b/>
          <w:i/>
        </w:rPr>
      </w:pPr>
      <w:r w:rsidRPr="00C56F6C">
        <w:rPr>
          <w:b/>
          <w:i/>
        </w:rPr>
        <w:t>- 13 (Тринадцать) процентов годовых -  с 04.05.2018 г. до 17.06.2018 г.;</w:t>
      </w:r>
    </w:p>
    <w:p w14:paraId="5CA090A7" w14:textId="77777777" w:rsidR="00C56F6C" w:rsidRPr="00C56F6C" w:rsidRDefault="00C56F6C" w:rsidP="00C56F6C">
      <w:pPr>
        <w:ind w:right="113" w:firstLine="200"/>
        <w:jc w:val="both"/>
        <w:rPr>
          <w:b/>
          <w:i/>
        </w:rPr>
      </w:pPr>
      <w:r w:rsidRPr="00C56F6C">
        <w:rPr>
          <w:b/>
          <w:i/>
        </w:rPr>
        <w:t>- 12 (Двенадцать) процентов годовых -  с 18.06.2018 г.  до 31.10.2020 г.;</w:t>
      </w:r>
    </w:p>
    <w:p w14:paraId="16DA463D" w14:textId="77777777" w:rsidR="00C56F6C" w:rsidRPr="00C56F6C" w:rsidRDefault="00C56F6C" w:rsidP="00C56F6C">
      <w:pPr>
        <w:ind w:right="113" w:firstLine="200"/>
        <w:jc w:val="both"/>
        <w:rPr>
          <w:b/>
          <w:i/>
        </w:rPr>
      </w:pPr>
      <w:r w:rsidRPr="00C56F6C">
        <w:rPr>
          <w:b/>
          <w:i/>
        </w:rPr>
        <w:t>- 8,6 (Восемь целых и шесть десятых) процентов годовых – с 01.11.2020 г. до окончания срока действия Кредитного договора 4.</w:t>
      </w:r>
    </w:p>
    <w:p w14:paraId="4EC55765" w14:textId="77777777" w:rsidR="00C56F6C" w:rsidRPr="00C56F6C" w:rsidRDefault="00C56F6C" w:rsidP="00C56F6C">
      <w:pPr>
        <w:ind w:right="113" w:firstLine="200"/>
        <w:jc w:val="both"/>
        <w:rPr>
          <w:b/>
          <w:i/>
        </w:rPr>
      </w:pPr>
      <w:r w:rsidRPr="00C56F6C">
        <w:rPr>
          <w:b/>
          <w:i/>
        </w:rPr>
        <w:t>4.6.  Порядок начисления и уплаты процентов:</w:t>
      </w:r>
    </w:p>
    <w:p w14:paraId="03B6913E" w14:textId="77777777" w:rsidR="00C56F6C" w:rsidRPr="00C56F6C" w:rsidRDefault="00C56F6C" w:rsidP="00C56F6C">
      <w:pPr>
        <w:ind w:right="113" w:firstLine="200"/>
        <w:jc w:val="both"/>
        <w:rPr>
          <w:b/>
          <w:i/>
        </w:rPr>
      </w:pPr>
      <w:r w:rsidRPr="00C56F6C">
        <w:rPr>
          <w:b/>
          <w:i/>
        </w:rPr>
        <w:t>- проценты, начисленные за период с 01.03.2020 года по 30.08.2020 года, уплачиваются в соответствии с графиком, установленным в Кредитном договоре 4;</w:t>
      </w:r>
    </w:p>
    <w:p w14:paraId="0DEE98F2" w14:textId="77777777" w:rsidR="00C56F6C" w:rsidRPr="00C56F6C" w:rsidRDefault="00C56F6C" w:rsidP="00C56F6C">
      <w:pPr>
        <w:ind w:right="113" w:firstLine="200"/>
        <w:jc w:val="both"/>
        <w:rPr>
          <w:b/>
          <w:i/>
        </w:rPr>
      </w:pPr>
      <w:r w:rsidRPr="00C56F6C">
        <w:rPr>
          <w:b/>
          <w:i/>
        </w:rPr>
        <w:t xml:space="preserve">-  проценты, начисленные за период с 01.09.2020 г. по 31.12.2020 г., из расчета 5 % годовых, уплачиваются ежемесячно; </w:t>
      </w:r>
    </w:p>
    <w:p w14:paraId="156E2FD8" w14:textId="77777777" w:rsidR="00C56F6C" w:rsidRPr="00C56F6C" w:rsidRDefault="00C56F6C" w:rsidP="00C56F6C">
      <w:pPr>
        <w:ind w:right="113" w:firstLine="200"/>
        <w:jc w:val="both"/>
        <w:rPr>
          <w:b/>
          <w:i/>
        </w:rPr>
      </w:pPr>
      <w:r w:rsidRPr="00C56F6C">
        <w:rPr>
          <w:b/>
          <w:i/>
        </w:rPr>
        <w:lastRenderedPageBreak/>
        <w:t xml:space="preserve">- проценты, начисленные за период с 01.09.2020 г. по 31.12.2020 г. по ставке, определяемой по формуле: «Действующая с 01.10.2020 г. по 31.12.2020 г. в соответствии с кредитным договором процентная ставка минус 5% годовых», являются отложенными процентами и уплачиваются ежемесячно равными долями в период с 01.01.2021 г. по 31.05.2021 г. </w:t>
      </w:r>
    </w:p>
    <w:p w14:paraId="3F2E2039" w14:textId="77777777" w:rsidR="00C56F6C" w:rsidRPr="00C56F6C" w:rsidRDefault="00C56F6C" w:rsidP="00C56F6C">
      <w:pPr>
        <w:ind w:right="113" w:firstLine="200"/>
        <w:jc w:val="both"/>
        <w:rPr>
          <w:b/>
          <w:i/>
        </w:rPr>
      </w:pPr>
      <w:r w:rsidRPr="00C56F6C">
        <w:rPr>
          <w:b/>
          <w:i/>
        </w:rPr>
        <w:t>- проценты, начисляемые с 01.01.2021 г. до конца срока кредитования, по ставке, установленной Кредитным договором 4, уплачиваются ежемесячно, в полном объеме.</w:t>
      </w:r>
    </w:p>
    <w:p w14:paraId="679711BB" w14:textId="77777777" w:rsidR="00C56F6C" w:rsidRPr="00C56F6C" w:rsidRDefault="00C56F6C" w:rsidP="00C56F6C">
      <w:pPr>
        <w:ind w:right="113" w:firstLine="200"/>
        <w:jc w:val="both"/>
        <w:rPr>
          <w:b/>
          <w:i/>
        </w:rPr>
      </w:pPr>
      <w:r w:rsidRPr="00C56F6C">
        <w:rPr>
          <w:b/>
          <w:i/>
        </w:rPr>
        <w:t>4.7. Цель кредита: на затраты, связанные с основной деятельностью Заемщика 2.</w:t>
      </w:r>
    </w:p>
    <w:p w14:paraId="7436602E" w14:textId="299029C6" w:rsidR="00C56F6C" w:rsidRPr="00C56F6C" w:rsidRDefault="00C56F6C" w:rsidP="00C56F6C">
      <w:pPr>
        <w:ind w:right="113" w:firstLine="200"/>
        <w:jc w:val="both"/>
        <w:rPr>
          <w:b/>
          <w:i/>
        </w:rPr>
      </w:pPr>
      <w:r w:rsidRPr="00C56F6C">
        <w:rPr>
          <w:b/>
          <w:i/>
        </w:rPr>
        <w:t>4.8. Вознаграждение за изменение первоначальных условий: 30 000 рублей за каждое изменение, вносимое в Кредитный договор 4 и/или договор обеспечения.</w:t>
      </w:r>
    </w:p>
    <w:p w14:paraId="6514A9B6" w14:textId="77777777" w:rsidR="00C56F6C" w:rsidRPr="000165C1" w:rsidRDefault="00C56F6C" w:rsidP="00C56F6C">
      <w:pPr>
        <w:jc w:val="both"/>
      </w:pPr>
      <w:r w:rsidRPr="000165C1">
        <w:t xml:space="preserve">- лицо (лица), являющееся стороной (сторонами) и выгодоприобретателем (выгодоприобретателями) по сделке: </w:t>
      </w:r>
    </w:p>
    <w:p w14:paraId="1C0BB86E" w14:textId="77777777" w:rsidR="00C56F6C" w:rsidRPr="007B58B7" w:rsidRDefault="00C56F6C" w:rsidP="00C56F6C">
      <w:pPr>
        <w:ind w:right="113"/>
        <w:jc w:val="both"/>
        <w:rPr>
          <w:b/>
          <w:i/>
          <w:sz w:val="18"/>
          <w:szCs w:val="18"/>
        </w:rPr>
      </w:pPr>
      <w:r w:rsidRPr="0007462C">
        <w:rPr>
          <w:rFonts w:eastAsia="Calibri"/>
          <w:b/>
          <w:bCs/>
          <w:i/>
          <w:iCs/>
        </w:rPr>
        <w:t>Публичное акционерное общество «Московский Индустриальный банк» (Банк, Кредитор), ПАО «РОСИНТЕР РЕСТОРАНТС ХОЛДИНГ» (Поручитель), ООО «РОСИНТЕР РЕСТОРАНТС» (Выгодоприобретатель, Заемщик</w:t>
      </w:r>
      <w:r>
        <w:rPr>
          <w:rFonts w:eastAsia="Calibri"/>
          <w:b/>
          <w:bCs/>
          <w:i/>
          <w:iCs/>
        </w:rPr>
        <w:t xml:space="preserve"> 1), </w:t>
      </w:r>
      <w:r>
        <w:rPr>
          <w:b/>
          <w:i/>
          <w:sz w:val="18"/>
          <w:szCs w:val="18"/>
        </w:rPr>
        <w:t>ООО «Развитие РОСТ» (Выгодоприобретатель, Заемщик 2).</w:t>
      </w:r>
    </w:p>
    <w:p w14:paraId="2741C44B" w14:textId="40AFF1A0" w:rsidR="00C56F6C" w:rsidRPr="000165C1" w:rsidRDefault="00C56F6C" w:rsidP="00C56F6C">
      <w:pPr>
        <w:jc w:val="both"/>
        <w:rPr>
          <w:b/>
          <w:i/>
        </w:rPr>
      </w:pPr>
      <w:r w:rsidRPr="000165C1">
        <w:t xml:space="preserve">- срок исполнения обязательств по сделке, а также сведения об исполнении указанных обязательств: </w:t>
      </w:r>
      <w:r w:rsidRPr="00B96D02">
        <w:rPr>
          <w:b/>
          <w:i/>
          <w:sz w:val="18"/>
          <w:szCs w:val="18"/>
        </w:rPr>
        <w:t>31.</w:t>
      </w:r>
      <w:r>
        <w:rPr>
          <w:b/>
          <w:i/>
          <w:sz w:val="18"/>
          <w:szCs w:val="18"/>
        </w:rPr>
        <w:t>01</w:t>
      </w:r>
      <w:r w:rsidRPr="00B96D02">
        <w:rPr>
          <w:b/>
          <w:i/>
          <w:sz w:val="18"/>
          <w:szCs w:val="18"/>
        </w:rPr>
        <w:t>.202</w:t>
      </w:r>
      <w:r>
        <w:rPr>
          <w:b/>
          <w:i/>
          <w:sz w:val="18"/>
          <w:szCs w:val="18"/>
        </w:rPr>
        <w:t>8 г</w:t>
      </w:r>
      <w:r w:rsidRPr="00B96D02">
        <w:rPr>
          <w:b/>
          <w:i/>
          <w:sz w:val="18"/>
          <w:szCs w:val="18"/>
        </w:rPr>
        <w:t>.</w:t>
      </w:r>
      <w:r>
        <w:rPr>
          <w:b/>
          <w:i/>
          <w:sz w:val="18"/>
          <w:szCs w:val="18"/>
        </w:rPr>
        <w:t xml:space="preserve"> </w:t>
      </w:r>
    </w:p>
    <w:p w14:paraId="21142A92" w14:textId="77777777" w:rsidR="00C56F6C" w:rsidRPr="00246125" w:rsidRDefault="00C56F6C" w:rsidP="00C56F6C">
      <w:pPr>
        <w:jc w:val="both"/>
        <w:rPr>
          <w:b/>
          <w:i/>
        </w:rPr>
      </w:pPr>
      <w:r w:rsidRPr="00246125">
        <w:rPr>
          <w:bCs/>
          <w:iCs/>
        </w:rPr>
        <w:t>- в случае просрочки</w:t>
      </w:r>
      <w:r w:rsidRPr="00246125">
        <w:t xml:space="preserve"> в исполнении обязательств со стороны контрагента или эмитента по сделке - причины такой просрочки (если они известны эмитенту) и ее последствия для контрагента или эмитента с указанием штрафных санкций, предусмотренных условиями сделки: </w:t>
      </w:r>
      <w:r w:rsidRPr="00246125">
        <w:rPr>
          <w:b/>
          <w:i/>
        </w:rPr>
        <w:t xml:space="preserve">просрочки не было. </w:t>
      </w:r>
    </w:p>
    <w:p w14:paraId="16CCF3E3" w14:textId="77777777" w:rsidR="008D11D3" w:rsidRPr="008D11D3" w:rsidRDefault="00C56F6C" w:rsidP="008D11D3">
      <w:pPr>
        <w:ind w:right="113"/>
        <w:jc w:val="both"/>
        <w:rPr>
          <w:rFonts w:eastAsia="Calibri"/>
          <w:b/>
          <w:bCs/>
          <w:i/>
          <w:iCs/>
        </w:rPr>
      </w:pPr>
      <w:r w:rsidRPr="00246125">
        <w:t xml:space="preserve"> -размер (цена)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0165C1">
        <w:t>):</w:t>
      </w:r>
      <w:r w:rsidRPr="00DA731C">
        <w:t xml:space="preserve"> </w:t>
      </w:r>
      <w:r w:rsidR="008D11D3" w:rsidRPr="008D11D3">
        <w:rPr>
          <w:rFonts w:eastAsia="Calibri"/>
          <w:b/>
          <w:bCs/>
          <w:i/>
          <w:iCs/>
        </w:rPr>
        <w:t>1 009 493 374 руб., что составляет 21,55 % от балансовой стоимости активов эмитента на дату окончания последнего завершенного отчетного периода, предшествующего совершению сделки.</w:t>
      </w:r>
    </w:p>
    <w:p w14:paraId="4FB50DB3" w14:textId="77777777" w:rsidR="008D11D3" w:rsidRPr="008D11D3" w:rsidRDefault="008D11D3" w:rsidP="008D11D3">
      <w:pPr>
        <w:ind w:right="113"/>
        <w:jc w:val="both"/>
        <w:rPr>
          <w:rFonts w:eastAsia="Calibri"/>
          <w:b/>
          <w:bCs/>
          <w:i/>
          <w:iCs/>
        </w:rPr>
      </w:pPr>
      <w:r w:rsidRPr="008D11D3">
        <w:rPr>
          <w:rFonts w:eastAsia="Calibri"/>
          <w:b/>
          <w:bCs/>
          <w:i/>
          <w:iCs/>
        </w:rPr>
        <w:t xml:space="preserve">Указанная сумма сделки складывается из суммы всех обязательств по взаимосвязанным сделкам - договорам поручительства между ПАО «РОСИНТЕР РЕСТОРАНТС ХОЛДИНГ» и ПАО «МИнБанк», по которым Банк может в текущее время одновременно предъявить требования о платеже к Поручителю по разным основаниям. </w:t>
      </w:r>
    </w:p>
    <w:p w14:paraId="423F3641" w14:textId="77777777" w:rsidR="008D11D3" w:rsidRPr="008D11D3" w:rsidRDefault="00C56F6C" w:rsidP="008D11D3">
      <w:pPr>
        <w:ind w:right="113"/>
        <w:jc w:val="both"/>
        <w:rPr>
          <w:rFonts w:eastAsia="Calibri"/>
          <w:b/>
          <w:bCs/>
          <w:i/>
          <w:iCs/>
        </w:rPr>
      </w:pPr>
      <w:r w:rsidRPr="000165C1">
        <w:t xml:space="preserve">- балансовая стоимость активов эмитента на дату окончания последнего завершенного отчетного периода, предшествующего дате совершения сделки: </w:t>
      </w:r>
      <w:r w:rsidR="008D11D3" w:rsidRPr="008D11D3">
        <w:rPr>
          <w:rFonts w:eastAsia="Calibri"/>
          <w:b/>
          <w:bCs/>
          <w:i/>
          <w:iCs/>
        </w:rPr>
        <w:t>4 684 001 тысяча рублей.</w:t>
      </w:r>
    </w:p>
    <w:p w14:paraId="7177E714" w14:textId="77777777" w:rsidR="008D11D3" w:rsidRDefault="008D11D3" w:rsidP="008D11D3">
      <w:pPr>
        <w:jc w:val="both"/>
        <w:rPr>
          <w:b/>
          <w:i/>
        </w:rPr>
      </w:pPr>
      <w:r w:rsidRPr="000165C1">
        <w:t xml:space="preserve">категория сделки (крупная сделка; сделка, в совершении которой имелась заинтересованность; крупная сделка, которая одновременно является сделкой, в совершении которой имелась заинтересованность): </w:t>
      </w:r>
      <w:r w:rsidRPr="000165C1">
        <w:rPr>
          <w:b/>
          <w:i/>
        </w:rPr>
        <w:t>сделка</w:t>
      </w:r>
      <w:r>
        <w:rPr>
          <w:b/>
          <w:i/>
        </w:rPr>
        <w:t>,</w:t>
      </w:r>
      <w:r w:rsidRPr="000165C1">
        <w:rPr>
          <w:b/>
          <w:i/>
        </w:rPr>
        <w:t xml:space="preserve"> в совершении которой имелась заинтересованность</w:t>
      </w:r>
      <w:r>
        <w:rPr>
          <w:b/>
          <w:i/>
        </w:rPr>
        <w:t>,</w:t>
      </w:r>
    </w:p>
    <w:p w14:paraId="1B2CAC25" w14:textId="77777777" w:rsidR="008D11D3" w:rsidRDefault="008D11D3" w:rsidP="008D11D3">
      <w:pPr>
        <w:jc w:val="both"/>
      </w:pPr>
      <w:r w:rsidRPr="000165C1">
        <w:t xml:space="preserve">орган управления эмитента, принявший решение о согласии на совершение или о последующем одобрении сделки: </w:t>
      </w:r>
    </w:p>
    <w:p w14:paraId="5DC1E790" w14:textId="1BD4D4B2" w:rsidR="008D11D3" w:rsidRPr="000165C1" w:rsidRDefault="008D11D3" w:rsidP="008D11D3">
      <w:pPr>
        <w:jc w:val="both"/>
        <w:rPr>
          <w:b/>
          <w:i/>
        </w:rPr>
      </w:pPr>
      <w:r>
        <w:t xml:space="preserve">1) </w:t>
      </w:r>
      <w:r w:rsidRPr="008D11D3">
        <w:rPr>
          <w:b/>
          <w:i/>
        </w:rPr>
        <w:t xml:space="preserve">Совет директоров </w:t>
      </w:r>
      <w:r>
        <w:rPr>
          <w:b/>
          <w:i/>
        </w:rPr>
        <w:t>Общества.</w:t>
      </w:r>
    </w:p>
    <w:p w14:paraId="72DD7386" w14:textId="528C3D7A" w:rsidR="008D11D3" w:rsidRPr="000165C1" w:rsidRDefault="008D11D3" w:rsidP="008D11D3">
      <w:pPr>
        <w:jc w:val="both"/>
        <w:rPr>
          <w:b/>
          <w:i/>
        </w:rPr>
      </w:pPr>
      <w:r>
        <w:t>-</w:t>
      </w:r>
      <w:r w:rsidRPr="000165C1">
        <w:t xml:space="preserve"> дата принятия решения о согласии на совершение или о последующем одобрении сделки: </w:t>
      </w:r>
      <w:r w:rsidRPr="008D11D3">
        <w:rPr>
          <w:b/>
          <w:i/>
        </w:rPr>
        <w:t>30</w:t>
      </w:r>
      <w:r w:rsidRPr="000165C1">
        <w:rPr>
          <w:b/>
          <w:i/>
        </w:rPr>
        <w:t>.</w:t>
      </w:r>
      <w:r>
        <w:rPr>
          <w:b/>
          <w:i/>
        </w:rPr>
        <w:t>10</w:t>
      </w:r>
      <w:r w:rsidRPr="000165C1">
        <w:rPr>
          <w:b/>
          <w:i/>
        </w:rPr>
        <w:t>.20</w:t>
      </w:r>
      <w:r>
        <w:rPr>
          <w:b/>
          <w:i/>
        </w:rPr>
        <w:t>20</w:t>
      </w:r>
      <w:r w:rsidRPr="000165C1">
        <w:rPr>
          <w:b/>
          <w:i/>
        </w:rPr>
        <w:t xml:space="preserve"> г.</w:t>
      </w:r>
    </w:p>
    <w:p w14:paraId="34A5DCC8" w14:textId="34B6293E" w:rsidR="008D11D3" w:rsidRDefault="008D11D3" w:rsidP="008D11D3">
      <w:pPr>
        <w:rPr>
          <w:rFonts w:eastAsia="Calibri"/>
          <w:b/>
          <w:i/>
        </w:rPr>
      </w:pPr>
      <w:r w:rsidRPr="000165C1">
        <w:t xml:space="preserve"> </w:t>
      </w:r>
      <w:r>
        <w:t xml:space="preserve">- </w:t>
      </w:r>
      <w:r w:rsidRPr="000165C1">
        <w:t xml:space="preserve">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 </w:t>
      </w:r>
      <w:r w:rsidRPr="000165C1">
        <w:rPr>
          <w:rFonts w:eastAsia="Calibri"/>
          <w:b/>
          <w:i/>
        </w:rPr>
        <w:t xml:space="preserve">Протокол № </w:t>
      </w:r>
      <w:r>
        <w:rPr>
          <w:rFonts w:eastAsia="Calibri"/>
          <w:b/>
          <w:i/>
        </w:rPr>
        <w:t xml:space="preserve">7/СД-2020 </w:t>
      </w:r>
      <w:r w:rsidRPr="000165C1">
        <w:rPr>
          <w:rFonts w:eastAsia="Calibri"/>
          <w:b/>
          <w:i/>
        </w:rPr>
        <w:t xml:space="preserve"> от </w:t>
      </w:r>
      <w:r>
        <w:rPr>
          <w:rFonts w:eastAsia="Calibri"/>
          <w:b/>
          <w:i/>
        </w:rPr>
        <w:t>30</w:t>
      </w:r>
      <w:r w:rsidRPr="000165C1">
        <w:rPr>
          <w:rFonts w:eastAsia="Calibri"/>
          <w:b/>
          <w:i/>
        </w:rPr>
        <w:t>.</w:t>
      </w:r>
      <w:r>
        <w:rPr>
          <w:rFonts w:eastAsia="Calibri"/>
          <w:b/>
          <w:i/>
        </w:rPr>
        <w:t>10</w:t>
      </w:r>
      <w:r w:rsidRPr="000165C1">
        <w:rPr>
          <w:rFonts w:eastAsia="Calibri"/>
          <w:b/>
          <w:i/>
        </w:rPr>
        <w:t>.20</w:t>
      </w:r>
      <w:r>
        <w:rPr>
          <w:rFonts w:eastAsia="Calibri"/>
          <w:b/>
          <w:i/>
        </w:rPr>
        <w:t>20</w:t>
      </w:r>
      <w:r w:rsidRPr="000165C1">
        <w:rPr>
          <w:rFonts w:eastAsia="Calibri"/>
          <w:b/>
          <w:i/>
        </w:rPr>
        <w:t xml:space="preserve"> г.</w:t>
      </w:r>
    </w:p>
    <w:p w14:paraId="1FE8CC80" w14:textId="7E0AA725" w:rsidR="008D11D3" w:rsidRPr="000165C1" w:rsidRDefault="008D11D3" w:rsidP="008D11D3">
      <w:pPr>
        <w:jc w:val="both"/>
        <w:rPr>
          <w:b/>
          <w:i/>
        </w:rPr>
      </w:pPr>
      <w:r>
        <w:t xml:space="preserve">2) </w:t>
      </w:r>
      <w:r w:rsidRPr="008D11D3">
        <w:rPr>
          <w:b/>
          <w:i/>
        </w:rPr>
        <w:t>внеочередное</w:t>
      </w:r>
      <w:r w:rsidRPr="003A2EBB">
        <w:rPr>
          <w:b/>
          <w:i/>
        </w:rPr>
        <w:t xml:space="preserve"> </w:t>
      </w:r>
      <w:r w:rsidRPr="000165C1">
        <w:rPr>
          <w:b/>
          <w:i/>
        </w:rPr>
        <w:t>общ</w:t>
      </w:r>
      <w:r>
        <w:rPr>
          <w:b/>
          <w:i/>
        </w:rPr>
        <w:t>ее собрание акционеров Общества.</w:t>
      </w:r>
    </w:p>
    <w:p w14:paraId="40FA0312" w14:textId="269F030F" w:rsidR="008D11D3" w:rsidRPr="000165C1" w:rsidRDefault="008D11D3" w:rsidP="008D11D3">
      <w:pPr>
        <w:jc w:val="both"/>
        <w:rPr>
          <w:b/>
          <w:i/>
        </w:rPr>
      </w:pPr>
      <w:r>
        <w:t>-</w:t>
      </w:r>
      <w:r w:rsidRPr="000165C1">
        <w:t xml:space="preserve"> дата принятия решения о согласии на совершение или о последующем одобрении сделки: </w:t>
      </w:r>
      <w:r w:rsidRPr="003A2EBB">
        <w:rPr>
          <w:b/>
          <w:i/>
        </w:rPr>
        <w:t>2</w:t>
      </w:r>
      <w:r>
        <w:rPr>
          <w:b/>
          <w:i/>
        </w:rPr>
        <w:t>6</w:t>
      </w:r>
      <w:r w:rsidRPr="000165C1">
        <w:rPr>
          <w:b/>
          <w:i/>
        </w:rPr>
        <w:t>.</w:t>
      </w:r>
      <w:r>
        <w:rPr>
          <w:b/>
          <w:i/>
        </w:rPr>
        <w:t>11</w:t>
      </w:r>
      <w:r w:rsidRPr="000165C1">
        <w:rPr>
          <w:b/>
          <w:i/>
        </w:rPr>
        <w:t>.20</w:t>
      </w:r>
      <w:r>
        <w:rPr>
          <w:b/>
          <w:i/>
        </w:rPr>
        <w:t>20</w:t>
      </w:r>
      <w:r w:rsidRPr="000165C1">
        <w:rPr>
          <w:b/>
          <w:i/>
        </w:rPr>
        <w:t xml:space="preserve"> г.</w:t>
      </w:r>
    </w:p>
    <w:p w14:paraId="013EB567" w14:textId="4EF06E8E" w:rsidR="008D11D3" w:rsidRDefault="008D11D3" w:rsidP="008D11D3">
      <w:pPr>
        <w:rPr>
          <w:rFonts w:eastAsia="Calibri"/>
          <w:b/>
          <w:i/>
        </w:rPr>
      </w:pPr>
      <w:r w:rsidRPr="000165C1">
        <w:t xml:space="preserve"> </w:t>
      </w:r>
      <w:r>
        <w:t xml:space="preserve">- </w:t>
      </w:r>
      <w:r w:rsidRPr="000165C1">
        <w:t xml:space="preserve">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 </w:t>
      </w:r>
      <w:r w:rsidRPr="000165C1">
        <w:rPr>
          <w:rFonts w:eastAsia="Calibri"/>
          <w:b/>
          <w:i/>
        </w:rPr>
        <w:t xml:space="preserve">Протокол № </w:t>
      </w:r>
      <w:r>
        <w:rPr>
          <w:rFonts w:eastAsia="Calibri"/>
          <w:b/>
          <w:i/>
        </w:rPr>
        <w:t>2</w:t>
      </w:r>
      <w:r w:rsidRPr="000165C1">
        <w:rPr>
          <w:rFonts w:eastAsia="Calibri"/>
          <w:b/>
          <w:i/>
        </w:rPr>
        <w:t>-20</w:t>
      </w:r>
      <w:r>
        <w:rPr>
          <w:rFonts w:eastAsia="Calibri"/>
          <w:b/>
          <w:i/>
        </w:rPr>
        <w:t>20</w:t>
      </w:r>
      <w:r w:rsidRPr="000165C1">
        <w:rPr>
          <w:rFonts w:eastAsia="Calibri"/>
          <w:b/>
          <w:i/>
        </w:rPr>
        <w:t xml:space="preserve"> от </w:t>
      </w:r>
      <w:r>
        <w:rPr>
          <w:rFonts w:eastAsia="Calibri"/>
          <w:b/>
          <w:i/>
        </w:rPr>
        <w:t>27</w:t>
      </w:r>
      <w:r w:rsidRPr="000165C1">
        <w:rPr>
          <w:rFonts w:eastAsia="Calibri"/>
          <w:b/>
          <w:i/>
        </w:rPr>
        <w:t>.</w:t>
      </w:r>
      <w:r>
        <w:rPr>
          <w:rFonts w:eastAsia="Calibri"/>
          <w:b/>
          <w:i/>
        </w:rPr>
        <w:t>11</w:t>
      </w:r>
      <w:r w:rsidRPr="000165C1">
        <w:rPr>
          <w:rFonts w:eastAsia="Calibri"/>
          <w:b/>
          <w:i/>
        </w:rPr>
        <w:t>.20</w:t>
      </w:r>
      <w:r>
        <w:rPr>
          <w:rFonts w:eastAsia="Calibri"/>
          <w:b/>
          <w:i/>
        </w:rPr>
        <w:t>20</w:t>
      </w:r>
      <w:r w:rsidRPr="000165C1">
        <w:rPr>
          <w:rFonts w:eastAsia="Calibri"/>
          <w:b/>
          <w:i/>
        </w:rPr>
        <w:t xml:space="preserve"> г.</w:t>
      </w:r>
    </w:p>
    <w:p w14:paraId="2092DB80" w14:textId="77777777" w:rsidR="00E779A3" w:rsidRPr="00897442" w:rsidRDefault="00E779A3" w:rsidP="00642F50">
      <w:pPr>
        <w:pStyle w:val="2"/>
        <w:jc w:val="both"/>
      </w:pPr>
      <w:bookmarkStart w:id="167" w:name="_Toc482629234"/>
      <w:bookmarkStart w:id="168" w:name="_Toc64307961"/>
      <w:r w:rsidRPr="00AE4BAF">
        <w:t>8.1.6. Сведения о кредитных рейтингах эмитента</w:t>
      </w:r>
      <w:bookmarkEnd w:id="167"/>
      <w:bookmarkEnd w:id="168"/>
    </w:p>
    <w:p w14:paraId="45EB832A" w14:textId="77777777" w:rsidR="00BB5D82" w:rsidRPr="00275526" w:rsidRDefault="00BB5D82" w:rsidP="00BB5D82">
      <w:pPr>
        <w:ind w:left="200"/>
        <w:jc w:val="both"/>
        <w:rPr>
          <w:rStyle w:val="Subst"/>
          <w:b w:val="0"/>
          <w:bCs/>
          <w:i w:val="0"/>
          <w:iCs/>
        </w:rPr>
      </w:pPr>
      <w:r w:rsidRPr="004118BE">
        <w:rPr>
          <w:rStyle w:val="Subst"/>
          <w:b w:val="0"/>
          <w:bCs/>
          <w:i w:val="0"/>
          <w:iCs/>
        </w:rPr>
        <w:t>Изменения в составе информации настоящего пункта в отчетном квартале не происходили.</w:t>
      </w:r>
    </w:p>
    <w:p w14:paraId="16942833" w14:textId="77777777" w:rsidR="00E779A3" w:rsidRDefault="00E779A3">
      <w:pPr>
        <w:pStyle w:val="2"/>
      </w:pPr>
      <w:bookmarkStart w:id="169" w:name="_Toc482629235"/>
      <w:bookmarkStart w:id="170" w:name="_Toc64307962"/>
      <w:r w:rsidRPr="00897442">
        <w:t>8.2. Сведения о каждой категории (типе) акций эмитента</w:t>
      </w:r>
      <w:bookmarkEnd w:id="169"/>
      <w:bookmarkEnd w:id="170"/>
    </w:p>
    <w:p w14:paraId="27D73624" w14:textId="77777777" w:rsidR="00BB5D82" w:rsidRPr="00275526" w:rsidRDefault="00BB5D82" w:rsidP="00BB5D82">
      <w:pPr>
        <w:ind w:left="200"/>
        <w:jc w:val="both"/>
        <w:rPr>
          <w:rStyle w:val="Subst"/>
          <w:b w:val="0"/>
          <w:bCs/>
          <w:i w:val="0"/>
          <w:iCs/>
        </w:rPr>
      </w:pPr>
      <w:r w:rsidRPr="004118BE">
        <w:rPr>
          <w:rStyle w:val="Subst"/>
          <w:b w:val="0"/>
          <w:bCs/>
          <w:i w:val="0"/>
          <w:iCs/>
        </w:rPr>
        <w:t>Изменения в составе информации настоящего пункта в отчетном квартале не происходили.</w:t>
      </w:r>
    </w:p>
    <w:p w14:paraId="6CF73A07" w14:textId="77777777" w:rsidR="00E779A3" w:rsidRDefault="00E779A3">
      <w:pPr>
        <w:pStyle w:val="2"/>
      </w:pPr>
      <w:bookmarkStart w:id="171" w:name="_Toc482629236"/>
      <w:bookmarkStart w:id="172" w:name="_Toc64307963"/>
      <w:r>
        <w:t>8.3. Сведения о предыдущих выпусках эмиссионных ценных бумаг эмитента, за исключением акций эмитента</w:t>
      </w:r>
      <w:bookmarkEnd w:id="171"/>
      <w:bookmarkEnd w:id="172"/>
    </w:p>
    <w:p w14:paraId="19F31D53" w14:textId="34037B27" w:rsidR="00FA1118" w:rsidRDefault="00E779A3" w:rsidP="003C27CB">
      <w:pPr>
        <w:pStyle w:val="2"/>
      </w:pPr>
      <w:bookmarkStart w:id="173" w:name="_Toc482629237"/>
      <w:bookmarkStart w:id="174" w:name="_Toc64307964"/>
      <w:r>
        <w:t>8.3.1. Сведения о выпусках, все ценные бумаги которых погашены</w:t>
      </w:r>
      <w:bookmarkEnd w:id="173"/>
      <w:bookmarkEnd w:id="174"/>
    </w:p>
    <w:p w14:paraId="63E87421" w14:textId="77777777" w:rsidR="003C27CB" w:rsidRPr="00275526" w:rsidRDefault="003C27CB" w:rsidP="003C27CB">
      <w:pPr>
        <w:ind w:left="200"/>
        <w:jc w:val="both"/>
        <w:rPr>
          <w:rStyle w:val="Subst"/>
          <w:b w:val="0"/>
          <w:bCs/>
          <w:i w:val="0"/>
          <w:iCs/>
        </w:rPr>
      </w:pPr>
      <w:r w:rsidRPr="004118BE">
        <w:rPr>
          <w:rStyle w:val="Subst"/>
          <w:b w:val="0"/>
          <w:bCs/>
          <w:i w:val="0"/>
          <w:iCs/>
        </w:rPr>
        <w:t>Изменения в составе информации настоящего пункта в отчетном квартале не происходили.</w:t>
      </w:r>
    </w:p>
    <w:p w14:paraId="6A47A3FD" w14:textId="77777777" w:rsidR="00E779A3" w:rsidRDefault="00E779A3">
      <w:pPr>
        <w:pStyle w:val="2"/>
      </w:pPr>
      <w:bookmarkStart w:id="175" w:name="_Toc482629238"/>
      <w:bookmarkStart w:id="176" w:name="_Toc64307965"/>
      <w:r>
        <w:t>8.3.2. Сведения о выпусках, ценные бумаги которых не являются погашенными</w:t>
      </w:r>
      <w:bookmarkEnd w:id="175"/>
      <w:bookmarkEnd w:id="176"/>
    </w:p>
    <w:p w14:paraId="005ABCA3" w14:textId="77777777" w:rsidR="003C27CB" w:rsidRPr="00275526" w:rsidRDefault="003C27CB" w:rsidP="003C27CB">
      <w:pPr>
        <w:ind w:left="200"/>
        <w:jc w:val="both"/>
        <w:rPr>
          <w:rStyle w:val="Subst"/>
          <w:b w:val="0"/>
          <w:bCs/>
          <w:i w:val="0"/>
          <w:iCs/>
        </w:rPr>
      </w:pPr>
      <w:r w:rsidRPr="004118BE">
        <w:rPr>
          <w:rStyle w:val="Subst"/>
          <w:b w:val="0"/>
          <w:bCs/>
          <w:i w:val="0"/>
          <w:iCs/>
        </w:rPr>
        <w:t>Изменения в составе информации настоящего пункта в отчетном квартале не происходили.</w:t>
      </w:r>
    </w:p>
    <w:p w14:paraId="7D6F2C60" w14:textId="77777777" w:rsidR="00E779A3" w:rsidRDefault="00E779A3">
      <w:pPr>
        <w:pStyle w:val="2"/>
      </w:pPr>
      <w:bookmarkStart w:id="177" w:name="_Toc482629239"/>
      <w:bookmarkStart w:id="178" w:name="_Toc64307966"/>
      <w:r>
        <w:t xml:space="preserve">8.4. Сведения о лице (лицах), предоставившем (предоставивших) обеспечение по облигациям </w:t>
      </w:r>
      <w:r>
        <w:lastRenderedPageBreak/>
        <w:t>эмитента с обеспечением, а также об обеспечении, предоставленном по облигациям эмитента с обеспечением</w:t>
      </w:r>
      <w:bookmarkEnd w:id="177"/>
      <w:bookmarkEnd w:id="178"/>
    </w:p>
    <w:p w14:paraId="2D066A05" w14:textId="77777777" w:rsidR="00E779A3" w:rsidRDefault="00E779A3">
      <w:pPr>
        <w:pStyle w:val="2"/>
      </w:pPr>
      <w:bookmarkStart w:id="179" w:name="_Toc482629240"/>
      <w:bookmarkStart w:id="180" w:name="_Toc64307967"/>
      <w:r>
        <w:t>8.4.1. Дополнительные сведения об ипотечном покрытии по облигациям эмитента с ипотечным покрытием</w:t>
      </w:r>
      <w:bookmarkEnd w:id="179"/>
      <w:bookmarkEnd w:id="180"/>
    </w:p>
    <w:p w14:paraId="6A1E0121" w14:textId="77777777" w:rsidR="00E779A3" w:rsidRPr="00385FE4" w:rsidRDefault="00E779A3">
      <w:pPr>
        <w:ind w:left="200"/>
        <w:rPr>
          <w:b/>
          <w:i/>
        </w:rPr>
      </w:pPr>
      <w:r w:rsidRPr="00385FE4">
        <w:rPr>
          <w:rStyle w:val="Subst"/>
          <w:b w:val="0"/>
          <w:bCs/>
          <w:i w:val="0"/>
          <w:iCs/>
        </w:rPr>
        <w:t>Эмитент не размещал облигации с ипотечным покрытием</w:t>
      </w:r>
      <w:r w:rsidR="00FA1118" w:rsidRPr="00385FE4">
        <w:rPr>
          <w:rStyle w:val="Subst"/>
          <w:b w:val="0"/>
          <w:bCs/>
          <w:i w:val="0"/>
          <w:iCs/>
        </w:rPr>
        <w:t>.</w:t>
      </w:r>
    </w:p>
    <w:p w14:paraId="1C1E3B7D" w14:textId="77777777" w:rsidR="00E779A3" w:rsidRDefault="00E779A3">
      <w:pPr>
        <w:pStyle w:val="2"/>
      </w:pPr>
      <w:bookmarkStart w:id="181" w:name="_Toc482629241"/>
      <w:bookmarkStart w:id="182" w:name="_Toc64307968"/>
      <w:r>
        <w:t>8.4.2. Дополнительные сведения о залоговом обеспечении денежными требованиями по облигациям эмитента с залоговым обеспечением денежными требованиями</w:t>
      </w:r>
      <w:bookmarkEnd w:id="181"/>
      <w:bookmarkEnd w:id="182"/>
    </w:p>
    <w:p w14:paraId="4EDCDE7C" w14:textId="77777777" w:rsidR="00E779A3" w:rsidRPr="00385FE4" w:rsidRDefault="00E779A3">
      <w:pPr>
        <w:ind w:left="200"/>
        <w:rPr>
          <w:b/>
          <w:i/>
        </w:rPr>
      </w:pPr>
      <w:r w:rsidRPr="00385FE4">
        <w:rPr>
          <w:rStyle w:val="Subst"/>
          <w:b w:val="0"/>
          <w:bCs/>
          <w:i w:val="0"/>
          <w:iCs/>
        </w:rPr>
        <w:t>Эмитент не размещал облигации с залоговым обеспечением денежными требованиями</w:t>
      </w:r>
      <w:r w:rsidR="00FA1118" w:rsidRPr="00385FE4">
        <w:rPr>
          <w:rStyle w:val="Subst"/>
          <w:b w:val="0"/>
          <w:bCs/>
          <w:i w:val="0"/>
          <w:iCs/>
        </w:rPr>
        <w:t>.</w:t>
      </w:r>
    </w:p>
    <w:p w14:paraId="0A501E1B" w14:textId="77777777" w:rsidR="00E779A3" w:rsidRDefault="00E779A3">
      <w:pPr>
        <w:pStyle w:val="2"/>
      </w:pPr>
      <w:bookmarkStart w:id="183" w:name="_Toc482629242"/>
      <w:bookmarkStart w:id="184" w:name="_Toc64307969"/>
      <w:r>
        <w:t>8.5. Сведения об организациях, осуществляющих учет прав на эмиссионные ценные бумаги эмитента</w:t>
      </w:r>
      <w:bookmarkEnd w:id="183"/>
      <w:bookmarkEnd w:id="184"/>
    </w:p>
    <w:p w14:paraId="75629F81" w14:textId="77777777" w:rsidR="00AE4BAF" w:rsidRPr="00275526" w:rsidRDefault="00AE4BAF" w:rsidP="00AE4BAF">
      <w:pPr>
        <w:ind w:left="200"/>
        <w:jc w:val="both"/>
        <w:rPr>
          <w:rStyle w:val="Subst"/>
          <w:b w:val="0"/>
          <w:bCs/>
          <w:i w:val="0"/>
          <w:iCs/>
        </w:rPr>
      </w:pPr>
      <w:r w:rsidRPr="004118BE">
        <w:rPr>
          <w:rStyle w:val="Subst"/>
          <w:b w:val="0"/>
          <w:bCs/>
          <w:i w:val="0"/>
          <w:iCs/>
        </w:rPr>
        <w:t>Изменения в составе информации настоящего пункта в отчетном квартале не происходили.</w:t>
      </w:r>
    </w:p>
    <w:p w14:paraId="0E526AA9" w14:textId="77777777" w:rsidR="00E779A3" w:rsidRDefault="00E779A3">
      <w:pPr>
        <w:pStyle w:val="2"/>
      </w:pPr>
      <w:bookmarkStart w:id="185" w:name="_Toc482629243"/>
      <w:bookmarkStart w:id="186" w:name="_Toc64307970"/>
      <w: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bookmarkEnd w:id="185"/>
      <w:bookmarkEnd w:id="186"/>
    </w:p>
    <w:p w14:paraId="3F572681" w14:textId="77777777" w:rsidR="001312C3" w:rsidRPr="00275526" w:rsidRDefault="001312C3" w:rsidP="001312C3">
      <w:pPr>
        <w:ind w:left="200"/>
        <w:jc w:val="both"/>
        <w:rPr>
          <w:rStyle w:val="Subst"/>
          <w:b w:val="0"/>
          <w:bCs/>
          <w:i w:val="0"/>
          <w:iCs/>
        </w:rPr>
      </w:pPr>
      <w:r w:rsidRPr="004118BE">
        <w:rPr>
          <w:rStyle w:val="Subst"/>
          <w:b w:val="0"/>
          <w:bCs/>
          <w:i w:val="0"/>
          <w:iCs/>
        </w:rPr>
        <w:t>Изменения в составе информации настоящего пункта в отчетном квартале не происходили.</w:t>
      </w:r>
    </w:p>
    <w:p w14:paraId="49442B69" w14:textId="77777777" w:rsidR="00E779A3" w:rsidRDefault="00E779A3">
      <w:pPr>
        <w:pStyle w:val="2"/>
      </w:pPr>
      <w:bookmarkStart w:id="187" w:name="_Toc482629244"/>
      <w:bookmarkStart w:id="188" w:name="_Toc64307971"/>
      <w:r>
        <w:t>8.7. Сведения об объявленных (начисленных) и (или) о выплаченных дивидендах по акциям эмитента, а также о доходах по облигациям эмитента</w:t>
      </w:r>
      <w:bookmarkEnd w:id="187"/>
      <w:bookmarkEnd w:id="188"/>
    </w:p>
    <w:p w14:paraId="2B24202C" w14:textId="77777777" w:rsidR="001312C3" w:rsidRPr="00275526" w:rsidRDefault="001312C3" w:rsidP="001312C3">
      <w:pPr>
        <w:ind w:left="200"/>
        <w:jc w:val="both"/>
        <w:rPr>
          <w:rStyle w:val="Subst"/>
          <w:b w:val="0"/>
          <w:bCs/>
          <w:i w:val="0"/>
          <w:iCs/>
        </w:rPr>
      </w:pPr>
      <w:r w:rsidRPr="004118BE">
        <w:rPr>
          <w:rStyle w:val="Subst"/>
          <w:b w:val="0"/>
          <w:bCs/>
          <w:i w:val="0"/>
          <w:iCs/>
        </w:rPr>
        <w:t>Изменения в составе информации настоящего пункта в отчетном квартале не происходили.</w:t>
      </w:r>
    </w:p>
    <w:p w14:paraId="1F84D56A" w14:textId="77777777" w:rsidR="00E779A3" w:rsidRDefault="00E779A3">
      <w:pPr>
        <w:pStyle w:val="2"/>
      </w:pPr>
      <w:bookmarkStart w:id="189" w:name="_Toc482629247"/>
      <w:bookmarkStart w:id="190" w:name="_Toc64307972"/>
      <w:r>
        <w:t>8.8. Иные сведения</w:t>
      </w:r>
      <w:bookmarkEnd w:id="189"/>
      <w:bookmarkEnd w:id="190"/>
    </w:p>
    <w:p w14:paraId="45FC0692" w14:textId="77777777" w:rsidR="00E779A3" w:rsidRPr="00385FE4" w:rsidRDefault="00E779A3">
      <w:pPr>
        <w:ind w:left="200"/>
        <w:rPr>
          <w:b/>
          <w:i/>
        </w:rPr>
      </w:pPr>
      <w:r w:rsidRPr="00385FE4">
        <w:rPr>
          <w:rStyle w:val="Subst"/>
          <w:b w:val="0"/>
          <w:bCs/>
          <w:i w:val="0"/>
          <w:iCs/>
        </w:rPr>
        <w:t>нет</w:t>
      </w:r>
    </w:p>
    <w:p w14:paraId="7094D851" w14:textId="77777777" w:rsidR="00E779A3" w:rsidRDefault="00E779A3">
      <w:pPr>
        <w:pStyle w:val="2"/>
      </w:pPr>
      <w:bookmarkStart w:id="191" w:name="_Toc482629248"/>
      <w:bookmarkStart w:id="192" w:name="_Toc64307973"/>
      <w:r>
        <w:t>8.9.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bookmarkEnd w:id="191"/>
      <w:bookmarkEnd w:id="192"/>
    </w:p>
    <w:p w14:paraId="193B8DFE" w14:textId="1B57AA3A" w:rsidR="00E779A3" w:rsidRPr="00385FE4" w:rsidRDefault="00E779A3" w:rsidP="00F12683">
      <w:pPr>
        <w:ind w:left="200"/>
        <w:rPr>
          <w:b/>
          <w:i/>
        </w:rPr>
      </w:pPr>
      <w:r w:rsidRPr="00385FE4">
        <w:rPr>
          <w:rStyle w:val="Subst"/>
          <w:b w:val="0"/>
          <w:bCs/>
          <w:i w:val="0"/>
          <w:iCs/>
        </w:rPr>
        <w:t>Эмитент не является эмитентом представляемых ценных бумаг, право собственности на которые удостоверяется российскими депозитарными расписками</w:t>
      </w:r>
      <w:r w:rsidR="00E45037">
        <w:rPr>
          <w:rStyle w:val="Subst"/>
          <w:b w:val="0"/>
          <w:bCs/>
          <w:i w:val="0"/>
          <w:iCs/>
        </w:rPr>
        <w:t>.</w:t>
      </w:r>
    </w:p>
    <w:sectPr w:rsidR="00E779A3" w:rsidRPr="00385FE4" w:rsidSect="00B847D4">
      <w:footerReference w:type="default" r:id="rId12"/>
      <w:pgSz w:w="11907" w:h="16840"/>
      <w:pgMar w:top="1134" w:right="992" w:bottom="1134" w:left="85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B4B63C" w14:textId="77777777" w:rsidR="00111C77" w:rsidRDefault="00111C77">
      <w:pPr>
        <w:spacing w:before="0" w:after="0"/>
      </w:pPr>
      <w:r>
        <w:separator/>
      </w:r>
    </w:p>
  </w:endnote>
  <w:endnote w:type="continuationSeparator" w:id="0">
    <w:p w14:paraId="1CC0F117" w14:textId="77777777" w:rsidR="00111C77" w:rsidRDefault="00111C7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C318C6" w14:textId="77777777" w:rsidR="0067766B" w:rsidRDefault="0067766B">
    <w:pPr>
      <w:framePr w:wrap="auto" w:hAnchor="text" w:xAlign="right"/>
      <w:spacing w:before="0" w:after="0"/>
    </w:pPr>
    <w:r>
      <w:fldChar w:fldCharType="begin"/>
    </w:r>
    <w:r>
      <w:instrText>PAGE</w:instrText>
    </w:r>
    <w:r>
      <w:fldChar w:fldCharType="separate"/>
    </w:r>
    <w:r w:rsidR="00E00D79">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EB8078" w14:textId="77777777" w:rsidR="00111C77" w:rsidRDefault="00111C77">
      <w:pPr>
        <w:spacing w:before="0" w:after="0"/>
      </w:pPr>
      <w:r>
        <w:separator/>
      </w:r>
    </w:p>
  </w:footnote>
  <w:footnote w:type="continuationSeparator" w:id="0">
    <w:p w14:paraId="25FA84A5" w14:textId="77777777" w:rsidR="00111C77" w:rsidRDefault="00111C77">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55712"/>
    <w:multiLevelType w:val="hybridMultilevel"/>
    <w:tmpl w:val="21BEDC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AD66F7C"/>
    <w:multiLevelType w:val="hybridMultilevel"/>
    <w:tmpl w:val="556205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9A3"/>
    <w:rsid w:val="0000003F"/>
    <w:rsid w:val="00000D44"/>
    <w:rsid w:val="00001E2D"/>
    <w:rsid w:val="000030F2"/>
    <w:rsid w:val="00005915"/>
    <w:rsid w:val="000059EF"/>
    <w:rsid w:val="00005A79"/>
    <w:rsid w:val="00006EFC"/>
    <w:rsid w:val="00007890"/>
    <w:rsid w:val="00010428"/>
    <w:rsid w:val="00010C93"/>
    <w:rsid w:val="00012CE7"/>
    <w:rsid w:val="0001427C"/>
    <w:rsid w:val="00015953"/>
    <w:rsid w:val="000228FD"/>
    <w:rsid w:val="00025B40"/>
    <w:rsid w:val="0002671A"/>
    <w:rsid w:val="00032751"/>
    <w:rsid w:val="000337F8"/>
    <w:rsid w:val="000338E7"/>
    <w:rsid w:val="000341DF"/>
    <w:rsid w:val="00036529"/>
    <w:rsid w:val="00036B67"/>
    <w:rsid w:val="000379F2"/>
    <w:rsid w:val="00037BBB"/>
    <w:rsid w:val="00043AD6"/>
    <w:rsid w:val="00043E53"/>
    <w:rsid w:val="0004414B"/>
    <w:rsid w:val="0004672C"/>
    <w:rsid w:val="00046F0D"/>
    <w:rsid w:val="00047C24"/>
    <w:rsid w:val="000513B8"/>
    <w:rsid w:val="00053FC6"/>
    <w:rsid w:val="00054A15"/>
    <w:rsid w:val="00056814"/>
    <w:rsid w:val="000602DC"/>
    <w:rsid w:val="000613D7"/>
    <w:rsid w:val="00061A22"/>
    <w:rsid w:val="000622F4"/>
    <w:rsid w:val="00063CDE"/>
    <w:rsid w:val="0006551F"/>
    <w:rsid w:val="00066F0D"/>
    <w:rsid w:val="000700A1"/>
    <w:rsid w:val="0007094D"/>
    <w:rsid w:val="00071867"/>
    <w:rsid w:val="00072540"/>
    <w:rsid w:val="00073364"/>
    <w:rsid w:val="0007341F"/>
    <w:rsid w:val="00073690"/>
    <w:rsid w:val="0007462C"/>
    <w:rsid w:val="00076925"/>
    <w:rsid w:val="000809FC"/>
    <w:rsid w:val="00082F3D"/>
    <w:rsid w:val="0008463D"/>
    <w:rsid w:val="00085F0F"/>
    <w:rsid w:val="0009082D"/>
    <w:rsid w:val="00097516"/>
    <w:rsid w:val="000A0790"/>
    <w:rsid w:val="000A0833"/>
    <w:rsid w:val="000A3DCB"/>
    <w:rsid w:val="000A57B1"/>
    <w:rsid w:val="000A599B"/>
    <w:rsid w:val="000B4710"/>
    <w:rsid w:val="000B4E38"/>
    <w:rsid w:val="000B4F4B"/>
    <w:rsid w:val="000B5B71"/>
    <w:rsid w:val="000B6CDD"/>
    <w:rsid w:val="000B72B8"/>
    <w:rsid w:val="000C039D"/>
    <w:rsid w:val="000C2686"/>
    <w:rsid w:val="000C27CC"/>
    <w:rsid w:val="000C2ABD"/>
    <w:rsid w:val="000C37F8"/>
    <w:rsid w:val="000C3DA6"/>
    <w:rsid w:val="000C4541"/>
    <w:rsid w:val="000C4C6B"/>
    <w:rsid w:val="000C5B4B"/>
    <w:rsid w:val="000D1B2F"/>
    <w:rsid w:val="000D253E"/>
    <w:rsid w:val="000D32D3"/>
    <w:rsid w:val="000D34DC"/>
    <w:rsid w:val="000D3E62"/>
    <w:rsid w:val="000D4C6D"/>
    <w:rsid w:val="000D6215"/>
    <w:rsid w:val="000D6CFD"/>
    <w:rsid w:val="000D76C4"/>
    <w:rsid w:val="000E1021"/>
    <w:rsid w:val="000E6533"/>
    <w:rsid w:val="000E6C50"/>
    <w:rsid w:val="000F0532"/>
    <w:rsid w:val="000F0EC9"/>
    <w:rsid w:val="000F21D0"/>
    <w:rsid w:val="000F2806"/>
    <w:rsid w:val="000F483A"/>
    <w:rsid w:val="000F7343"/>
    <w:rsid w:val="000F7D1E"/>
    <w:rsid w:val="0010079A"/>
    <w:rsid w:val="00102236"/>
    <w:rsid w:val="00104C96"/>
    <w:rsid w:val="00104C9B"/>
    <w:rsid w:val="00105863"/>
    <w:rsid w:val="00106B78"/>
    <w:rsid w:val="00106F06"/>
    <w:rsid w:val="0011081E"/>
    <w:rsid w:val="001109FD"/>
    <w:rsid w:val="00111BC9"/>
    <w:rsid w:val="00111C1B"/>
    <w:rsid w:val="00111C77"/>
    <w:rsid w:val="00112A91"/>
    <w:rsid w:val="00113A18"/>
    <w:rsid w:val="00115154"/>
    <w:rsid w:val="00115165"/>
    <w:rsid w:val="00115C6D"/>
    <w:rsid w:val="00121B6A"/>
    <w:rsid w:val="00122239"/>
    <w:rsid w:val="001233E7"/>
    <w:rsid w:val="001246EC"/>
    <w:rsid w:val="00126F34"/>
    <w:rsid w:val="00130635"/>
    <w:rsid w:val="001312C3"/>
    <w:rsid w:val="00131BB6"/>
    <w:rsid w:val="001322DD"/>
    <w:rsid w:val="00132BAC"/>
    <w:rsid w:val="00133965"/>
    <w:rsid w:val="00135CBB"/>
    <w:rsid w:val="0013782A"/>
    <w:rsid w:val="00140453"/>
    <w:rsid w:val="001411E7"/>
    <w:rsid w:val="001413B5"/>
    <w:rsid w:val="00141D7A"/>
    <w:rsid w:val="00142838"/>
    <w:rsid w:val="001444F4"/>
    <w:rsid w:val="001451B1"/>
    <w:rsid w:val="00145450"/>
    <w:rsid w:val="001460AC"/>
    <w:rsid w:val="00155D2D"/>
    <w:rsid w:val="001562EB"/>
    <w:rsid w:val="001604AB"/>
    <w:rsid w:val="0016172F"/>
    <w:rsid w:val="001638E6"/>
    <w:rsid w:val="00163C42"/>
    <w:rsid w:val="00163F53"/>
    <w:rsid w:val="001658A3"/>
    <w:rsid w:val="00170241"/>
    <w:rsid w:val="00171BEE"/>
    <w:rsid w:val="001733A9"/>
    <w:rsid w:val="00174131"/>
    <w:rsid w:val="00176611"/>
    <w:rsid w:val="00182801"/>
    <w:rsid w:val="0018342B"/>
    <w:rsid w:val="00183F6E"/>
    <w:rsid w:val="0018516C"/>
    <w:rsid w:val="00185820"/>
    <w:rsid w:val="001904A3"/>
    <w:rsid w:val="00191E90"/>
    <w:rsid w:val="0019269F"/>
    <w:rsid w:val="0019274F"/>
    <w:rsid w:val="00193C1C"/>
    <w:rsid w:val="00193E0E"/>
    <w:rsid w:val="00194845"/>
    <w:rsid w:val="00195078"/>
    <w:rsid w:val="001A31C7"/>
    <w:rsid w:val="001A4A3C"/>
    <w:rsid w:val="001A716F"/>
    <w:rsid w:val="001B1775"/>
    <w:rsid w:val="001B1B45"/>
    <w:rsid w:val="001B4060"/>
    <w:rsid w:val="001B42AB"/>
    <w:rsid w:val="001B4861"/>
    <w:rsid w:val="001C0D06"/>
    <w:rsid w:val="001C3B81"/>
    <w:rsid w:val="001C6777"/>
    <w:rsid w:val="001C6B72"/>
    <w:rsid w:val="001D01BB"/>
    <w:rsid w:val="001D7B55"/>
    <w:rsid w:val="001E4C73"/>
    <w:rsid w:val="001E6292"/>
    <w:rsid w:val="001E7772"/>
    <w:rsid w:val="001F0E31"/>
    <w:rsid w:val="001F364F"/>
    <w:rsid w:val="001F72B4"/>
    <w:rsid w:val="0020006F"/>
    <w:rsid w:val="00201EAC"/>
    <w:rsid w:val="0020282A"/>
    <w:rsid w:val="002029C5"/>
    <w:rsid w:val="00203DFB"/>
    <w:rsid w:val="00206A6D"/>
    <w:rsid w:val="00213995"/>
    <w:rsid w:val="002142A0"/>
    <w:rsid w:val="00214509"/>
    <w:rsid w:val="00215D97"/>
    <w:rsid w:val="00216547"/>
    <w:rsid w:val="002171F8"/>
    <w:rsid w:val="00224066"/>
    <w:rsid w:val="00226AC7"/>
    <w:rsid w:val="0023028D"/>
    <w:rsid w:val="00232F14"/>
    <w:rsid w:val="00233052"/>
    <w:rsid w:val="0023435C"/>
    <w:rsid w:val="002343CA"/>
    <w:rsid w:val="002353C5"/>
    <w:rsid w:val="00235BAD"/>
    <w:rsid w:val="00235F87"/>
    <w:rsid w:val="002407F8"/>
    <w:rsid w:val="00240A91"/>
    <w:rsid w:val="002411AE"/>
    <w:rsid w:val="00241845"/>
    <w:rsid w:val="00243434"/>
    <w:rsid w:val="00243EDD"/>
    <w:rsid w:val="002445CA"/>
    <w:rsid w:val="0024517D"/>
    <w:rsid w:val="00245A9A"/>
    <w:rsid w:val="00246125"/>
    <w:rsid w:val="00247BB0"/>
    <w:rsid w:val="00250C79"/>
    <w:rsid w:val="002516A7"/>
    <w:rsid w:val="00253EC0"/>
    <w:rsid w:val="002540AF"/>
    <w:rsid w:val="00257392"/>
    <w:rsid w:val="00257D48"/>
    <w:rsid w:val="00261C03"/>
    <w:rsid w:val="00262CFD"/>
    <w:rsid w:val="002646A4"/>
    <w:rsid w:val="00264995"/>
    <w:rsid w:val="00264F9D"/>
    <w:rsid w:val="00265DB7"/>
    <w:rsid w:val="00266FD8"/>
    <w:rsid w:val="00275526"/>
    <w:rsid w:val="00276940"/>
    <w:rsid w:val="00276979"/>
    <w:rsid w:val="00281AE6"/>
    <w:rsid w:val="00282D05"/>
    <w:rsid w:val="00284A09"/>
    <w:rsid w:val="00284D3A"/>
    <w:rsid w:val="00286471"/>
    <w:rsid w:val="002878F4"/>
    <w:rsid w:val="002924A2"/>
    <w:rsid w:val="0029274C"/>
    <w:rsid w:val="00296870"/>
    <w:rsid w:val="00297513"/>
    <w:rsid w:val="00297C10"/>
    <w:rsid w:val="00297CFE"/>
    <w:rsid w:val="002A0265"/>
    <w:rsid w:val="002A0E67"/>
    <w:rsid w:val="002A2C3E"/>
    <w:rsid w:val="002B11B5"/>
    <w:rsid w:val="002B191D"/>
    <w:rsid w:val="002B28AF"/>
    <w:rsid w:val="002B2EE7"/>
    <w:rsid w:val="002B42FC"/>
    <w:rsid w:val="002B4577"/>
    <w:rsid w:val="002B691E"/>
    <w:rsid w:val="002B7991"/>
    <w:rsid w:val="002C11D0"/>
    <w:rsid w:val="002C5121"/>
    <w:rsid w:val="002D0449"/>
    <w:rsid w:val="002D1797"/>
    <w:rsid w:val="002D6611"/>
    <w:rsid w:val="002D7A89"/>
    <w:rsid w:val="002E2C66"/>
    <w:rsid w:val="002E4749"/>
    <w:rsid w:val="002E513B"/>
    <w:rsid w:val="002F034B"/>
    <w:rsid w:val="002F2A41"/>
    <w:rsid w:val="002F5F90"/>
    <w:rsid w:val="002F6C04"/>
    <w:rsid w:val="002F72A7"/>
    <w:rsid w:val="002F7673"/>
    <w:rsid w:val="003008CA"/>
    <w:rsid w:val="00302E75"/>
    <w:rsid w:val="0030393A"/>
    <w:rsid w:val="00304A73"/>
    <w:rsid w:val="003050FB"/>
    <w:rsid w:val="00305BAD"/>
    <w:rsid w:val="0030713B"/>
    <w:rsid w:val="003079B2"/>
    <w:rsid w:val="00310D4A"/>
    <w:rsid w:val="003129C6"/>
    <w:rsid w:val="00312BC9"/>
    <w:rsid w:val="003130B5"/>
    <w:rsid w:val="00315271"/>
    <w:rsid w:val="00315EBE"/>
    <w:rsid w:val="00320117"/>
    <w:rsid w:val="00325231"/>
    <w:rsid w:val="003364E0"/>
    <w:rsid w:val="00337838"/>
    <w:rsid w:val="00340E9D"/>
    <w:rsid w:val="0034150B"/>
    <w:rsid w:val="00342C1C"/>
    <w:rsid w:val="00343F19"/>
    <w:rsid w:val="00346632"/>
    <w:rsid w:val="00346DD3"/>
    <w:rsid w:val="00346EC6"/>
    <w:rsid w:val="0034788B"/>
    <w:rsid w:val="0034798D"/>
    <w:rsid w:val="003510BE"/>
    <w:rsid w:val="00355F98"/>
    <w:rsid w:val="003575CE"/>
    <w:rsid w:val="00363DD5"/>
    <w:rsid w:val="0036580B"/>
    <w:rsid w:val="00365B5D"/>
    <w:rsid w:val="003720AC"/>
    <w:rsid w:val="003733C4"/>
    <w:rsid w:val="00373F83"/>
    <w:rsid w:val="00375027"/>
    <w:rsid w:val="00380AB3"/>
    <w:rsid w:val="003812DE"/>
    <w:rsid w:val="00381608"/>
    <w:rsid w:val="00381B8E"/>
    <w:rsid w:val="00381EF3"/>
    <w:rsid w:val="0038321B"/>
    <w:rsid w:val="00383D4A"/>
    <w:rsid w:val="00385515"/>
    <w:rsid w:val="00385FE4"/>
    <w:rsid w:val="003875B6"/>
    <w:rsid w:val="003877EE"/>
    <w:rsid w:val="00391764"/>
    <w:rsid w:val="00392311"/>
    <w:rsid w:val="0039452C"/>
    <w:rsid w:val="003952E2"/>
    <w:rsid w:val="003A0AC2"/>
    <w:rsid w:val="003A22A3"/>
    <w:rsid w:val="003A2EBB"/>
    <w:rsid w:val="003A349F"/>
    <w:rsid w:val="003A4D94"/>
    <w:rsid w:val="003A7F0D"/>
    <w:rsid w:val="003B08F6"/>
    <w:rsid w:val="003B0AD3"/>
    <w:rsid w:val="003B2933"/>
    <w:rsid w:val="003B30B5"/>
    <w:rsid w:val="003B471B"/>
    <w:rsid w:val="003B67FE"/>
    <w:rsid w:val="003C01D0"/>
    <w:rsid w:val="003C025A"/>
    <w:rsid w:val="003C0EE7"/>
    <w:rsid w:val="003C20E5"/>
    <w:rsid w:val="003C27CB"/>
    <w:rsid w:val="003C78EB"/>
    <w:rsid w:val="003C7E7C"/>
    <w:rsid w:val="003D7B56"/>
    <w:rsid w:val="003E37C1"/>
    <w:rsid w:val="003E4EBF"/>
    <w:rsid w:val="003E5B49"/>
    <w:rsid w:val="003E75A1"/>
    <w:rsid w:val="003F05CF"/>
    <w:rsid w:val="003F15E6"/>
    <w:rsid w:val="003F3D7C"/>
    <w:rsid w:val="003F4829"/>
    <w:rsid w:val="003F7207"/>
    <w:rsid w:val="00402655"/>
    <w:rsid w:val="00407CF4"/>
    <w:rsid w:val="00413E45"/>
    <w:rsid w:val="00415FAB"/>
    <w:rsid w:val="00422F52"/>
    <w:rsid w:val="00423BF4"/>
    <w:rsid w:val="00425190"/>
    <w:rsid w:val="00427EE4"/>
    <w:rsid w:val="00431A43"/>
    <w:rsid w:val="00431CD5"/>
    <w:rsid w:val="00442E8A"/>
    <w:rsid w:val="004431AF"/>
    <w:rsid w:val="0044466D"/>
    <w:rsid w:val="004447F1"/>
    <w:rsid w:val="00447DF8"/>
    <w:rsid w:val="00450DD1"/>
    <w:rsid w:val="004515AB"/>
    <w:rsid w:val="0045510B"/>
    <w:rsid w:val="0045526F"/>
    <w:rsid w:val="00457406"/>
    <w:rsid w:val="00457993"/>
    <w:rsid w:val="004622CD"/>
    <w:rsid w:val="004627BF"/>
    <w:rsid w:val="00464DCD"/>
    <w:rsid w:val="004737E3"/>
    <w:rsid w:val="00473BA1"/>
    <w:rsid w:val="004757E0"/>
    <w:rsid w:val="0047657B"/>
    <w:rsid w:val="00476F41"/>
    <w:rsid w:val="00477F4E"/>
    <w:rsid w:val="004817E0"/>
    <w:rsid w:val="00486FB7"/>
    <w:rsid w:val="00491867"/>
    <w:rsid w:val="004924DC"/>
    <w:rsid w:val="00494278"/>
    <w:rsid w:val="004A0C5B"/>
    <w:rsid w:val="004A19F3"/>
    <w:rsid w:val="004A2AD4"/>
    <w:rsid w:val="004A2C7A"/>
    <w:rsid w:val="004A2F16"/>
    <w:rsid w:val="004A3BBE"/>
    <w:rsid w:val="004A4D12"/>
    <w:rsid w:val="004A527E"/>
    <w:rsid w:val="004A66DE"/>
    <w:rsid w:val="004A703A"/>
    <w:rsid w:val="004A7093"/>
    <w:rsid w:val="004B220F"/>
    <w:rsid w:val="004B68A2"/>
    <w:rsid w:val="004C0870"/>
    <w:rsid w:val="004C0CBC"/>
    <w:rsid w:val="004C2E69"/>
    <w:rsid w:val="004C30C4"/>
    <w:rsid w:val="004C45E1"/>
    <w:rsid w:val="004C5B5C"/>
    <w:rsid w:val="004D1580"/>
    <w:rsid w:val="004D273E"/>
    <w:rsid w:val="004D3197"/>
    <w:rsid w:val="004D3F59"/>
    <w:rsid w:val="004D53AC"/>
    <w:rsid w:val="004D55EB"/>
    <w:rsid w:val="004E29F8"/>
    <w:rsid w:val="004E39BB"/>
    <w:rsid w:val="004E3C73"/>
    <w:rsid w:val="004E40D5"/>
    <w:rsid w:val="004E6297"/>
    <w:rsid w:val="004F0923"/>
    <w:rsid w:val="004F122D"/>
    <w:rsid w:val="004F1FDE"/>
    <w:rsid w:val="004F48C1"/>
    <w:rsid w:val="004F5CB0"/>
    <w:rsid w:val="004F71C7"/>
    <w:rsid w:val="004F7DB8"/>
    <w:rsid w:val="005026C1"/>
    <w:rsid w:val="00502D16"/>
    <w:rsid w:val="005043C6"/>
    <w:rsid w:val="005060E3"/>
    <w:rsid w:val="00506701"/>
    <w:rsid w:val="00507008"/>
    <w:rsid w:val="00507AE5"/>
    <w:rsid w:val="00510BD5"/>
    <w:rsid w:val="00510CDF"/>
    <w:rsid w:val="00511B22"/>
    <w:rsid w:val="00513BE1"/>
    <w:rsid w:val="005154A3"/>
    <w:rsid w:val="005171D5"/>
    <w:rsid w:val="00517C49"/>
    <w:rsid w:val="00520139"/>
    <w:rsid w:val="00520A30"/>
    <w:rsid w:val="005213C2"/>
    <w:rsid w:val="00522F9F"/>
    <w:rsid w:val="0052568E"/>
    <w:rsid w:val="0052578C"/>
    <w:rsid w:val="00527DFF"/>
    <w:rsid w:val="005306FB"/>
    <w:rsid w:val="00535C1B"/>
    <w:rsid w:val="005424D8"/>
    <w:rsid w:val="00542715"/>
    <w:rsid w:val="005516B2"/>
    <w:rsid w:val="005533CF"/>
    <w:rsid w:val="00554471"/>
    <w:rsid w:val="00557500"/>
    <w:rsid w:val="005620E2"/>
    <w:rsid w:val="00562ABD"/>
    <w:rsid w:val="0056470A"/>
    <w:rsid w:val="0056578B"/>
    <w:rsid w:val="005676A2"/>
    <w:rsid w:val="0057112C"/>
    <w:rsid w:val="00574696"/>
    <w:rsid w:val="005762D2"/>
    <w:rsid w:val="00577C66"/>
    <w:rsid w:val="0058231F"/>
    <w:rsid w:val="005837E3"/>
    <w:rsid w:val="00585E95"/>
    <w:rsid w:val="00590C36"/>
    <w:rsid w:val="00591997"/>
    <w:rsid w:val="00593205"/>
    <w:rsid w:val="00593735"/>
    <w:rsid w:val="00595CE9"/>
    <w:rsid w:val="005A1381"/>
    <w:rsid w:val="005A1B3F"/>
    <w:rsid w:val="005A1FDC"/>
    <w:rsid w:val="005B2B6C"/>
    <w:rsid w:val="005B6ECC"/>
    <w:rsid w:val="005B70E3"/>
    <w:rsid w:val="005B73D1"/>
    <w:rsid w:val="005C05C7"/>
    <w:rsid w:val="005C0B0B"/>
    <w:rsid w:val="005C2306"/>
    <w:rsid w:val="005C2B6C"/>
    <w:rsid w:val="005C3603"/>
    <w:rsid w:val="005C5EED"/>
    <w:rsid w:val="005C7F48"/>
    <w:rsid w:val="005D04A2"/>
    <w:rsid w:val="005D0E65"/>
    <w:rsid w:val="005D1644"/>
    <w:rsid w:val="005D1C40"/>
    <w:rsid w:val="005D256E"/>
    <w:rsid w:val="005D3D87"/>
    <w:rsid w:val="005D74A7"/>
    <w:rsid w:val="005E0885"/>
    <w:rsid w:val="005E18C6"/>
    <w:rsid w:val="005E1CE1"/>
    <w:rsid w:val="005E3043"/>
    <w:rsid w:val="005E655D"/>
    <w:rsid w:val="005E6C30"/>
    <w:rsid w:val="005F1FF4"/>
    <w:rsid w:val="005F2CB7"/>
    <w:rsid w:val="005F315A"/>
    <w:rsid w:val="005F4407"/>
    <w:rsid w:val="005F4ABC"/>
    <w:rsid w:val="005F4D93"/>
    <w:rsid w:val="005F5875"/>
    <w:rsid w:val="0060059C"/>
    <w:rsid w:val="0060193D"/>
    <w:rsid w:val="00604FC9"/>
    <w:rsid w:val="00606633"/>
    <w:rsid w:val="00611ED2"/>
    <w:rsid w:val="00613F89"/>
    <w:rsid w:val="006144AF"/>
    <w:rsid w:val="00614818"/>
    <w:rsid w:val="00617236"/>
    <w:rsid w:val="0061799E"/>
    <w:rsid w:val="00617F5C"/>
    <w:rsid w:val="00621493"/>
    <w:rsid w:val="00622D1D"/>
    <w:rsid w:val="00623513"/>
    <w:rsid w:val="0062494B"/>
    <w:rsid w:val="00627BBC"/>
    <w:rsid w:val="00627CAD"/>
    <w:rsid w:val="006339B4"/>
    <w:rsid w:val="00634711"/>
    <w:rsid w:val="006351B6"/>
    <w:rsid w:val="00637303"/>
    <w:rsid w:val="006374BA"/>
    <w:rsid w:val="00642F50"/>
    <w:rsid w:val="0064368F"/>
    <w:rsid w:val="0064448D"/>
    <w:rsid w:val="00646B9F"/>
    <w:rsid w:val="00652778"/>
    <w:rsid w:val="00653B09"/>
    <w:rsid w:val="00653D8B"/>
    <w:rsid w:val="00653F0C"/>
    <w:rsid w:val="006544EA"/>
    <w:rsid w:val="00654A82"/>
    <w:rsid w:val="00655BF6"/>
    <w:rsid w:val="006603B4"/>
    <w:rsid w:val="00660D71"/>
    <w:rsid w:val="006615E0"/>
    <w:rsid w:val="00661C5E"/>
    <w:rsid w:val="0066613F"/>
    <w:rsid w:val="00666888"/>
    <w:rsid w:val="0066774B"/>
    <w:rsid w:val="00667D07"/>
    <w:rsid w:val="00671608"/>
    <w:rsid w:val="00672A47"/>
    <w:rsid w:val="00673214"/>
    <w:rsid w:val="006754DB"/>
    <w:rsid w:val="0067717B"/>
    <w:rsid w:val="0067766B"/>
    <w:rsid w:val="00681928"/>
    <w:rsid w:val="00681A4C"/>
    <w:rsid w:val="00681C2C"/>
    <w:rsid w:val="00682B6B"/>
    <w:rsid w:val="00684654"/>
    <w:rsid w:val="00684E9F"/>
    <w:rsid w:val="00686241"/>
    <w:rsid w:val="00686CE1"/>
    <w:rsid w:val="00690349"/>
    <w:rsid w:val="0069090D"/>
    <w:rsid w:val="00691F59"/>
    <w:rsid w:val="0069252B"/>
    <w:rsid w:val="00692CD7"/>
    <w:rsid w:val="00693DE6"/>
    <w:rsid w:val="0069443B"/>
    <w:rsid w:val="006949FB"/>
    <w:rsid w:val="00694B60"/>
    <w:rsid w:val="00697AA4"/>
    <w:rsid w:val="006A0B35"/>
    <w:rsid w:val="006A2F6A"/>
    <w:rsid w:val="006A56B2"/>
    <w:rsid w:val="006A64ED"/>
    <w:rsid w:val="006B017A"/>
    <w:rsid w:val="006B2018"/>
    <w:rsid w:val="006B23E2"/>
    <w:rsid w:val="006B4381"/>
    <w:rsid w:val="006B46C0"/>
    <w:rsid w:val="006B638A"/>
    <w:rsid w:val="006C0C8C"/>
    <w:rsid w:val="006C1421"/>
    <w:rsid w:val="006C1A05"/>
    <w:rsid w:val="006C2D68"/>
    <w:rsid w:val="006C4E15"/>
    <w:rsid w:val="006C6FDD"/>
    <w:rsid w:val="006D2875"/>
    <w:rsid w:val="006D330A"/>
    <w:rsid w:val="006D3E2A"/>
    <w:rsid w:val="006D4AF5"/>
    <w:rsid w:val="006E35D6"/>
    <w:rsid w:val="006E365D"/>
    <w:rsid w:val="006E592A"/>
    <w:rsid w:val="006E5DE0"/>
    <w:rsid w:val="006F3CDE"/>
    <w:rsid w:val="006F47B9"/>
    <w:rsid w:val="006F6D67"/>
    <w:rsid w:val="006F75DD"/>
    <w:rsid w:val="006F76B2"/>
    <w:rsid w:val="00703147"/>
    <w:rsid w:val="00705864"/>
    <w:rsid w:val="007101BE"/>
    <w:rsid w:val="007108CD"/>
    <w:rsid w:val="007169E8"/>
    <w:rsid w:val="00720A3C"/>
    <w:rsid w:val="007227E3"/>
    <w:rsid w:val="00724370"/>
    <w:rsid w:val="00725177"/>
    <w:rsid w:val="007254F1"/>
    <w:rsid w:val="0072770F"/>
    <w:rsid w:val="00730393"/>
    <w:rsid w:val="00731CB6"/>
    <w:rsid w:val="00735B0F"/>
    <w:rsid w:val="0073622A"/>
    <w:rsid w:val="00736694"/>
    <w:rsid w:val="0073776F"/>
    <w:rsid w:val="00740192"/>
    <w:rsid w:val="00740278"/>
    <w:rsid w:val="00740FEC"/>
    <w:rsid w:val="0074294D"/>
    <w:rsid w:val="0074380D"/>
    <w:rsid w:val="00744E00"/>
    <w:rsid w:val="007450DF"/>
    <w:rsid w:val="00746042"/>
    <w:rsid w:val="0075008D"/>
    <w:rsid w:val="00753351"/>
    <w:rsid w:val="0075358A"/>
    <w:rsid w:val="00753A25"/>
    <w:rsid w:val="00755170"/>
    <w:rsid w:val="00757691"/>
    <w:rsid w:val="00757AC4"/>
    <w:rsid w:val="00760DB7"/>
    <w:rsid w:val="0076428E"/>
    <w:rsid w:val="00765EDB"/>
    <w:rsid w:val="007674A9"/>
    <w:rsid w:val="00767E63"/>
    <w:rsid w:val="00773D5D"/>
    <w:rsid w:val="007754B9"/>
    <w:rsid w:val="0077552A"/>
    <w:rsid w:val="00775626"/>
    <w:rsid w:val="007765AE"/>
    <w:rsid w:val="00777D26"/>
    <w:rsid w:val="00780FFE"/>
    <w:rsid w:val="00781A9A"/>
    <w:rsid w:val="00781E4F"/>
    <w:rsid w:val="007829C6"/>
    <w:rsid w:val="00783AB1"/>
    <w:rsid w:val="007851F5"/>
    <w:rsid w:val="00786808"/>
    <w:rsid w:val="00790936"/>
    <w:rsid w:val="007915CF"/>
    <w:rsid w:val="007917D1"/>
    <w:rsid w:val="007930FF"/>
    <w:rsid w:val="00793671"/>
    <w:rsid w:val="007941FA"/>
    <w:rsid w:val="00795181"/>
    <w:rsid w:val="00795B3E"/>
    <w:rsid w:val="00797588"/>
    <w:rsid w:val="00797FBD"/>
    <w:rsid w:val="007A489E"/>
    <w:rsid w:val="007A55AD"/>
    <w:rsid w:val="007A666B"/>
    <w:rsid w:val="007B1322"/>
    <w:rsid w:val="007B2992"/>
    <w:rsid w:val="007B4587"/>
    <w:rsid w:val="007B5905"/>
    <w:rsid w:val="007B7C92"/>
    <w:rsid w:val="007C1E6F"/>
    <w:rsid w:val="007C2662"/>
    <w:rsid w:val="007C57E8"/>
    <w:rsid w:val="007C6872"/>
    <w:rsid w:val="007D0B66"/>
    <w:rsid w:val="007D4CF4"/>
    <w:rsid w:val="007D4D1B"/>
    <w:rsid w:val="007D541B"/>
    <w:rsid w:val="007E0126"/>
    <w:rsid w:val="007E6FD8"/>
    <w:rsid w:val="007F090C"/>
    <w:rsid w:val="007F1EA7"/>
    <w:rsid w:val="007F38FD"/>
    <w:rsid w:val="007F552F"/>
    <w:rsid w:val="007F58FC"/>
    <w:rsid w:val="008010D0"/>
    <w:rsid w:val="00801F7B"/>
    <w:rsid w:val="0080301E"/>
    <w:rsid w:val="008032A2"/>
    <w:rsid w:val="008033F9"/>
    <w:rsid w:val="00803BD0"/>
    <w:rsid w:val="008041CE"/>
    <w:rsid w:val="0080697D"/>
    <w:rsid w:val="0081219C"/>
    <w:rsid w:val="0081294A"/>
    <w:rsid w:val="008156A2"/>
    <w:rsid w:val="00815A52"/>
    <w:rsid w:val="0081673C"/>
    <w:rsid w:val="00821802"/>
    <w:rsid w:val="00821938"/>
    <w:rsid w:val="0082276A"/>
    <w:rsid w:val="0082494E"/>
    <w:rsid w:val="0083138B"/>
    <w:rsid w:val="00831715"/>
    <w:rsid w:val="00831EE0"/>
    <w:rsid w:val="00833031"/>
    <w:rsid w:val="0083347B"/>
    <w:rsid w:val="00834937"/>
    <w:rsid w:val="00837D28"/>
    <w:rsid w:val="00840B4F"/>
    <w:rsid w:val="008411AE"/>
    <w:rsid w:val="008469D7"/>
    <w:rsid w:val="00846DD6"/>
    <w:rsid w:val="008475DE"/>
    <w:rsid w:val="00850156"/>
    <w:rsid w:val="00850E75"/>
    <w:rsid w:val="00855ABE"/>
    <w:rsid w:val="0085713C"/>
    <w:rsid w:val="00864134"/>
    <w:rsid w:val="00867C9C"/>
    <w:rsid w:val="008705F4"/>
    <w:rsid w:val="008726C7"/>
    <w:rsid w:val="00874B1F"/>
    <w:rsid w:val="00877398"/>
    <w:rsid w:val="00877F25"/>
    <w:rsid w:val="00880FC3"/>
    <w:rsid w:val="00883021"/>
    <w:rsid w:val="00884412"/>
    <w:rsid w:val="00890860"/>
    <w:rsid w:val="008913FD"/>
    <w:rsid w:val="00891426"/>
    <w:rsid w:val="00893E31"/>
    <w:rsid w:val="00895290"/>
    <w:rsid w:val="00897442"/>
    <w:rsid w:val="008A3EFB"/>
    <w:rsid w:val="008A5D3C"/>
    <w:rsid w:val="008A79AA"/>
    <w:rsid w:val="008B0AEB"/>
    <w:rsid w:val="008B1EE5"/>
    <w:rsid w:val="008B44CC"/>
    <w:rsid w:val="008B7468"/>
    <w:rsid w:val="008C1199"/>
    <w:rsid w:val="008C12D9"/>
    <w:rsid w:val="008C7812"/>
    <w:rsid w:val="008D0342"/>
    <w:rsid w:val="008D11D3"/>
    <w:rsid w:val="008D1B51"/>
    <w:rsid w:val="008D306B"/>
    <w:rsid w:val="008D71E9"/>
    <w:rsid w:val="008E27B7"/>
    <w:rsid w:val="008E3124"/>
    <w:rsid w:val="008E34DB"/>
    <w:rsid w:val="008E4A37"/>
    <w:rsid w:val="008E55AE"/>
    <w:rsid w:val="008E5DEB"/>
    <w:rsid w:val="008E67FA"/>
    <w:rsid w:val="008E6972"/>
    <w:rsid w:val="008E6D98"/>
    <w:rsid w:val="008E7913"/>
    <w:rsid w:val="008F058E"/>
    <w:rsid w:val="008F22B1"/>
    <w:rsid w:val="008F404E"/>
    <w:rsid w:val="008F4247"/>
    <w:rsid w:val="008F766D"/>
    <w:rsid w:val="00902D3D"/>
    <w:rsid w:val="00902DFC"/>
    <w:rsid w:val="009051E5"/>
    <w:rsid w:val="009074F9"/>
    <w:rsid w:val="00911381"/>
    <w:rsid w:val="009135A6"/>
    <w:rsid w:val="00913606"/>
    <w:rsid w:val="00915DEF"/>
    <w:rsid w:val="00916B95"/>
    <w:rsid w:val="00917E22"/>
    <w:rsid w:val="009245B2"/>
    <w:rsid w:val="00924B9F"/>
    <w:rsid w:val="00924DDD"/>
    <w:rsid w:val="00927AF3"/>
    <w:rsid w:val="009334A5"/>
    <w:rsid w:val="00933E46"/>
    <w:rsid w:val="009373E0"/>
    <w:rsid w:val="009374C0"/>
    <w:rsid w:val="009400E0"/>
    <w:rsid w:val="00944CA0"/>
    <w:rsid w:val="00947801"/>
    <w:rsid w:val="00950B6C"/>
    <w:rsid w:val="00950CE7"/>
    <w:rsid w:val="0095383D"/>
    <w:rsid w:val="00955375"/>
    <w:rsid w:val="00955759"/>
    <w:rsid w:val="00955870"/>
    <w:rsid w:val="00957959"/>
    <w:rsid w:val="00961CB5"/>
    <w:rsid w:val="009622A5"/>
    <w:rsid w:val="00964D3E"/>
    <w:rsid w:val="0096554A"/>
    <w:rsid w:val="009666FB"/>
    <w:rsid w:val="009672D5"/>
    <w:rsid w:val="009674BE"/>
    <w:rsid w:val="00967595"/>
    <w:rsid w:val="00967A48"/>
    <w:rsid w:val="009717B7"/>
    <w:rsid w:val="00980530"/>
    <w:rsid w:val="00983EA9"/>
    <w:rsid w:val="00985E5C"/>
    <w:rsid w:val="0099081B"/>
    <w:rsid w:val="00990A30"/>
    <w:rsid w:val="00992557"/>
    <w:rsid w:val="00992EC4"/>
    <w:rsid w:val="009933C9"/>
    <w:rsid w:val="009937C7"/>
    <w:rsid w:val="00994610"/>
    <w:rsid w:val="0099461B"/>
    <w:rsid w:val="00995406"/>
    <w:rsid w:val="00996F75"/>
    <w:rsid w:val="009A0775"/>
    <w:rsid w:val="009A1180"/>
    <w:rsid w:val="009A2C2B"/>
    <w:rsid w:val="009A30D4"/>
    <w:rsid w:val="009A5081"/>
    <w:rsid w:val="009A6F8D"/>
    <w:rsid w:val="009A7199"/>
    <w:rsid w:val="009B016D"/>
    <w:rsid w:val="009B2D25"/>
    <w:rsid w:val="009C038B"/>
    <w:rsid w:val="009C2AF7"/>
    <w:rsid w:val="009C3F33"/>
    <w:rsid w:val="009C5E43"/>
    <w:rsid w:val="009C5EF2"/>
    <w:rsid w:val="009C76AA"/>
    <w:rsid w:val="009D789B"/>
    <w:rsid w:val="009E3171"/>
    <w:rsid w:val="009F2138"/>
    <w:rsid w:val="009F2394"/>
    <w:rsid w:val="009F2682"/>
    <w:rsid w:val="009F539C"/>
    <w:rsid w:val="009F6116"/>
    <w:rsid w:val="009F6F4C"/>
    <w:rsid w:val="00A00332"/>
    <w:rsid w:val="00A00508"/>
    <w:rsid w:val="00A02B98"/>
    <w:rsid w:val="00A02C02"/>
    <w:rsid w:val="00A033A2"/>
    <w:rsid w:val="00A03B66"/>
    <w:rsid w:val="00A0619A"/>
    <w:rsid w:val="00A0645D"/>
    <w:rsid w:val="00A10A5D"/>
    <w:rsid w:val="00A10E99"/>
    <w:rsid w:val="00A114CB"/>
    <w:rsid w:val="00A15282"/>
    <w:rsid w:val="00A202D9"/>
    <w:rsid w:val="00A20675"/>
    <w:rsid w:val="00A2118E"/>
    <w:rsid w:val="00A217D1"/>
    <w:rsid w:val="00A235C6"/>
    <w:rsid w:val="00A23760"/>
    <w:rsid w:val="00A342E8"/>
    <w:rsid w:val="00A34EA7"/>
    <w:rsid w:val="00A40989"/>
    <w:rsid w:val="00A4154B"/>
    <w:rsid w:val="00A41BB1"/>
    <w:rsid w:val="00A42031"/>
    <w:rsid w:val="00A42ED5"/>
    <w:rsid w:val="00A44F42"/>
    <w:rsid w:val="00A4514A"/>
    <w:rsid w:val="00A4788D"/>
    <w:rsid w:val="00A509BA"/>
    <w:rsid w:val="00A51BE2"/>
    <w:rsid w:val="00A522E7"/>
    <w:rsid w:val="00A548BD"/>
    <w:rsid w:val="00A54F48"/>
    <w:rsid w:val="00A562A9"/>
    <w:rsid w:val="00A573F3"/>
    <w:rsid w:val="00A628DA"/>
    <w:rsid w:val="00A6742C"/>
    <w:rsid w:val="00A725CE"/>
    <w:rsid w:val="00A7318E"/>
    <w:rsid w:val="00A74467"/>
    <w:rsid w:val="00A77B9E"/>
    <w:rsid w:val="00A81831"/>
    <w:rsid w:val="00A843EA"/>
    <w:rsid w:val="00A8639F"/>
    <w:rsid w:val="00A86B08"/>
    <w:rsid w:val="00A914E3"/>
    <w:rsid w:val="00A926F2"/>
    <w:rsid w:val="00A92A99"/>
    <w:rsid w:val="00AA09F1"/>
    <w:rsid w:val="00AA236B"/>
    <w:rsid w:val="00AB09D8"/>
    <w:rsid w:val="00AB0B57"/>
    <w:rsid w:val="00AB1913"/>
    <w:rsid w:val="00AB1B32"/>
    <w:rsid w:val="00AB1B99"/>
    <w:rsid w:val="00AB7FA5"/>
    <w:rsid w:val="00AC1E4A"/>
    <w:rsid w:val="00AC5ADF"/>
    <w:rsid w:val="00AC655F"/>
    <w:rsid w:val="00AC6F99"/>
    <w:rsid w:val="00AC7008"/>
    <w:rsid w:val="00AC7433"/>
    <w:rsid w:val="00AD2124"/>
    <w:rsid w:val="00AE1DE6"/>
    <w:rsid w:val="00AE4BAF"/>
    <w:rsid w:val="00AE4C67"/>
    <w:rsid w:val="00AE5DEC"/>
    <w:rsid w:val="00AE61B1"/>
    <w:rsid w:val="00AE732B"/>
    <w:rsid w:val="00AE7B7A"/>
    <w:rsid w:val="00AF0F35"/>
    <w:rsid w:val="00AF13E0"/>
    <w:rsid w:val="00AF38F2"/>
    <w:rsid w:val="00AF3C46"/>
    <w:rsid w:val="00AF5C41"/>
    <w:rsid w:val="00AF6E04"/>
    <w:rsid w:val="00AF7683"/>
    <w:rsid w:val="00B03EA6"/>
    <w:rsid w:val="00B06A25"/>
    <w:rsid w:val="00B073C5"/>
    <w:rsid w:val="00B074E2"/>
    <w:rsid w:val="00B1107F"/>
    <w:rsid w:val="00B117E1"/>
    <w:rsid w:val="00B12B52"/>
    <w:rsid w:val="00B1314C"/>
    <w:rsid w:val="00B1555B"/>
    <w:rsid w:val="00B169FB"/>
    <w:rsid w:val="00B226C7"/>
    <w:rsid w:val="00B22B47"/>
    <w:rsid w:val="00B2333D"/>
    <w:rsid w:val="00B23CD5"/>
    <w:rsid w:val="00B2523C"/>
    <w:rsid w:val="00B307D7"/>
    <w:rsid w:val="00B339C1"/>
    <w:rsid w:val="00B355AF"/>
    <w:rsid w:val="00B35D39"/>
    <w:rsid w:val="00B35F4B"/>
    <w:rsid w:val="00B362C5"/>
    <w:rsid w:val="00B375C1"/>
    <w:rsid w:val="00B37F9A"/>
    <w:rsid w:val="00B40BB0"/>
    <w:rsid w:val="00B4393E"/>
    <w:rsid w:val="00B442C4"/>
    <w:rsid w:val="00B4461D"/>
    <w:rsid w:val="00B455FE"/>
    <w:rsid w:val="00B45C51"/>
    <w:rsid w:val="00B500BA"/>
    <w:rsid w:val="00B50209"/>
    <w:rsid w:val="00B51523"/>
    <w:rsid w:val="00B52DD9"/>
    <w:rsid w:val="00B53716"/>
    <w:rsid w:val="00B5479F"/>
    <w:rsid w:val="00B6063B"/>
    <w:rsid w:val="00B638D3"/>
    <w:rsid w:val="00B64857"/>
    <w:rsid w:val="00B67C00"/>
    <w:rsid w:val="00B700AE"/>
    <w:rsid w:val="00B72E17"/>
    <w:rsid w:val="00B763D4"/>
    <w:rsid w:val="00B76D85"/>
    <w:rsid w:val="00B842F3"/>
    <w:rsid w:val="00B847D4"/>
    <w:rsid w:val="00B8623B"/>
    <w:rsid w:val="00B90475"/>
    <w:rsid w:val="00B90ACF"/>
    <w:rsid w:val="00B91AC6"/>
    <w:rsid w:val="00B931AF"/>
    <w:rsid w:val="00B93466"/>
    <w:rsid w:val="00B969EC"/>
    <w:rsid w:val="00B96FD8"/>
    <w:rsid w:val="00BA1433"/>
    <w:rsid w:val="00BA3B73"/>
    <w:rsid w:val="00BB5486"/>
    <w:rsid w:val="00BB5D82"/>
    <w:rsid w:val="00BB635E"/>
    <w:rsid w:val="00BC0DC5"/>
    <w:rsid w:val="00BC5EC5"/>
    <w:rsid w:val="00BC67A8"/>
    <w:rsid w:val="00BD05F6"/>
    <w:rsid w:val="00BD2788"/>
    <w:rsid w:val="00BD39AD"/>
    <w:rsid w:val="00BD68DB"/>
    <w:rsid w:val="00BE16EF"/>
    <w:rsid w:val="00BE252E"/>
    <w:rsid w:val="00BE3A4C"/>
    <w:rsid w:val="00BE51F2"/>
    <w:rsid w:val="00BE68E9"/>
    <w:rsid w:val="00BF0E1C"/>
    <w:rsid w:val="00BF1464"/>
    <w:rsid w:val="00BF2427"/>
    <w:rsid w:val="00BF288B"/>
    <w:rsid w:val="00BF4570"/>
    <w:rsid w:val="00BF7BFB"/>
    <w:rsid w:val="00C01C5E"/>
    <w:rsid w:val="00C02C79"/>
    <w:rsid w:val="00C05532"/>
    <w:rsid w:val="00C07C6E"/>
    <w:rsid w:val="00C07EF1"/>
    <w:rsid w:val="00C11C61"/>
    <w:rsid w:val="00C13F69"/>
    <w:rsid w:val="00C14234"/>
    <w:rsid w:val="00C15EFE"/>
    <w:rsid w:val="00C178F2"/>
    <w:rsid w:val="00C222F3"/>
    <w:rsid w:val="00C22A44"/>
    <w:rsid w:val="00C23821"/>
    <w:rsid w:val="00C246BB"/>
    <w:rsid w:val="00C2561C"/>
    <w:rsid w:val="00C3156D"/>
    <w:rsid w:val="00C31FD5"/>
    <w:rsid w:val="00C326AF"/>
    <w:rsid w:val="00C366F6"/>
    <w:rsid w:val="00C367DB"/>
    <w:rsid w:val="00C368D9"/>
    <w:rsid w:val="00C36F76"/>
    <w:rsid w:val="00C37825"/>
    <w:rsid w:val="00C408B9"/>
    <w:rsid w:val="00C4166D"/>
    <w:rsid w:val="00C4257B"/>
    <w:rsid w:val="00C434FC"/>
    <w:rsid w:val="00C4631A"/>
    <w:rsid w:val="00C47598"/>
    <w:rsid w:val="00C47CD0"/>
    <w:rsid w:val="00C512D1"/>
    <w:rsid w:val="00C51D25"/>
    <w:rsid w:val="00C51E18"/>
    <w:rsid w:val="00C54C30"/>
    <w:rsid w:val="00C568E6"/>
    <w:rsid w:val="00C56F6C"/>
    <w:rsid w:val="00C5790A"/>
    <w:rsid w:val="00C605BC"/>
    <w:rsid w:val="00C61058"/>
    <w:rsid w:val="00C62D68"/>
    <w:rsid w:val="00C64624"/>
    <w:rsid w:val="00C655A9"/>
    <w:rsid w:val="00C66006"/>
    <w:rsid w:val="00C70C58"/>
    <w:rsid w:val="00C732F3"/>
    <w:rsid w:val="00C73D1E"/>
    <w:rsid w:val="00C7491C"/>
    <w:rsid w:val="00C74BAF"/>
    <w:rsid w:val="00C76570"/>
    <w:rsid w:val="00C76F8C"/>
    <w:rsid w:val="00C80B09"/>
    <w:rsid w:val="00C81805"/>
    <w:rsid w:val="00C82BC9"/>
    <w:rsid w:val="00C8386B"/>
    <w:rsid w:val="00C8654D"/>
    <w:rsid w:val="00C868C9"/>
    <w:rsid w:val="00C86D9A"/>
    <w:rsid w:val="00C87973"/>
    <w:rsid w:val="00C9064C"/>
    <w:rsid w:val="00C91126"/>
    <w:rsid w:val="00C9402A"/>
    <w:rsid w:val="00C94B57"/>
    <w:rsid w:val="00C9542B"/>
    <w:rsid w:val="00C964BC"/>
    <w:rsid w:val="00C97624"/>
    <w:rsid w:val="00CA0AB4"/>
    <w:rsid w:val="00CA1F6A"/>
    <w:rsid w:val="00CA37AD"/>
    <w:rsid w:val="00CB00C4"/>
    <w:rsid w:val="00CB42B6"/>
    <w:rsid w:val="00CB4A6C"/>
    <w:rsid w:val="00CB6882"/>
    <w:rsid w:val="00CB7629"/>
    <w:rsid w:val="00CC0060"/>
    <w:rsid w:val="00CC1582"/>
    <w:rsid w:val="00CC1CCF"/>
    <w:rsid w:val="00CC2206"/>
    <w:rsid w:val="00CC5B0E"/>
    <w:rsid w:val="00CC674E"/>
    <w:rsid w:val="00CD5046"/>
    <w:rsid w:val="00CD5EDA"/>
    <w:rsid w:val="00CD62C3"/>
    <w:rsid w:val="00CE073C"/>
    <w:rsid w:val="00CE14B8"/>
    <w:rsid w:val="00CE1E04"/>
    <w:rsid w:val="00CE2040"/>
    <w:rsid w:val="00CE369C"/>
    <w:rsid w:val="00CE37F6"/>
    <w:rsid w:val="00CE3CAF"/>
    <w:rsid w:val="00CE4027"/>
    <w:rsid w:val="00CE477D"/>
    <w:rsid w:val="00CE5BCA"/>
    <w:rsid w:val="00CE6783"/>
    <w:rsid w:val="00CE6CCD"/>
    <w:rsid w:val="00CF1C43"/>
    <w:rsid w:val="00CF3608"/>
    <w:rsid w:val="00CF45FC"/>
    <w:rsid w:val="00CF75F4"/>
    <w:rsid w:val="00CF7C5F"/>
    <w:rsid w:val="00D005C5"/>
    <w:rsid w:val="00D00A09"/>
    <w:rsid w:val="00D0396A"/>
    <w:rsid w:val="00D03AEB"/>
    <w:rsid w:val="00D03E74"/>
    <w:rsid w:val="00D13613"/>
    <w:rsid w:val="00D16435"/>
    <w:rsid w:val="00D168FF"/>
    <w:rsid w:val="00D178A3"/>
    <w:rsid w:val="00D20058"/>
    <w:rsid w:val="00D20A16"/>
    <w:rsid w:val="00D24C46"/>
    <w:rsid w:val="00D25AE0"/>
    <w:rsid w:val="00D276FE"/>
    <w:rsid w:val="00D303DE"/>
    <w:rsid w:val="00D30A4D"/>
    <w:rsid w:val="00D337CD"/>
    <w:rsid w:val="00D36CBA"/>
    <w:rsid w:val="00D37149"/>
    <w:rsid w:val="00D37187"/>
    <w:rsid w:val="00D4403A"/>
    <w:rsid w:val="00D453B2"/>
    <w:rsid w:val="00D4597E"/>
    <w:rsid w:val="00D47F6B"/>
    <w:rsid w:val="00D50170"/>
    <w:rsid w:val="00D518FE"/>
    <w:rsid w:val="00D52A49"/>
    <w:rsid w:val="00D53D1D"/>
    <w:rsid w:val="00D54EC2"/>
    <w:rsid w:val="00D56676"/>
    <w:rsid w:val="00D57862"/>
    <w:rsid w:val="00D603ED"/>
    <w:rsid w:val="00D70904"/>
    <w:rsid w:val="00D70A89"/>
    <w:rsid w:val="00D75AA1"/>
    <w:rsid w:val="00D76BA2"/>
    <w:rsid w:val="00D822AC"/>
    <w:rsid w:val="00D83437"/>
    <w:rsid w:val="00D835C6"/>
    <w:rsid w:val="00D8416C"/>
    <w:rsid w:val="00D853F5"/>
    <w:rsid w:val="00D85702"/>
    <w:rsid w:val="00D85C3D"/>
    <w:rsid w:val="00D860D9"/>
    <w:rsid w:val="00D87662"/>
    <w:rsid w:val="00D92CFB"/>
    <w:rsid w:val="00D93C9C"/>
    <w:rsid w:val="00D95872"/>
    <w:rsid w:val="00D9799B"/>
    <w:rsid w:val="00DA13A0"/>
    <w:rsid w:val="00DA4F5C"/>
    <w:rsid w:val="00DA643C"/>
    <w:rsid w:val="00DA731C"/>
    <w:rsid w:val="00DB0379"/>
    <w:rsid w:val="00DB055A"/>
    <w:rsid w:val="00DB0D91"/>
    <w:rsid w:val="00DB12FD"/>
    <w:rsid w:val="00DB3E48"/>
    <w:rsid w:val="00DB4924"/>
    <w:rsid w:val="00DC36EA"/>
    <w:rsid w:val="00DC3D8A"/>
    <w:rsid w:val="00DC4305"/>
    <w:rsid w:val="00DC52AC"/>
    <w:rsid w:val="00DC7E8F"/>
    <w:rsid w:val="00DD4300"/>
    <w:rsid w:val="00DD4D03"/>
    <w:rsid w:val="00DD7E64"/>
    <w:rsid w:val="00DE4F5D"/>
    <w:rsid w:val="00DE5D92"/>
    <w:rsid w:val="00DE7AF2"/>
    <w:rsid w:val="00DF3D25"/>
    <w:rsid w:val="00DF5230"/>
    <w:rsid w:val="00DF63B8"/>
    <w:rsid w:val="00DF63E6"/>
    <w:rsid w:val="00E00CC2"/>
    <w:rsid w:val="00E00D79"/>
    <w:rsid w:val="00E01E60"/>
    <w:rsid w:val="00E05393"/>
    <w:rsid w:val="00E074A5"/>
    <w:rsid w:val="00E1155E"/>
    <w:rsid w:val="00E1255A"/>
    <w:rsid w:val="00E12F43"/>
    <w:rsid w:val="00E14AA0"/>
    <w:rsid w:val="00E14FF2"/>
    <w:rsid w:val="00E15848"/>
    <w:rsid w:val="00E17BD9"/>
    <w:rsid w:val="00E2175C"/>
    <w:rsid w:val="00E227B2"/>
    <w:rsid w:val="00E233D5"/>
    <w:rsid w:val="00E243AF"/>
    <w:rsid w:val="00E30AF0"/>
    <w:rsid w:val="00E31487"/>
    <w:rsid w:val="00E32030"/>
    <w:rsid w:val="00E321E1"/>
    <w:rsid w:val="00E32F0D"/>
    <w:rsid w:val="00E335E3"/>
    <w:rsid w:val="00E33E59"/>
    <w:rsid w:val="00E34267"/>
    <w:rsid w:val="00E348D8"/>
    <w:rsid w:val="00E351DE"/>
    <w:rsid w:val="00E4459C"/>
    <w:rsid w:val="00E45037"/>
    <w:rsid w:val="00E450DD"/>
    <w:rsid w:val="00E51000"/>
    <w:rsid w:val="00E510BF"/>
    <w:rsid w:val="00E5131E"/>
    <w:rsid w:val="00E54948"/>
    <w:rsid w:val="00E57C8C"/>
    <w:rsid w:val="00E63959"/>
    <w:rsid w:val="00E6601F"/>
    <w:rsid w:val="00E66EEE"/>
    <w:rsid w:val="00E70034"/>
    <w:rsid w:val="00E73687"/>
    <w:rsid w:val="00E7372D"/>
    <w:rsid w:val="00E73C63"/>
    <w:rsid w:val="00E74F8F"/>
    <w:rsid w:val="00E75EA6"/>
    <w:rsid w:val="00E779A3"/>
    <w:rsid w:val="00E8113B"/>
    <w:rsid w:val="00E83140"/>
    <w:rsid w:val="00E83F82"/>
    <w:rsid w:val="00E84956"/>
    <w:rsid w:val="00E851E4"/>
    <w:rsid w:val="00E8562D"/>
    <w:rsid w:val="00E879A7"/>
    <w:rsid w:val="00E92369"/>
    <w:rsid w:val="00E92CC3"/>
    <w:rsid w:val="00E97A8F"/>
    <w:rsid w:val="00EA0B84"/>
    <w:rsid w:val="00EA2246"/>
    <w:rsid w:val="00EA23C9"/>
    <w:rsid w:val="00EA241B"/>
    <w:rsid w:val="00EA630F"/>
    <w:rsid w:val="00EA79C9"/>
    <w:rsid w:val="00EB3703"/>
    <w:rsid w:val="00EC0A8F"/>
    <w:rsid w:val="00EC3120"/>
    <w:rsid w:val="00EC5F3B"/>
    <w:rsid w:val="00EC70EF"/>
    <w:rsid w:val="00ED17D5"/>
    <w:rsid w:val="00ED3FB4"/>
    <w:rsid w:val="00ED4157"/>
    <w:rsid w:val="00ED6AEE"/>
    <w:rsid w:val="00ED7A2C"/>
    <w:rsid w:val="00EE1400"/>
    <w:rsid w:val="00EE29B7"/>
    <w:rsid w:val="00EE2A9D"/>
    <w:rsid w:val="00EE2D66"/>
    <w:rsid w:val="00EE3281"/>
    <w:rsid w:val="00EE4BED"/>
    <w:rsid w:val="00EE6296"/>
    <w:rsid w:val="00EF2736"/>
    <w:rsid w:val="00EF65CC"/>
    <w:rsid w:val="00EF7B3B"/>
    <w:rsid w:val="00F00277"/>
    <w:rsid w:val="00F00282"/>
    <w:rsid w:val="00F002AD"/>
    <w:rsid w:val="00F0198F"/>
    <w:rsid w:val="00F03672"/>
    <w:rsid w:val="00F06A15"/>
    <w:rsid w:val="00F12683"/>
    <w:rsid w:val="00F14DD8"/>
    <w:rsid w:val="00F15317"/>
    <w:rsid w:val="00F15CB2"/>
    <w:rsid w:val="00F16E7E"/>
    <w:rsid w:val="00F17972"/>
    <w:rsid w:val="00F207C1"/>
    <w:rsid w:val="00F22E24"/>
    <w:rsid w:val="00F23816"/>
    <w:rsid w:val="00F2462E"/>
    <w:rsid w:val="00F25022"/>
    <w:rsid w:val="00F25739"/>
    <w:rsid w:val="00F27396"/>
    <w:rsid w:val="00F30ADC"/>
    <w:rsid w:val="00F329B1"/>
    <w:rsid w:val="00F33CB2"/>
    <w:rsid w:val="00F34194"/>
    <w:rsid w:val="00F34726"/>
    <w:rsid w:val="00F359B4"/>
    <w:rsid w:val="00F374A6"/>
    <w:rsid w:val="00F41BE0"/>
    <w:rsid w:val="00F41FB1"/>
    <w:rsid w:val="00F4647A"/>
    <w:rsid w:val="00F51F95"/>
    <w:rsid w:val="00F5293B"/>
    <w:rsid w:val="00F529C8"/>
    <w:rsid w:val="00F52B50"/>
    <w:rsid w:val="00F532DC"/>
    <w:rsid w:val="00F60E18"/>
    <w:rsid w:val="00F61D63"/>
    <w:rsid w:val="00F63D76"/>
    <w:rsid w:val="00F6474B"/>
    <w:rsid w:val="00F64A68"/>
    <w:rsid w:val="00F657C1"/>
    <w:rsid w:val="00F71A76"/>
    <w:rsid w:val="00F72724"/>
    <w:rsid w:val="00F74B2C"/>
    <w:rsid w:val="00F76B55"/>
    <w:rsid w:val="00F8063A"/>
    <w:rsid w:val="00F8268A"/>
    <w:rsid w:val="00F830E0"/>
    <w:rsid w:val="00F8367F"/>
    <w:rsid w:val="00F86DB0"/>
    <w:rsid w:val="00F91AE5"/>
    <w:rsid w:val="00F92CF7"/>
    <w:rsid w:val="00F935CA"/>
    <w:rsid w:val="00F9595C"/>
    <w:rsid w:val="00F96208"/>
    <w:rsid w:val="00F9662B"/>
    <w:rsid w:val="00F97268"/>
    <w:rsid w:val="00FA1118"/>
    <w:rsid w:val="00FA70D5"/>
    <w:rsid w:val="00FB2F8E"/>
    <w:rsid w:val="00FB55DA"/>
    <w:rsid w:val="00FB617A"/>
    <w:rsid w:val="00FC2076"/>
    <w:rsid w:val="00FC65BD"/>
    <w:rsid w:val="00FD0254"/>
    <w:rsid w:val="00FD7520"/>
    <w:rsid w:val="00FE19AD"/>
    <w:rsid w:val="00FE3A8A"/>
    <w:rsid w:val="00FE4564"/>
    <w:rsid w:val="00FF1429"/>
    <w:rsid w:val="00FF2415"/>
    <w:rsid w:val="00FF424B"/>
    <w:rsid w:val="00FF599D"/>
    <w:rsid w:val="00FF6EA3"/>
    <w:rsid w:val="00FF77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CAF"/>
    <w:pPr>
      <w:widowControl w:val="0"/>
      <w:autoSpaceDE w:val="0"/>
      <w:autoSpaceDN w:val="0"/>
      <w:adjustRightInd w:val="0"/>
      <w:spacing w:before="20" w:after="40"/>
    </w:pPr>
    <w:rPr>
      <w:rFonts w:ascii="Times New Roman" w:hAnsi="Times New Roman"/>
    </w:rPr>
  </w:style>
  <w:style w:type="paragraph" w:styleId="1">
    <w:name w:val="heading 1"/>
    <w:basedOn w:val="a"/>
    <w:next w:val="a"/>
    <w:link w:val="10"/>
    <w:uiPriority w:val="99"/>
    <w:qFormat/>
    <w:pPr>
      <w:spacing w:before="360" w:after="120"/>
      <w:jc w:val="center"/>
      <w:outlineLvl w:val="0"/>
    </w:pPr>
    <w:rPr>
      <w:b/>
      <w:bCs/>
      <w:sz w:val="28"/>
      <w:szCs w:val="28"/>
    </w:rPr>
  </w:style>
  <w:style w:type="paragraph" w:styleId="2">
    <w:name w:val="heading 2"/>
    <w:basedOn w:val="a"/>
    <w:next w:val="a"/>
    <w:link w:val="20"/>
    <w:uiPriority w:val="99"/>
    <w:qFormat/>
    <w:pPr>
      <w:spacing w:before="240"/>
      <w:outlineLvl w:val="1"/>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eastAsia="Times New Roman" w:hAnsi="Cambria" w:cs="Times New Roman"/>
      <w:b/>
      <w:bCs/>
      <w:kern w:val="32"/>
      <w:sz w:val="32"/>
      <w:szCs w:val="32"/>
    </w:rPr>
  </w:style>
  <w:style w:type="character" w:customStyle="1" w:styleId="20">
    <w:name w:val="Заголовок 2 Знак"/>
    <w:link w:val="2"/>
    <w:uiPriority w:val="99"/>
    <w:locked/>
    <w:rPr>
      <w:rFonts w:ascii="Cambria" w:eastAsia="Times New Roman" w:hAnsi="Cambria" w:cs="Times New Roman"/>
      <w:b/>
      <w:bCs/>
      <w:i/>
      <w:iCs/>
      <w:sz w:val="28"/>
      <w:szCs w:val="28"/>
    </w:rPr>
  </w:style>
  <w:style w:type="paragraph" w:customStyle="1" w:styleId="SubHeading">
    <w:name w:val="Sub Heading"/>
    <w:uiPriority w:val="99"/>
    <w:pPr>
      <w:widowControl w:val="0"/>
      <w:autoSpaceDE w:val="0"/>
      <w:autoSpaceDN w:val="0"/>
      <w:adjustRightInd w:val="0"/>
      <w:spacing w:before="240" w:after="40"/>
    </w:pPr>
    <w:rPr>
      <w:rFonts w:ascii="Times New Roman" w:hAnsi="Times New Roman"/>
    </w:rPr>
  </w:style>
  <w:style w:type="paragraph" w:styleId="a3">
    <w:name w:val="Title"/>
    <w:basedOn w:val="a"/>
    <w:next w:val="a"/>
    <w:link w:val="a4"/>
    <w:uiPriority w:val="99"/>
    <w:qFormat/>
    <w:pPr>
      <w:spacing w:before="0" w:after="240"/>
      <w:jc w:val="center"/>
    </w:pPr>
    <w:rPr>
      <w:b/>
      <w:bCs/>
      <w:sz w:val="32"/>
      <w:szCs w:val="32"/>
    </w:rPr>
  </w:style>
  <w:style w:type="character" w:customStyle="1" w:styleId="a4">
    <w:name w:val="Название Знак"/>
    <w:link w:val="a3"/>
    <w:uiPriority w:val="99"/>
    <w:locked/>
    <w:rPr>
      <w:rFonts w:ascii="Cambria" w:eastAsia="Times New Roman" w:hAnsi="Cambria" w:cs="Times New Roman"/>
      <w:b/>
      <w:bCs/>
      <w:kern w:val="28"/>
      <w:sz w:val="32"/>
      <w:szCs w:val="32"/>
    </w:rPr>
  </w:style>
  <w:style w:type="paragraph" w:customStyle="1" w:styleId="SubTitle">
    <w:name w:val="Sub Title"/>
    <w:uiPriority w:val="99"/>
    <w:pPr>
      <w:widowControl w:val="0"/>
      <w:autoSpaceDE w:val="0"/>
      <w:autoSpaceDN w:val="0"/>
      <w:adjustRightInd w:val="0"/>
      <w:spacing w:after="240"/>
      <w:jc w:val="center"/>
    </w:pPr>
    <w:rPr>
      <w:rFonts w:ascii="Times New Roman" w:hAnsi="Times New Roman"/>
      <w:b/>
      <w:bCs/>
      <w:sz w:val="24"/>
      <w:szCs w:val="24"/>
    </w:rPr>
  </w:style>
  <w:style w:type="paragraph" w:customStyle="1" w:styleId="SubHeading1">
    <w:name w:val="Sub Heading1"/>
    <w:uiPriority w:val="99"/>
    <w:pPr>
      <w:widowControl w:val="0"/>
      <w:autoSpaceDE w:val="0"/>
      <w:autoSpaceDN w:val="0"/>
      <w:adjustRightInd w:val="0"/>
      <w:spacing w:before="80" w:after="20"/>
    </w:pPr>
    <w:rPr>
      <w:rFonts w:ascii="Times New Roman" w:hAnsi="Times New Roman"/>
    </w:rPr>
  </w:style>
  <w:style w:type="paragraph" w:customStyle="1" w:styleId="Headingbalance">
    <w:name w:val="Heading_balance"/>
    <w:uiPriority w:val="99"/>
    <w:pPr>
      <w:widowControl w:val="0"/>
      <w:autoSpaceDE w:val="0"/>
      <w:autoSpaceDN w:val="0"/>
      <w:adjustRightInd w:val="0"/>
      <w:spacing w:before="120"/>
      <w:jc w:val="center"/>
    </w:pPr>
    <w:rPr>
      <w:rFonts w:ascii="Times New Roman" w:hAnsi="Times New Roman"/>
      <w:b/>
      <w:bCs/>
    </w:rPr>
  </w:style>
  <w:style w:type="paragraph" w:customStyle="1" w:styleId="SpacedNormal">
    <w:name w:val="Spaced Normal"/>
    <w:uiPriority w:val="99"/>
    <w:pPr>
      <w:widowControl w:val="0"/>
      <w:autoSpaceDE w:val="0"/>
      <w:autoSpaceDN w:val="0"/>
      <w:adjustRightInd w:val="0"/>
      <w:spacing w:before="120" w:after="40"/>
    </w:pPr>
    <w:rPr>
      <w:rFonts w:ascii="Times New Roman" w:hAnsi="Times New Roman"/>
    </w:rPr>
  </w:style>
  <w:style w:type="paragraph" w:customStyle="1" w:styleId="ThinDelim">
    <w:name w:val="Thin Delim"/>
    <w:uiPriority w:val="99"/>
    <w:pPr>
      <w:widowControl w:val="0"/>
      <w:autoSpaceDE w:val="0"/>
      <w:autoSpaceDN w:val="0"/>
      <w:adjustRightInd w:val="0"/>
    </w:pPr>
    <w:rPr>
      <w:rFonts w:ascii="Times New Roman" w:hAnsi="Times New Roman"/>
      <w:sz w:val="16"/>
      <w:szCs w:val="16"/>
    </w:rPr>
  </w:style>
  <w:style w:type="character" w:customStyle="1" w:styleId="Subst">
    <w:name w:val="Subst"/>
    <w:uiPriority w:val="99"/>
    <w:rPr>
      <w:b/>
      <w:i/>
    </w:rPr>
  </w:style>
  <w:style w:type="paragraph" w:styleId="11">
    <w:name w:val="toc 1"/>
    <w:basedOn w:val="a"/>
    <w:next w:val="a"/>
    <w:autoRedefine/>
    <w:uiPriority w:val="39"/>
    <w:unhideWhenUsed/>
    <w:rsid w:val="00E779A3"/>
  </w:style>
  <w:style w:type="paragraph" w:styleId="21">
    <w:name w:val="toc 2"/>
    <w:basedOn w:val="a"/>
    <w:next w:val="a"/>
    <w:autoRedefine/>
    <w:uiPriority w:val="39"/>
    <w:unhideWhenUsed/>
    <w:rsid w:val="00E779A3"/>
    <w:pPr>
      <w:ind w:left="200"/>
    </w:pPr>
  </w:style>
  <w:style w:type="paragraph" w:styleId="3">
    <w:name w:val="Body Text 3"/>
    <w:basedOn w:val="a"/>
    <w:link w:val="30"/>
    <w:uiPriority w:val="99"/>
    <w:semiHidden/>
    <w:unhideWhenUsed/>
    <w:rsid w:val="00C91126"/>
    <w:pPr>
      <w:spacing w:after="120"/>
    </w:pPr>
    <w:rPr>
      <w:sz w:val="16"/>
      <w:szCs w:val="16"/>
    </w:rPr>
  </w:style>
  <w:style w:type="character" w:customStyle="1" w:styleId="30">
    <w:name w:val="Основной текст 3 Знак"/>
    <w:link w:val="3"/>
    <w:uiPriority w:val="99"/>
    <w:semiHidden/>
    <w:locked/>
    <w:rsid w:val="00C91126"/>
    <w:rPr>
      <w:rFonts w:ascii="Times New Roman" w:hAnsi="Times New Roman" w:cs="Times New Roman"/>
      <w:sz w:val="16"/>
      <w:szCs w:val="16"/>
    </w:rPr>
  </w:style>
  <w:style w:type="character" w:styleId="a5">
    <w:name w:val="annotation reference"/>
    <w:uiPriority w:val="99"/>
    <w:semiHidden/>
    <w:unhideWhenUsed/>
    <w:rsid w:val="00FA1118"/>
    <w:rPr>
      <w:rFonts w:cs="Times New Roman"/>
      <w:sz w:val="16"/>
      <w:szCs w:val="16"/>
    </w:rPr>
  </w:style>
  <w:style w:type="paragraph" w:styleId="a6">
    <w:name w:val="annotation text"/>
    <w:basedOn w:val="a"/>
    <w:link w:val="a7"/>
    <w:uiPriority w:val="99"/>
    <w:semiHidden/>
    <w:unhideWhenUsed/>
    <w:rsid w:val="00FA1118"/>
  </w:style>
  <w:style w:type="character" w:customStyle="1" w:styleId="a7">
    <w:name w:val="Текст примечания Знак"/>
    <w:link w:val="a6"/>
    <w:uiPriority w:val="99"/>
    <w:semiHidden/>
    <w:locked/>
    <w:rsid w:val="00FA1118"/>
    <w:rPr>
      <w:rFonts w:ascii="Times New Roman" w:hAnsi="Times New Roman" w:cs="Times New Roman"/>
      <w:sz w:val="20"/>
      <w:szCs w:val="20"/>
    </w:rPr>
  </w:style>
  <w:style w:type="paragraph" w:styleId="a8">
    <w:name w:val="annotation subject"/>
    <w:basedOn w:val="a6"/>
    <w:next w:val="a6"/>
    <w:link w:val="a9"/>
    <w:uiPriority w:val="99"/>
    <w:semiHidden/>
    <w:unhideWhenUsed/>
    <w:rsid w:val="00FA1118"/>
    <w:rPr>
      <w:b/>
      <w:bCs/>
    </w:rPr>
  </w:style>
  <w:style w:type="character" w:customStyle="1" w:styleId="a9">
    <w:name w:val="Тема примечания Знак"/>
    <w:link w:val="a8"/>
    <w:uiPriority w:val="99"/>
    <w:semiHidden/>
    <w:locked/>
    <w:rsid w:val="00FA1118"/>
    <w:rPr>
      <w:rFonts w:ascii="Times New Roman" w:hAnsi="Times New Roman" w:cs="Times New Roman"/>
      <w:b/>
      <w:bCs/>
      <w:sz w:val="20"/>
      <w:szCs w:val="20"/>
    </w:rPr>
  </w:style>
  <w:style w:type="paragraph" w:styleId="aa">
    <w:name w:val="Balloon Text"/>
    <w:basedOn w:val="a"/>
    <w:link w:val="ab"/>
    <w:uiPriority w:val="99"/>
    <w:semiHidden/>
    <w:unhideWhenUsed/>
    <w:rsid w:val="00FA1118"/>
    <w:pPr>
      <w:spacing w:before="0" w:after="0"/>
    </w:pPr>
    <w:rPr>
      <w:rFonts w:ascii="Tahoma" w:hAnsi="Tahoma" w:cs="Tahoma"/>
      <w:sz w:val="16"/>
      <w:szCs w:val="16"/>
    </w:rPr>
  </w:style>
  <w:style w:type="character" w:customStyle="1" w:styleId="ab">
    <w:name w:val="Текст выноски Знак"/>
    <w:link w:val="aa"/>
    <w:uiPriority w:val="99"/>
    <w:semiHidden/>
    <w:locked/>
    <w:rsid w:val="00FA1118"/>
    <w:rPr>
      <w:rFonts w:ascii="Tahoma" w:hAnsi="Tahoma" w:cs="Tahoma"/>
      <w:sz w:val="16"/>
      <w:szCs w:val="16"/>
    </w:rPr>
  </w:style>
  <w:style w:type="character" w:styleId="ac">
    <w:name w:val="Hyperlink"/>
    <w:uiPriority w:val="99"/>
    <w:unhideWhenUsed/>
    <w:rsid w:val="001604AB"/>
    <w:rPr>
      <w:rFonts w:cs="Times New Roman"/>
      <w:color w:val="0000FF"/>
      <w:u w:val="single"/>
    </w:rPr>
  </w:style>
  <w:style w:type="paragraph" w:styleId="ad">
    <w:name w:val="header"/>
    <w:basedOn w:val="a"/>
    <w:link w:val="ae"/>
    <w:uiPriority w:val="99"/>
    <w:unhideWhenUsed/>
    <w:rsid w:val="00961CB5"/>
    <w:pPr>
      <w:tabs>
        <w:tab w:val="center" w:pos="4677"/>
        <w:tab w:val="right" w:pos="9355"/>
      </w:tabs>
    </w:pPr>
  </w:style>
  <w:style w:type="character" w:customStyle="1" w:styleId="ae">
    <w:name w:val="Верхний колонтитул Знак"/>
    <w:link w:val="ad"/>
    <w:uiPriority w:val="99"/>
    <w:locked/>
    <w:rsid w:val="00961CB5"/>
    <w:rPr>
      <w:rFonts w:ascii="Times New Roman" w:hAnsi="Times New Roman" w:cs="Times New Roman"/>
      <w:sz w:val="20"/>
      <w:szCs w:val="20"/>
    </w:rPr>
  </w:style>
  <w:style w:type="paragraph" w:styleId="af">
    <w:name w:val="footer"/>
    <w:basedOn w:val="a"/>
    <w:link w:val="af0"/>
    <w:uiPriority w:val="99"/>
    <w:unhideWhenUsed/>
    <w:rsid w:val="00961CB5"/>
    <w:pPr>
      <w:tabs>
        <w:tab w:val="center" w:pos="4677"/>
        <w:tab w:val="right" w:pos="9355"/>
      </w:tabs>
    </w:pPr>
  </w:style>
  <w:style w:type="character" w:customStyle="1" w:styleId="af0">
    <w:name w:val="Нижний колонтитул Знак"/>
    <w:link w:val="af"/>
    <w:uiPriority w:val="99"/>
    <w:locked/>
    <w:rsid w:val="00961CB5"/>
    <w:rPr>
      <w:rFonts w:ascii="Times New Roman" w:hAnsi="Times New Roman" w:cs="Times New Roman"/>
      <w:sz w:val="20"/>
      <w:szCs w:val="20"/>
    </w:rPr>
  </w:style>
  <w:style w:type="paragraph" w:customStyle="1" w:styleId="ConsPlusNormal">
    <w:name w:val="ConsPlusNormal"/>
    <w:rsid w:val="0010079A"/>
    <w:pPr>
      <w:autoSpaceDE w:val="0"/>
      <w:autoSpaceDN w:val="0"/>
      <w:adjustRightInd w:val="0"/>
    </w:pPr>
    <w:rPr>
      <w:rFonts w:ascii="Arial" w:hAnsi="Arial" w:cs="Arial"/>
    </w:rPr>
  </w:style>
  <w:style w:type="paragraph" w:customStyle="1" w:styleId="22">
    <w:name w:val="Знак2"/>
    <w:basedOn w:val="a"/>
    <w:next w:val="2"/>
    <w:autoRedefine/>
    <w:uiPriority w:val="99"/>
    <w:rsid w:val="008010D0"/>
    <w:pPr>
      <w:widowControl/>
      <w:autoSpaceDE/>
      <w:autoSpaceDN/>
      <w:adjustRightInd/>
      <w:spacing w:before="0" w:after="160" w:line="240" w:lineRule="exact"/>
    </w:pPr>
    <w:rPr>
      <w:sz w:val="24"/>
      <w:szCs w:val="24"/>
      <w:lang w:val="en-US" w:eastAsia="en-US"/>
    </w:rPr>
  </w:style>
  <w:style w:type="paragraph" w:styleId="af1">
    <w:name w:val="Revision"/>
    <w:hidden/>
    <w:uiPriority w:val="99"/>
    <w:semiHidden/>
    <w:rsid w:val="0020282A"/>
    <w:rPr>
      <w:rFonts w:ascii="Times New Roman" w:hAnsi="Times New Roman"/>
    </w:rPr>
  </w:style>
  <w:style w:type="paragraph" w:customStyle="1" w:styleId="Default">
    <w:name w:val="Default"/>
    <w:rsid w:val="002E513B"/>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CAF"/>
    <w:pPr>
      <w:widowControl w:val="0"/>
      <w:autoSpaceDE w:val="0"/>
      <w:autoSpaceDN w:val="0"/>
      <w:adjustRightInd w:val="0"/>
      <w:spacing w:before="20" w:after="40"/>
    </w:pPr>
    <w:rPr>
      <w:rFonts w:ascii="Times New Roman" w:hAnsi="Times New Roman"/>
    </w:rPr>
  </w:style>
  <w:style w:type="paragraph" w:styleId="1">
    <w:name w:val="heading 1"/>
    <w:basedOn w:val="a"/>
    <w:next w:val="a"/>
    <w:link w:val="10"/>
    <w:uiPriority w:val="99"/>
    <w:qFormat/>
    <w:pPr>
      <w:spacing w:before="360" w:after="120"/>
      <w:jc w:val="center"/>
      <w:outlineLvl w:val="0"/>
    </w:pPr>
    <w:rPr>
      <w:b/>
      <w:bCs/>
      <w:sz w:val="28"/>
      <w:szCs w:val="28"/>
    </w:rPr>
  </w:style>
  <w:style w:type="paragraph" w:styleId="2">
    <w:name w:val="heading 2"/>
    <w:basedOn w:val="a"/>
    <w:next w:val="a"/>
    <w:link w:val="20"/>
    <w:uiPriority w:val="99"/>
    <w:qFormat/>
    <w:pPr>
      <w:spacing w:before="240"/>
      <w:outlineLvl w:val="1"/>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eastAsia="Times New Roman" w:hAnsi="Cambria" w:cs="Times New Roman"/>
      <w:b/>
      <w:bCs/>
      <w:kern w:val="32"/>
      <w:sz w:val="32"/>
      <w:szCs w:val="32"/>
    </w:rPr>
  </w:style>
  <w:style w:type="character" w:customStyle="1" w:styleId="20">
    <w:name w:val="Заголовок 2 Знак"/>
    <w:link w:val="2"/>
    <w:uiPriority w:val="99"/>
    <w:locked/>
    <w:rPr>
      <w:rFonts w:ascii="Cambria" w:eastAsia="Times New Roman" w:hAnsi="Cambria" w:cs="Times New Roman"/>
      <w:b/>
      <w:bCs/>
      <w:i/>
      <w:iCs/>
      <w:sz w:val="28"/>
      <w:szCs w:val="28"/>
    </w:rPr>
  </w:style>
  <w:style w:type="paragraph" w:customStyle="1" w:styleId="SubHeading">
    <w:name w:val="Sub Heading"/>
    <w:uiPriority w:val="99"/>
    <w:pPr>
      <w:widowControl w:val="0"/>
      <w:autoSpaceDE w:val="0"/>
      <w:autoSpaceDN w:val="0"/>
      <w:adjustRightInd w:val="0"/>
      <w:spacing w:before="240" w:after="40"/>
    </w:pPr>
    <w:rPr>
      <w:rFonts w:ascii="Times New Roman" w:hAnsi="Times New Roman"/>
    </w:rPr>
  </w:style>
  <w:style w:type="paragraph" w:styleId="a3">
    <w:name w:val="Title"/>
    <w:basedOn w:val="a"/>
    <w:next w:val="a"/>
    <w:link w:val="a4"/>
    <w:uiPriority w:val="99"/>
    <w:qFormat/>
    <w:pPr>
      <w:spacing w:before="0" w:after="240"/>
      <w:jc w:val="center"/>
    </w:pPr>
    <w:rPr>
      <w:b/>
      <w:bCs/>
      <w:sz w:val="32"/>
      <w:szCs w:val="32"/>
    </w:rPr>
  </w:style>
  <w:style w:type="character" w:customStyle="1" w:styleId="a4">
    <w:name w:val="Название Знак"/>
    <w:link w:val="a3"/>
    <w:uiPriority w:val="99"/>
    <w:locked/>
    <w:rPr>
      <w:rFonts w:ascii="Cambria" w:eastAsia="Times New Roman" w:hAnsi="Cambria" w:cs="Times New Roman"/>
      <w:b/>
      <w:bCs/>
      <w:kern w:val="28"/>
      <w:sz w:val="32"/>
      <w:szCs w:val="32"/>
    </w:rPr>
  </w:style>
  <w:style w:type="paragraph" w:customStyle="1" w:styleId="SubTitle">
    <w:name w:val="Sub Title"/>
    <w:uiPriority w:val="99"/>
    <w:pPr>
      <w:widowControl w:val="0"/>
      <w:autoSpaceDE w:val="0"/>
      <w:autoSpaceDN w:val="0"/>
      <w:adjustRightInd w:val="0"/>
      <w:spacing w:after="240"/>
      <w:jc w:val="center"/>
    </w:pPr>
    <w:rPr>
      <w:rFonts w:ascii="Times New Roman" w:hAnsi="Times New Roman"/>
      <w:b/>
      <w:bCs/>
      <w:sz w:val="24"/>
      <w:szCs w:val="24"/>
    </w:rPr>
  </w:style>
  <w:style w:type="paragraph" w:customStyle="1" w:styleId="SubHeading1">
    <w:name w:val="Sub Heading1"/>
    <w:uiPriority w:val="99"/>
    <w:pPr>
      <w:widowControl w:val="0"/>
      <w:autoSpaceDE w:val="0"/>
      <w:autoSpaceDN w:val="0"/>
      <w:adjustRightInd w:val="0"/>
      <w:spacing w:before="80" w:after="20"/>
    </w:pPr>
    <w:rPr>
      <w:rFonts w:ascii="Times New Roman" w:hAnsi="Times New Roman"/>
    </w:rPr>
  </w:style>
  <w:style w:type="paragraph" w:customStyle="1" w:styleId="Headingbalance">
    <w:name w:val="Heading_balance"/>
    <w:uiPriority w:val="99"/>
    <w:pPr>
      <w:widowControl w:val="0"/>
      <w:autoSpaceDE w:val="0"/>
      <w:autoSpaceDN w:val="0"/>
      <w:adjustRightInd w:val="0"/>
      <w:spacing w:before="120"/>
      <w:jc w:val="center"/>
    </w:pPr>
    <w:rPr>
      <w:rFonts w:ascii="Times New Roman" w:hAnsi="Times New Roman"/>
      <w:b/>
      <w:bCs/>
    </w:rPr>
  </w:style>
  <w:style w:type="paragraph" w:customStyle="1" w:styleId="SpacedNormal">
    <w:name w:val="Spaced Normal"/>
    <w:uiPriority w:val="99"/>
    <w:pPr>
      <w:widowControl w:val="0"/>
      <w:autoSpaceDE w:val="0"/>
      <w:autoSpaceDN w:val="0"/>
      <w:adjustRightInd w:val="0"/>
      <w:spacing w:before="120" w:after="40"/>
    </w:pPr>
    <w:rPr>
      <w:rFonts w:ascii="Times New Roman" w:hAnsi="Times New Roman"/>
    </w:rPr>
  </w:style>
  <w:style w:type="paragraph" w:customStyle="1" w:styleId="ThinDelim">
    <w:name w:val="Thin Delim"/>
    <w:uiPriority w:val="99"/>
    <w:pPr>
      <w:widowControl w:val="0"/>
      <w:autoSpaceDE w:val="0"/>
      <w:autoSpaceDN w:val="0"/>
      <w:adjustRightInd w:val="0"/>
    </w:pPr>
    <w:rPr>
      <w:rFonts w:ascii="Times New Roman" w:hAnsi="Times New Roman"/>
      <w:sz w:val="16"/>
      <w:szCs w:val="16"/>
    </w:rPr>
  </w:style>
  <w:style w:type="character" w:customStyle="1" w:styleId="Subst">
    <w:name w:val="Subst"/>
    <w:uiPriority w:val="99"/>
    <w:rPr>
      <w:b/>
      <w:i/>
    </w:rPr>
  </w:style>
  <w:style w:type="paragraph" w:styleId="11">
    <w:name w:val="toc 1"/>
    <w:basedOn w:val="a"/>
    <w:next w:val="a"/>
    <w:autoRedefine/>
    <w:uiPriority w:val="39"/>
    <w:unhideWhenUsed/>
    <w:rsid w:val="00E779A3"/>
  </w:style>
  <w:style w:type="paragraph" w:styleId="21">
    <w:name w:val="toc 2"/>
    <w:basedOn w:val="a"/>
    <w:next w:val="a"/>
    <w:autoRedefine/>
    <w:uiPriority w:val="39"/>
    <w:unhideWhenUsed/>
    <w:rsid w:val="00E779A3"/>
    <w:pPr>
      <w:ind w:left="200"/>
    </w:pPr>
  </w:style>
  <w:style w:type="paragraph" w:styleId="3">
    <w:name w:val="Body Text 3"/>
    <w:basedOn w:val="a"/>
    <w:link w:val="30"/>
    <w:uiPriority w:val="99"/>
    <w:semiHidden/>
    <w:unhideWhenUsed/>
    <w:rsid w:val="00C91126"/>
    <w:pPr>
      <w:spacing w:after="120"/>
    </w:pPr>
    <w:rPr>
      <w:sz w:val="16"/>
      <w:szCs w:val="16"/>
    </w:rPr>
  </w:style>
  <w:style w:type="character" w:customStyle="1" w:styleId="30">
    <w:name w:val="Основной текст 3 Знак"/>
    <w:link w:val="3"/>
    <w:uiPriority w:val="99"/>
    <w:semiHidden/>
    <w:locked/>
    <w:rsid w:val="00C91126"/>
    <w:rPr>
      <w:rFonts w:ascii="Times New Roman" w:hAnsi="Times New Roman" w:cs="Times New Roman"/>
      <w:sz w:val="16"/>
      <w:szCs w:val="16"/>
    </w:rPr>
  </w:style>
  <w:style w:type="character" w:styleId="a5">
    <w:name w:val="annotation reference"/>
    <w:uiPriority w:val="99"/>
    <w:semiHidden/>
    <w:unhideWhenUsed/>
    <w:rsid w:val="00FA1118"/>
    <w:rPr>
      <w:rFonts w:cs="Times New Roman"/>
      <w:sz w:val="16"/>
      <w:szCs w:val="16"/>
    </w:rPr>
  </w:style>
  <w:style w:type="paragraph" w:styleId="a6">
    <w:name w:val="annotation text"/>
    <w:basedOn w:val="a"/>
    <w:link w:val="a7"/>
    <w:uiPriority w:val="99"/>
    <w:semiHidden/>
    <w:unhideWhenUsed/>
    <w:rsid w:val="00FA1118"/>
  </w:style>
  <w:style w:type="character" w:customStyle="1" w:styleId="a7">
    <w:name w:val="Текст примечания Знак"/>
    <w:link w:val="a6"/>
    <w:uiPriority w:val="99"/>
    <w:semiHidden/>
    <w:locked/>
    <w:rsid w:val="00FA1118"/>
    <w:rPr>
      <w:rFonts w:ascii="Times New Roman" w:hAnsi="Times New Roman" w:cs="Times New Roman"/>
      <w:sz w:val="20"/>
      <w:szCs w:val="20"/>
    </w:rPr>
  </w:style>
  <w:style w:type="paragraph" w:styleId="a8">
    <w:name w:val="annotation subject"/>
    <w:basedOn w:val="a6"/>
    <w:next w:val="a6"/>
    <w:link w:val="a9"/>
    <w:uiPriority w:val="99"/>
    <w:semiHidden/>
    <w:unhideWhenUsed/>
    <w:rsid w:val="00FA1118"/>
    <w:rPr>
      <w:b/>
      <w:bCs/>
    </w:rPr>
  </w:style>
  <w:style w:type="character" w:customStyle="1" w:styleId="a9">
    <w:name w:val="Тема примечания Знак"/>
    <w:link w:val="a8"/>
    <w:uiPriority w:val="99"/>
    <w:semiHidden/>
    <w:locked/>
    <w:rsid w:val="00FA1118"/>
    <w:rPr>
      <w:rFonts w:ascii="Times New Roman" w:hAnsi="Times New Roman" w:cs="Times New Roman"/>
      <w:b/>
      <w:bCs/>
      <w:sz w:val="20"/>
      <w:szCs w:val="20"/>
    </w:rPr>
  </w:style>
  <w:style w:type="paragraph" w:styleId="aa">
    <w:name w:val="Balloon Text"/>
    <w:basedOn w:val="a"/>
    <w:link w:val="ab"/>
    <w:uiPriority w:val="99"/>
    <w:semiHidden/>
    <w:unhideWhenUsed/>
    <w:rsid w:val="00FA1118"/>
    <w:pPr>
      <w:spacing w:before="0" w:after="0"/>
    </w:pPr>
    <w:rPr>
      <w:rFonts w:ascii="Tahoma" w:hAnsi="Tahoma" w:cs="Tahoma"/>
      <w:sz w:val="16"/>
      <w:szCs w:val="16"/>
    </w:rPr>
  </w:style>
  <w:style w:type="character" w:customStyle="1" w:styleId="ab">
    <w:name w:val="Текст выноски Знак"/>
    <w:link w:val="aa"/>
    <w:uiPriority w:val="99"/>
    <w:semiHidden/>
    <w:locked/>
    <w:rsid w:val="00FA1118"/>
    <w:rPr>
      <w:rFonts w:ascii="Tahoma" w:hAnsi="Tahoma" w:cs="Tahoma"/>
      <w:sz w:val="16"/>
      <w:szCs w:val="16"/>
    </w:rPr>
  </w:style>
  <w:style w:type="character" w:styleId="ac">
    <w:name w:val="Hyperlink"/>
    <w:uiPriority w:val="99"/>
    <w:unhideWhenUsed/>
    <w:rsid w:val="001604AB"/>
    <w:rPr>
      <w:rFonts w:cs="Times New Roman"/>
      <w:color w:val="0000FF"/>
      <w:u w:val="single"/>
    </w:rPr>
  </w:style>
  <w:style w:type="paragraph" w:styleId="ad">
    <w:name w:val="header"/>
    <w:basedOn w:val="a"/>
    <w:link w:val="ae"/>
    <w:uiPriority w:val="99"/>
    <w:unhideWhenUsed/>
    <w:rsid w:val="00961CB5"/>
    <w:pPr>
      <w:tabs>
        <w:tab w:val="center" w:pos="4677"/>
        <w:tab w:val="right" w:pos="9355"/>
      </w:tabs>
    </w:pPr>
  </w:style>
  <w:style w:type="character" w:customStyle="1" w:styleId="ae">
    <w:name w:val="Верхний колонтитул Знак"/>
    <w:link w:val="ad"/>
    <w:uiPriority w:val="99"/>
    <w:locked/>
    <w:rsid w:val="00961CB5"/>
    <w:rPr>
      <w:rFonts w:ascii="Times New Roman" w:hAnsi="Times New Roman" w:cs="Times New Roman"/>
      <w:sz w:val="20"/>
      <w:szCs w:val="20"/>
    </w:rPr>
  </w:style>
  <w:style w:type="paragraph" w:styleId="af">
    <w:name w:val="footer"/>
    <w:basedOn w:val="a"/>
    <w:link w:val="af0"/>
    <w:uiPriority w:val="99"/>
    <w:unhideWhenUsed/>
    <w:rsid w:val="00961CB5"/>
    <w:pPr>
      <w:tabs>
        <w:tab w:val="center" w:pos="4677"/>
        <w:tab w:val="right" w:pos="9355"/>
      </w:tabs>
    </w:pPr>
  </w:style>
  <w:style w:type="character" w:customStyle="1" w:styleId="af0">
    <w:name w:val="Нижний колонтитул Знак"/>
    <w:link w:val="af"/>
    <w:uiPriority w:val="99"/>
    <w:locked/>
    <w:rsid w:val="00961CB5"/>
    <w:rPr>
      <w:rFonts w:ascii="Times New Roman" w:hAnsi="Times New Roman" w:cs="Times New Roman"/>
      <w:sz w:val="20"/>
      <w:szCs w:val="20"/>
    </w:rPr>
  </w:style>
  <w:style w:type="paragraph" w:customStyle="1" w:styleId="ConsPlusNormal">
    <w:name w:val="ConsPlusNormal"/>
    <w:rsid w:val="0010079A"/>
    <w:pPr>
      <w:autoSpaceDE w:val="0"/>
      <w:autoSpaceDN w:val="0"/>
      <w:adjustRightInd w:val="0"/>
    </w:pPr>
    <w:rPr>
      <w:rFonts w:ascii="Arial" w:hAnsi="Arial" w:cs="Arial"/>
    </w:rPr>
  </w:style>
  <w:style w:type="paragraph" w:customStyle="1" w:styleId="22">
    <w:name w:val="Знак2"/>
    <w:basedOn w:val="a"/>
    <w:next w:val="2"/>
    <w:autoRedefine/>
    <w:uiPriority w:val="99"/>
    <w:rsid w:val="008010D0"/>
    <w:pPr>
      <w:widowControl/>
      <w:autoSpaceDE/>
      <w:autoSpaceDN/>
      <w:adjustRightInd/>
      <w:spacing w:before="0" w:after="160" w:line="240" w:lineRule="exact"/>
    </w:pPr>
    <w:rPr>
      <w:sz w:val="24"/>
      <w:szCs w:val="24"/>
      <w:lang w:val="en-US" w:eastAsia="en-US"/>
    </w:rPr>
  </w:style>
  <w:style w:type="paragraph" w:styleId="af1">
    <w:name w:val="Revision"/>
    <w:hidden/>
    <w:uiPriority w:val="99"/>
    <w:semiHidden/>
    <w:rsid w:val="0020282A"/>
    <w:rPr>
      <w:rFonts w:ascii="Times New Roman" w:hAnsi="Times New Roman"/>
    </w:rPr>
  </w:style>
  <w:style w:type="paragraph" w:customStyle="1" w:styleId="Default">
    <w:name w:val="Default"/>
    <w:rsid w:val="002E513B"/>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3716">
      <w:bodyDiv w:val="1"/>
      <w:marLeft w:val="0"/>
      <w:marRight w:val="0"/>
      <w:marTop w:val="0"/>
      <w:marBottom w:val="0"/>
      <w:divBdr>
        <w:top w:val="none" w:sz="0" w:space="0" w:color="auto"/>
        <w:left w:val="none" w:sz="0" w:space="0" w:color="auto"/>
        <w:bottom w:val="none" w:sz="0" w:space="0" w:color="auto"/>
        <w:right w:val="none" w:sz="0" w:space="0" w:color="auto"/>
      </w:divBdr>
    </w:div>
    <w:div w:id="172426778">
      <w:bodyDiv w:val="1"/>
      <w:marLeft w:val="0"/>
      <w:marRight w:val="0"/>
      <w:marTop w:val="0"/>
      <w:marBottom w:val="0"/>
      <w:divBdr>
        <w:top w:val="none" w:sz="0" w:space="0" w:color="auto"/>
        <w:left w:val="none" w:sz="0" w:space="0" w:color="auto"/>
        <w:bottom w:val="none" w:sz="0" w:space="0" w:color="auto"/>
        <w:right w:val="none" w:sz="0" w:space="0" w:color="auto"/>
      </w:divBdr>
    </w:div>
    <w:div w:id="189034247">
      <w:bodyDiv w:val="1"/>
      <w:marLeft w:val="0"/>
      <w:marRight w:val="0"/>
      <w:marTop w:val="0"/>
      <w:marBottom w:val="0"/>
      <w:divBdr>
        <w:top w:val="none" w:sz="0" w:space="0" w:color="auto"/>
        <w:left w:val="none" w:sz="0" w:space="0" w:color="auto"/>
        <w:bottom w:val="none" w:sz="0" w:space="0" w:color="auto"/>
        <w:right w:val="none" w:sz="0" w:space="0" w:color="auto"/>
      </w:divBdr>
    </w:div>
    <w:div w:id="256208846">
      <w:bodyDiv w:val="1"/>
      <w:marLeft w:val="0"/>
      <w:marRight w:val="0"/>
      <w:marTop w:val="0"/>
      <w:marBottom w:val="0"/>
      <w:divBdr>
        <w:top w:val="none" w:sz="0" w:space="0" w:color="auto"/>
        <w:left w:val="none" w:sz="0" w:space="0" w:color="auto"/>
        <w:bottom w:val="none" w:sz="0" w:space="0" w:color="auto"/>
        <w:right w:val="none" w:sz="0" w:space="0" w:color="auto"/>
      </w:divBdr>
    </w:div>
    <w:div w:id="263850058">
      <w:bodyDiv w:val="1"/>
      <w:marLeft w:val="0"/>
      <w:marRight w:val="0"/>
      <w:marTop w:val="0"/>
      <w:marBottom w:val="0"/>
      <w:divBdr>
        <w:top w:val="none" w:sz="0" w:space="0" w:color="auto"/>
        <w:left w:val="none" w:sz="0" w:space="0" w:color="auto"/>
        <w:bottom w:val="none" w:sz="0" w:space="0" w:color="auto"/>
        <w:right w:val="none" w:sz="0" w:space="0" w:color="auto"/>
      </w:divBdr>
    </w:div>
    <w:div w:id="376203703">
      <w:bodyDiv w:val="1"/>
      <w:marLeft w:val="0"/>
      <w:marRight w:val="0"/>
      <w:marTop w:val="0"/>
      <w:marBottom w:val="0"/>
      <w:divBdr>
        <w:top w:val="none" w:sz="0" w:space="0" w:color="auto"/>
        <w:left w:val="none" w:sz="0" w:space="0" w:color="auto"/>
        <w:bottom w:val="none" w:sz="0" w:space="0" w:color="auto"/>
        <w:right w:val="none" w:sz="0" w:space="0" w:color="auto"/>
      </w:divBdr>
    </w:div>
    <w:div w:id="405305241">
      <w:bodyDiv w:val="1"/>
      <w:marLeft w:val="0"/>
      <w:marRight w:val="0"/>
      <w:marTop w:val="0"/>
      <w:marBottom w:val="0"/>
      <w:divBdr>
        <w:top w:val="none" w:sz="0" w:space="0" w:color="auto"/>
        <w:left w:val="none" w:sz="0" w:space="0" w:color="auto"/>
        <w:bottom w:val="none" w:sz="0" w:space="0" w:color="auto"/>
        <w:right w:val="none" w:sz="0" w:space="0" w:color="auto"/>
      </w:divBdr>
    </w:div>
    <w:div w:id="421806020">
      <w:bodyDiv w:val="1"/>
      <w:marLeft w:val="0"/>
      <w:marRight w:val="0"/>
      <w:marTop w:val="0"/>
      <w:marBottom w:val="0"/>
      <w:divBdr>
        <w:top w:val="none" w:sz="0" w:space="0" w:color="auto"/>
        <w:left w:val="none" w:sz="0" w:space="0" w:color="auto"/>
        <w:bottom w:val="none" w:sz="0" w:space="0" w:color="auto"/>
        <w:right w:val="none" w:sz="0" w:space="0" w:color="auto"/>
      </w:divBdr>
    </w:div>
    <w:div w:id="439376705">
      <w:marLeft w:val="0"/>
      <w:marRight w:val="0"/>
      <w:marTop w:val="0"/>
      <w:marBottom w:val="0"/>
      <w:divBdr>
        <w:top w:val="none" w:sz="0" w:space="0" w:color="auto"/>
        <w:left w:val="none" w:sz="0" w:space="0" w:color="auto"/>
        <w:bottom w:val="none" w:sz="0" w:space="0" w:color="auto"/>
        <w:right w:val="none" w:sz="0" w:space="0" w:color="auto"/>
      </w:divBdr>
    </w:div>
    <w:div w:id="439376706">
      <w:marLeft w:val="0"/>
      <w:marRight w:val="0"/>
      <w:marTop w:val="0"/>
      <w:marBottom w:val="0"/>
      <w:divBdr>
        <w:top w:val="none" w:sz="0" w:space="0" w:color="auto"/>
        <w:left w:val="none" w:sz="0" w:space="0" w:color="auto"/>
        <w:bottom w:val="none" w:sz="0" w:space="0" w:color="auto"/>
        <w:right w:val="none" w:sz="0" w:space="0" w:color="auto"/>
      </w:divBdr>
    </w:div>
    <w:div w:id="439376707">
      <w:marLeft w:val="0"/>
      <w:marRight w:val="0"/>
      <w:marTop w:val="0"/>
      <w:marBottom w:val="0"/>
      <w:divBdr>
        <w:top w:val="none" w:sz="0" w:space="0" w:color="auto"/>
        <w:left w:val="none" w:sz="0" w:space="0" w:color="auto"/>
        <w:bottom w:val="none" w:sz="0" w:space="0" w:color="auto"/>
        <w:right w:val="none" w:sz="0" w:space="0" w:color="auto"/>
      </w:divBdr>
    </w:div>
    <w:div w:id="439376708">
      <w:marLeft w:val="0"/>
      <w:marRight w:val="0"/>
      <w:marTop w:val="0"/>
      <w:marBottom w:val="0"/>
      <w:divBdr>
        <w:top w:val="none" w:sz="0" w:space="0" w:color="auto"/>
        <w:left w:val="none" w:sz="0" w:space="0" w:color="auto"/>
        <w:bottom w:val="none" w:sz="0" w:space="0" w:color="auto"/>
        <w:right w:val="none" w:sz="0" w:space="0" w:color="auto"/>
      </w:divBdr>
    </w:div>
    <w:div w:id="439376709">
      <w:marLeft w:val="0"/>
      <w:marRight w:val="0"/>
      <w:marTop w:val="0"/>
      <w:marBottom w:val="0"/>
      <w:divBdr>
        <w:top w:val="none" w:sz="0" w:space="0" w:color="auto"/>
        <w:left w:val="none" w:sz="0" w:space="0" w:color="auto"/>
        <w:bottom w:val="none" w:sz="0" w:space="0" w:color="auto"/>
        <w:right w:val="none" w:sz="0" w:space="0" w:color="auto"/>
      </w:divBdr>
    </w:div>
    <w:div w:id="439376710">
      <w:marLeft w:val="0"/>
      <w:marRight w:val="0"/>
      <w:marTop w:val="0"/>
      <w:marBottom w:val="0"/>
      <w:divBdr>
        <w:top w:val="none" w:sz="0" w:space="0" w:color="auto"/>
        <w:left w:val="none" w:sz="0" w:space="0" w:color="auto"/>
        <w:bottom w:val="none" w:sz="0" w:space="0" w:color="auto"/>
        <w:right w:val="none" w:sz="0" w:space="0" w:color="auto"/>
      </w:divBdr>
    </w:div>
    <w:div w:id="439376711">
      <w:marLeft w:val="0"/>
      <w:marRight w:val="0"/>
      <w:marTop w:val="0"/>
      <w:marBottom w:val="0"/>
      <w:divBdr>
        <w:top w:val="none" w:sz="0" w:space="0" w:color="auto"/>
        <w:left w:val="none" w:sz="0" w:space="0" w:color="auto"/>
        <w:bottom w:val="none" w:sz="0" w:space="0" w:color="auto"/>
        <w:right w:val="none" w:sz="0" w:space="0" w:color="auto"/>
      </w:divBdr>
    </w:div>
    <w:div w:id="439376712">
      <w:marLeft w:val="0"/>
      <w:marRight w:val="0"/>
      <w:marTop w:val="0"/>
      <w:marBottom w:val="0"/>
      <w:divBdr>
        <w:top w:val="none" w:sz="0" w:space="0" w:color="auto"/>
        <w:left w:val="none" w:sz="0" w:space="0" w:color="auto"/>
        <w:bottom w:val="none" w:sz="0" w:space="0" w:color="auto"/>
        <w:right w:val="none" w:sz="0" w:space="0" w:color="auto"/>
      </w:divBdr>
    </w:div>
    <w:div w:id="439376713">
      <w:marLeft w:val="0"/>
      <w:marRight w:val="0"/>
      <w:marTop w:val="0"/>
      <w:marBottom w:val="0"/>
      <w:divBdr>
        <w:top w:val="none" w:sz="0" w:space="0" w:color="auto"/>
        <w:left w:val="none" w:sz="0" w:space="0" w:color="auto"/>
        <w:bottom w:val="none" w:sz="0" w:space="0" w:color="auto"/>
        <w:right w:val="none" w:sz="0" w:space="0" w:color="auto"/>
      </w:divBdr>
    </w:div>
    <w:div w:id="439376714">
      <w:marLeft w:val="0"/>
      <w:marRight w:val="0"/>
      <w:marTop w:val="0"/>
      <w:marBottom w:val="0"/>
      <w:divBdr>
        <w:top w:val="none" w:sz="0" w:space="0" w:color="auto"/>
        <w:left w:val="none" w:sz="0" w:space="0" w:color="auto"/>
        <w:bottom w:val="none" w:sz="0" w:space="0" w:color="auto"/>
        <w:right w:val="none" w:sz="0" w:space="0" w:color="auto"/>
      </w:divBdr>
    </w:div>
    <w:div w:id="450631088">
      <w:bodyDiv w:val="1"/>
      <w:marLeft w:val="0"/>
      <w:marRight w:val="0"/>
      <w:marTop w:val="0"/>
      <w:marBottom w:val="0"/>
      <w:divBdr>
        <w:top w:val="none" w:sz="0" w:space="0" w:color="auto"/>
        <w:left w:val="none" w:sz="0" w:space="0" w:color="auto"/>
        <w:bottom w:val="none" w:sz="0" w:space="0" w:color="auto"/>
        <w:right w:val="none" w:sz="0" w:space="0" w:color="auto"/>
      </w:divBdr>
    </w:div>
    <w:div w:id="494102796">
      <w:bodyDiv w:val="1"/>
      <w:marLeft w:val="0"/>
      <w:marRight w:val="0"/>
      <w:marTop w:val="0"/>
      <w:marBottom w:val="0"/>
      <w:divBdr>
        <w:top w:val="none" w:sz="0" w:space="0" w:color="auto"/>
        <w:left w:val="none" w:sz="0" w:space="0" w:color="auto"/>
        <w:bottom w:val="none" w:sz="0" w:space="0" w:color="auto"/>
        <w:right w:val="none" w:sz="0" w:space="0" w:color="auto"/>
      </w:divBdr>
    </w:div>
    <w:div w:id="533352256">
      <w:bodyDiv w:val="1"/>
      <w:marLeft w:val="0"/>
      <w:marRight w:val="0"/>
      <w:marTop w:val="0"/>
      <w:marBottom w:val="0"/>
      <w:divBdr>
        <w:top w:val="none" w:sz="0" w:space="0" w:color="auto"/>
        <w:left w:val="none" w:sz="0" w:space="0" w:color="auto"/>
        <w:bottom w:val="none" w:sz="0" w:space="0" w:color="auto"/>
        <w:right w:val="none" w:sz="0" w:space="0" w:color="auto"/>
      </w:divBdr>
    </w:div>
    <w:div w:id="573710570">
      <w:bodyDiv w:val="1"/>
      <w:marLeft w:val="0"/>
      <w:marRight w:val="0"/>
      <w:marTop w:val="0"/>
      <w:marBottom w:val="0"/>
      <w:divBdr>
        <w:top w:val="none" w:sz="0" w:space="0" w:color="auto"/>
        <w:left w:val="none" w:sz="0" w:space="0" w:color="auto"/>
        <w:bottom w:val="none" w:sz="0" w:space="0" w:color="auto"/>
        <w:right w:val="none" w:sz="0" w:space="0" w:color="auto"/>
      </w:divBdr>
    </w:div>
    <w:div w:id="587469617">
      <w:bodyDiv w:val="1"/>
      <w:marLeft w:val="0"/>
      <w:marRight w:val="0"/>
      <w:marTop w:val="0"/>
      <w:marBottom w:val="0"/>
      <w:divBdr>
        <w:top w:val="none" w:sz="0" w:space="0" w:color="auto"/>
        <w:left w:val="none" w:sz="0" w:space="0" w:color="auto"/>
        <w:bottom w:val="none" w:sz="0" w:space="0" w:color="auto"/>
        <w:right w:val="none" w:sz="0" w:space="0" w:color="auto"/>
      </w:divBdr>
    </w:div>
    <w:div w:id="865749901">
      <w:bodyDiv w:val="1"/>
      <w:marLeft w:val="0"/>
      <w:marRight w:val="0"/>
      <w:marTop w:val="0"/>
      <w:marBottom w:val="0"/>
      <w:divBdr>
        <w:top w:val="none" w:sz="0" w:space="0" w:color="auto"/>
        <w:left w:val="none" w:sz="0" w:space="0" w:color="auto"/>
        <w:bottom w:val="none" w:sz="0" w:space="0" w:color="auto"/>
        <w:right w:val="none" w:sz="0" w:space="0" w:color="auto"/>
      </w:divBdr>
    </w:div>
    <w:div w:id="876239059">
      <w:bodyDiv w:val="1"/>
      <w:marLeft w:val="0"/>
      <w:marRight w:val="0"/>
      <w:marTop w:val="0"/>
      <w:marBottom w:val="0"/>
      <w:divBdr>
        <w:top w:val="none" w:sz="0" w:space="0" w:color="auto"/>
        <w:left w:val="none" w:sz="0" w:space="0" w:color="auto"/>
        <w:bottom w:val="none" w:sz="0" w:space="0" w:color="auto"/>
        <w:right w:val="none" w:sz="0" w:space="0" w:color="auto"/>
      </w:divBdr>
    </w:div>
    <w:div w:id="903947249">
      <w:bodyDiv w:val="1"/>
      <w:marLeft w:val="0"/>
      <w:marRight w:val="0"/>
      <w:marTop w:val="0"/>
      <w:marBottom w:val="0"/>
      <w:divBdr>
        <w:top w:val="none" w:sz="0" w:space="0" w:color="auto"/>
        <w:left w:val="none" w:sz="0" w:space="0" w:color="auto"/>
        <w:bottom w:val="none" w:sz="0" w:space="0" w:color="auto"/>
        <w:right w:val="none" w:sz="0" w:space="0" w:color="auto"/>
      </w:divBdr>
    </w:div>
    <w:div w:id="994719881">
      <w:bodyDiv w:val="1"/>
      <w:marLeft w:val="0"/>
      <w:marRight w:val="0"/>
      <w:marTop w:val="0"/>
      <w:marBottom w:val="0"/>
      <w:divBdr>
        <w:top w:val="none" w:sz="0" w:space="0" w:color="auto"/>
        <w:left w:val="none" w:sz="0" w:space="0" w:color="auto"/>
        <w:bottom w:val="none" w:sz="0" w:space="0" w:color="auto"/>
        <w:right w:val="none" w:sz="0" w:space="0" w:color="auto"/>
      </w:divBdr>
    </w:div>
    <w:div w:id="1002468028">
      <w:bodyDiv w:val="1"/>
      <w:marLeft w:val="0"/>
      <w:marRight w:val="0"/>
      <w:marTop w:val="0"/>
      <w:marBottom w:val="0"/>
      <w:divBdr>
        <w:top w:val="none" w:sz="0" w:space="0" w:color="auto"/>
        <w:left w:val="none" w:sz="0" w:space="0" w:color="auto"/>
        <w:bottom w:val="none" w:sz="0" w:space="0" w:color="auto"/>
        <w:right w:val="none" w:sz="0" w:space="0" w:color="auto"/>
      </w:divBdr>
    </w:div>
    <w:div w:id="1090199053">
      <w:bodyDiv w:val="1"/>
      <w:marLeft w:val="0"/>
      <w:marRight w:val="0"/>
      <w:marTop w:val="0"/>
      <w:marBottom w:val="0"/>
      <w:divBdr>
        <w:top w:val="none" w:sz="0" w:space="0" w:color="auto"/>
        <w:left w:val="none" w:sz="0" w:space="0" w:color="auto"/>
        <w:bottom w:val="none" w:sz="0" w:space="0" w:color="auto"/>
        <w:right w:val="none" w:sz="0" w:space="0" w:color="auto"/>
      </w:divBdr>
    </w:div>
    <w:div w:id="1105419971">
      <w:bodyDiv w:val="1"/>
      <w:marLeft w:val="0"/>
      <w:marRight w:val="0"/>
      <w:marTop w:val="0"/>
      <w:marBottom w:val="0"/>
      <w:divBdr>
        <w:top w:val="none" w:sz="0" w:space="0" w:color="auto"/>
        <w:left w:val="none" w:sz="0" w:space="0" w:color="auto"/>
        <w:bottom w:val="none" w:sz="0" w:space="0" w:color="auto"/>
        <w:right w:val="none" w:sz="0" w:space="0" w:color="auto"/>
      </w:divBdr>
    </w:div>
    <w:div w:id="1179347222">
      <w:bodyDiv w:val="1"/>
      <w:marLeft w:val="0"/>
      <w:marRight w:val="0"/>
      <w:marTop w:val="0"/>
      <w:marBottom w:val="0"/>
      <w:divBdr>
        <w:top w:val="none" w:sz="0" w:space="0" w:color="auto"/>
        <w:left w:val="none" w:sz="0" w:space="0" w:color="auto"/>
        <w:bottom w:val="none" w:sz="0" w:space="0" w:color="auto"/>
        <w:right w:val="none" w:sz="0" w:space="0" w:color="auto"/>
      </w:divBdr>
    </w:div>
    <w:div w:id="1263417307">
      <w:bodyDiv w:val="1"/>
      <w:marLeft w:val="0"/>
      <w:marRight w:val="0"/>
      <w:marTop w:val="0"/>
      <w:marBottom w:val="0"/>
      <w:divBdr>
        <w:top w:val="none" w:sz="0" w:space="0" w:color="auto"/>
        <w:left w:val="none" w:sz="0" w:space="0" w:color="auto"/>
        <w:bottom w:val="none" w:sz="0" w:space="0" w:color="auto"/>
        <w:right w:val="none" w:sz="0" w:space="0" w:color="auto"/>
      </w:divBdr>
    </w:div>
    <w:div w:id="1298533199">
      <w:bodyDiv w:val="1"/>
      <w:marLeft w:val="0"/>
      <w:marRight w:val="0"/>
      <w:marTop w:val="0"/>
      <w:marBottom w:val="0"/>
      <w:divBdr>
        <w:top w:val="none" w:sz="0" w:space="0" w:color="auto"/>
        <w:left w:val="none" w:sz="0" w:space="0" w:color="auto"/>
        <w:bottom w:val="none" w:sz="0" w:space="0" w:color="auto"/>
        <w:right w:val="none" w:sz="0" w:space="0" w:color="auto"/>
      </w:divBdr>
    </w:div>
    <w:div w:id="1314144030">
      <w:bodyDiv w:val="1"/>
      <w:marLeft w:val="0"/>
      <w:marRight w:val="0"/>
      <w:marTop w:val="0"/>
      <w:marBottom w:val="0"/>
      <w:divBdr>
        <w:top w:val="none" w:sz="0" w:space="0" w:color="auto"/>
        <w:left w:val="none" w:sz="0" w:space="0" w:color="auto"/>
        <w:bottom w:val="none" w:sz="0" w:space="0" w:color="auto"/>
        <w:right w:val="none" w:sz="0" w:space="0" w:color="auto"/>
      </w:divBdr>
    </w:div>
    <w:div w:id="1314530846">
      <w:bodyDiv w:val="1"/>
      <w:marLeft w:val="0"/>
      <w:marRight w:val="0"/>
      <w:marTop w:val="0"/>
      <w:marBottom w:val="0"/>
      <w:divBdr>
        <w:top w:val="none" w:sz="0" w:space="0" w:color="auto"/>
        <w:left w:val="none" w:sz="0" w:space="0" w:color="auto"/>
        <w:bottom w:val="none" w:sz="0" w:space="0" w:color="auto"/>
        <w:right w:val="none" w:sz="0" w:space="0" w:color="auto"/>
      </w:divBdr>
    </w:div>
    <w:div w:id="1430198993">
      <w:bodyDiv w:val="1"/>
      <w:marLeft w:val="0"/>
      <w:marRight w:val="0"/>
      <w:marTop w:val="0"/>
      <w:marBottom w:val="0"/>
      <w:divBdr>
        <w:top w:val="none" w:sz="0" w:space="0" w:color="auto"/>
        <w:left w:val="none" w:sz="0" w:space="0" w:color="auto"/>
        <w:bottom w:val="none" w:sz="0" w:space="0" w:color="auto"/>
        <w:right w:val="none" w:sz="0" w:space="0" w:color="auto"/>
      </w:divBdr>
    </w:div>
    <w:div w:id="1431511368">
      <w:bodyDiv w:val="1"/>
      <w:marLeft w:val="0"/>
      <w:marRight w:val="0"/>
      <w:marTop w:val="0"/>
      <w:marBottom w:val="0"/>
      <w:divBdr>
        <w:top w:val="none" w:sz="0" w:space="0" w:color="auto"/>
        <w:left w:val="none" w:sz="0" w:space="0" w:color="auto"/>
        <w:bottom w:val="none" w:sz="0" w:space="0" w:color="auto"/>
        <w:right w:val="none" w:sz="0" w:space="0" w:color="auto"/>
      </w:divBdr>
    </w:div>
    <w:div w:id="1614824160">
      <w:bodyDiv w:val="1"/>
      <w:marLeft w:val="0"/>
      <w:marRight w:val="0"/>
      <w:marTop w:val="0"/>
      <w:marBottom w:val="0"/>
      <w:divBdr>
        <w:top w:val="none" w:sz="0" w:space="0" w:color="auto"/>
        <w:left w:val="none" w:sz="0" w:space="0" w:color="auto"/>
        <w:bottom w:val="none" w:sz="0" w:space="0" w:color="auto"/>
        <w:right w:val="none" w:sz="0" w:space="0" w:color="auto"/>
      </w:divBdr>
    </w:div>
    <w:div w:id="1627077167">
      <w:bodyDiv w:val="1"/>
      <w:marLeft w:val="0"/>
      <w:marRight w:val="0"/>
      <w:marTop w:val="0"/>
      <w:marBottom w:val="0"/>
      <w:divBdr>
        <w:top w:val="none" w:sz="0" w:space="0" w:color="auto"/>
        <w:left w:val="none" w:sz="0" w:space="0" w:color="auto"/>
        <w:bottom w:val="none" w:sz="0" w:space="0" w:color="auto"/>
        <w:right w:val="none" w:sz="0" w:space="0" w:color="auto"/>
      </w:divBdr>
    </w:div>
    <w:div w:id="1651053733">
      <w:bodyDiv w:val="1"/>
      <w:marLeft w:val="0"/>
      <w:marRight w:val="0"/>
      <w:marTop w:val="0"/>
      <w:marBottom w:val="0"/>
      <w:divBdr>
        <w:top w:val="none" w:sz="0" w:space="0" w:color="auto"/>
        <w:left w:val="none" w:sz="0" w:space="0" w:color="auto"/>
        <w:bottom w:val="none" w:sz="0" w:space="0" w:color="auto"/>
        <w:right w:val="none" w:sz="0" w:space="0" w:color="auto"/>
      </w:divBdr>
    </w:div>
    <w:div w:id="1802071785">
      <w:bodyDiv w:val="1"/>
      <w:marLeft w:val="0"/>
      <w:marRight w:val="0"/>
      <w:marTop w:val="0"/>
      <w:marBottom w:val="0"/>
      <w:divBdr>
        <w:top w:val="none" w:sz="0" w:space="0" w:color="auto"/>
        <w:left w:val="none" w:sz="0" w:space="0" w:color="auto"/>
        <w:bottom w:val="none" w:sz="0" w:space="0" w:color="auto"/>
        <w:right w:val="none" w:sz="0" w:space="0" w:color="auto"/>
      </w:divBdr>
    </w:div>
    <w:div w:id="1893930540">
      <w:bodyDiv w:val="1"/>
      <w:marLeft w:val="0"/>
      <w:marRight w:val="0"/>
      <w:marTop w:val="0"/>
      <w:marBottom w:val="0"/>
      <w:divBdr>
        <w:top w:val="none" w:sz="0" w:space="0" w:color="auto"/>
        <w:left w:val="none" w:sz="0" w:space="0" w:color="auto"/>
        <w:bottom w:val="none" w:sz="0" w:space="0" w:color="auto"/>
        <w:right w:val="none" w:sz="0" w:space="0" w:color="auto"/>
      </w:divBdr>
    </w:div>
    <w:div w:id="191138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E0E442A1A98DD3FC22C9A773FFECBA535291A3C2C318508486DBE3A5EE5BD2860A3C081280EB5E4919CEDF596k2iFM" TargetMode="External"/><Relationship Id="rId5" Type="http://schemas.openxmlformats.org/officeDocument/2006/relationships/settings" Target="settings.xml"/><Relationship Id="rId10" Type="http://schemas.openxmlformats.org/officeDocument/2006/relationships/hyperlink" Target="http://www.hgclub.ru" TargetMode="External"/><Relationship Id="rId4" Type="http://schemas.microsoft.com/office/2007/relationships/stylesWithEffects" Target="stylesWithEffects.xml"/><Relationship Id="rId9" Type="http://schemas.openxmlformats.org/officeDocument/2006/relationships/hyperlink" Target="http://www.rosi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4D5E2-51B2-4326-A47F-90121AE93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989</TotalTime>
  <Pages>56</Pages>
  <Words>30273</Words>
  <Characters>172560</Characters>
  <Application>Microsoft Office Word</Application>
  <DocSecurity>0</DocSecurity>
  <Lines>1438</Lines>
  <Paragraphs>404</Paragraphs>
  <ScaleCrop>false</ScaleCrop>
  <HeadingPairs>
    <vt:vector size="2" baseType="variant">
      <vt:variant>
        <vt:lpstr>Название</vt:lpstr>
      </vt:variant>
      <vt:variant>
        <vt:i4>1</vt:i4>
      </vt:variant>
    </vt:vector>
  </HeadingPairs>
  <TitlesOfParts>
    <vt:vector size="1" baseType="lpstr">
      <vt:lpstr/>
    </vt:vector>
  </TitlesOfParts>
  <Company>Rosinter</Company>
  <LinksUpToDate>false</LinksUpToDate>
  <CharactersWithSpaces>202429</CharactersWithSpaces>
  <SharedDoc>false</SharedDoc>
  <HLinks>
    <vt:vector size="36" baseType="variant">
      <vt:variant>
        <vt:i4>7798838</vt:i4>
      </vt:variant>
      <vt:variant>
        <vt:i4>327</vt:i4>
      </vt:variant>
      <vt:variant>
        <vt:i4>0</vt:i4>
      </vt:variant>
      <vt:variant>
        <vt:i4>5</vt:i4>
      </vt:variant>
      <vt:variant>
        <vt:lpwstr>consultantplus://offline/ref=741221FF82E1E604824CE88FFB5C386B1317A8A2D160F3499E99FC22AB26DD21CFF1951E18CDl9F8J</vt:lpwstr>
      </vt:variant>
      <vt:variant>
        <vt:lpwstr/>
      </vt:variant>
      <vt:variant>
        <vt:i4>1310814</vt:i4>
      </vt:variant>
      <vt:variant>
        <vt:i4>324</vt:i4>
      </vt:variant>
      <vt:variant>
        <vt:i4>0</vt:i4>
      </vt:variant>
      <vt:variant>
        <vt:i4>5</vt:i4>
      </vt:variant>
      <vt:variant>
        <vt:lpwstr>consultantplus://offline/ref=741221FF82E1E604824CE88FFB5C386B1317A9AADF6DF3499E99FC22AB26DD21CFF1951F1BlCFFJ</vt:lpwstr>
      </vt:variant>
      <vt:variant>
        <vt:lpwstr/>
      </vt:variant>
      <vt:variant>
        <vt:i4>2621495</vt:i4>
      </vt:variant>
      <vt:variant>
        <vt:i4>321</vt:i4>
      </vt:variant>
      <vt:variant>
        <vt:i4>0</vt:i4>
      </vt:variant>
      <vt:variant>
        <vt:i4>5</vt:i4>
      </vt:variant>
      <vt:variant>
        <vt:lpwstr>consultantplus://offline/ref=741221FF82E1E604824CE88FFB5C386B1012A9ACD561F3499E99FC22AB26DD21CFF1951D19CF90F6lAF6J</vt:lpwstr>
      </vt:variant>
      <vt:variant>
        <vt:lpwstr/>
      </vt:variant>
      <vt:variant>
        <vt:i4>5636162</vt:i4>
      </vt:variant>
      <vt:variant>
        <vt:i4>318</vt:i4>
      </vt:variant>
      <vt:variant>
        <vt:i4>0</vt:i4>
      </vt:variant>
      <vt:variant>
        <vt:i4>5</vt:i4>
      </vt:variant>
      <vt:variant>
        <vt:lpwstr>http://e-disclosure.ru/portal/files.aspx?id=9038</vt:lpwstr>
      </vt:variant>
      <vt:variant>
        <vt:lpwstr/>
      </vt:variant>
      <vt:variant>
        <vt:i4>5636162</vt:i4>
      </vt:variant>
      <vt:variant>
        <vt:i4>315</vt:i4>
      </vt:variant>
      <vt:variant>
        <vt:i4>0</vt:i4>
      </vt:variant>
      <vt:variant>
        <vt:i4>5</vt:i4>
      </vt:variant>
      <vt:variant>
        <vt:lpwstr>http://e-disclosure.ru/portal/files.aspx?id=9038</vt:lpwstr>
      </vt:variant>
      <vt:variant>
        <vt:lpwstr/>
      </vt:variant>
      <vt:variant>
        <vt:i4>1245239</vt:i4>
      </vt:variant>
      <vt:variant>
        <vt:i4>312</vt:i4>
      </vt:variant>
      <vt:variant>
        <vt:i4>0</vt:i4>
      </vt:variant>
      <vt:variant>
        <vt:i4>5</vt:i4>
      </vt:variant>
      <vt:variant>
        <vt:lpwstr>mailto:victor.smirnov@ade-solutions.com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Tsugutskaya Olesya</dc:creator>
  <cp:lastModifiedBy>Tsugutskaya Olesya</cp:lastModifiedBy>
  <cp:revision>102</cp:revision>
  <cp:lastPrinted>2021-02-15T14:39:00Z</cp:lastPrinted>
  <dcterms:created xsi:type="dcterms:W3CDTF">2020-11-12T18:14:00Z</dcterms:created>
  <dcterms:modified xsi:type="dcterms:W3CDTF">2021-02-15T15:57:00Z</dcterms:modified>
</cp:coreProperties>
</file>